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2025年自治区本级政府性基金预算全口径收支调整情况表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                                                                                            单位：万元</w:t>
      </w:r>
    </w:p>
    <w:tbl>
      <w:tblPr>
        <w:tblStyle w:val="18"/>
        <w:tblW w:w="13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1"/>
        <w:gridCol w:w="968"/>
        <w:gridCol w:w="971"/>
        <w:gridCol w:w="1080"/>
        <w:gridCol w:w="3868"/>
        <w:gridCol w:w="1021"/>
        <w:gridCol w:w="1184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7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调整金额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目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调整金额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一、政府性基金收入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89,908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89,908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一、教育支出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农网还贷资金收入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港口建设费收入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二、科学技术支出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国家电影事业发展专项资金收入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国有土地收益基金收入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三、文化旅游体育与传媒支出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866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农业土地开发资金收入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国家电影事业发展专项资金安排的支出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866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国有土地使用权出让收入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1,978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资助国产影片放映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土地出让价款收入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1,978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资助影院建设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补缴的土地价款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其他国家电影事业发展专项资金支出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旅游发展基金支出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四、社会保障和就业支出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大中型水库库区基金收入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彩票公益金收入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60,413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60,413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五、卫生健康支出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福利彩票公益金收入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28,916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28,916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体育彩票公益金收入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31,497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31,497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六、节能环保支出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城市基础设施配套费收入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可再生能源电价附加收入安排的支出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小型水库移民扶助基金收入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废弃电器电子产品处理基金支出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国家重大水利工程建设基金收入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地方重大水利工程建设资金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11,000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七、城乡社区支出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5,605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车辆通行费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国有土地使用权出让收入安排的支出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5,605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污水处理费收入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国有土地收益基金安排的支出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彩票发行机构和彩票销售机构的业务费用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14,867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14,867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农业土地开发资金安排的支出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耕地保护考核奖惩基金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城市基础设施配套费安排的支出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超长期特别国债财务基金收入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污水处理费安排的支出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其他政府性基金收入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土地储备专项债券收入安排的支出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32,600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32,600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棚户区改造专项债券收入安排的支出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国家电影事业发展专项资金专项债务对应项目专项收入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城市基础设施配套费对应专项债务收入安排的支出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国有土地使用权出让金专项债务对应项目专项收入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污水处理费对应专项债务收入安排的支出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其中：土地储备专项债券对应项目专项收入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国有土地使用权出让收入对应专项债务收入安排的支出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棚户区改造专项债券对应项目专项收入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其他国有土地使用权出让金专项债务对应项目专项收入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八、农林水支出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55,805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55,805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农业土地开发资金专项债务对应项目专项收入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大中型水库库区基金安排的支出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大中型水库库区基金专项债务对应项目专项收入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国家重大水利工程建设基金安排的支出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54,642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54,642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城市基础设施配套费专项债务对应项目专项收入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大中型水库库区基金对应专项债务收入安排的支出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小型水库移民扶助基金专项债务对应项目专项收入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国家重大水利工程建设基金对应专项债务收入安排的支出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国家重大水利工程建设基金专项债务对应项目专项收入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大中型水库移民后期扶持基金支出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1,163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车辆通行费专项债务对应项目专项收入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21,000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21,000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移民补助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660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污水处理费专项债务对应项目专项收入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基础设施建设和经济发展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其他政府性基金专项债务对应项目专项收入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11,600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11,600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其他大中型水库移民后期扶持资金支出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小型水库移民扶助基金安排的支出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小型水库移民扶助基金对应专项债务收入安排的支出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九、交通运输支出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8,583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8,583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车辆通行费安排的支出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公路还贷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政府还贷公路养护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政府还贷公路管理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其他车辆通行费安排的支出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民航发展基金支出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8,583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民航机场建设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5,445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5,445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空管系统建设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民航安全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航线和机场补贴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3,138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民航节能减排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通用航空发展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征管经费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民航科教和信息建设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其他民航发展基金支出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政府收费公路专项债券收入安排的支出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车辆通行费对应专项债务收入安排的支出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十、资源勘探工业信息等支出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地方农网还贷资金支出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十一、自然资源海洋气象等支出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耕地保护考核奖惩基金支出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十二、住房保障支出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十三、粮油物资支出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十四、灾害防治及应急管理支出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157,897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607,897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其他政府性基金及对应专项债务收入安排的支出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120,333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570,333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其他政府性基金安排的支出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其他地方自行试点项目收益专项债券收入安排的支出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120,333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570,333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其他政府性基金债务收入安排的支出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彩票发行销售机构业务费安排的支出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14,972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14,972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福利彩票发行机构的业务费支出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体育彩票发行机构的业务费支出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福利彩票销售机构的业务费支出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5,435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5,435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体育彩票销售机构的业务费支出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5,758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5,758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彩票发行销售风险基金支出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彩票市场调控资金支出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3,779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3,779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其他彩票发行销售机业务费安排的支出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彩票公益金安排的支出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22,592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22,592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用于社会福利的彩票公益金支出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4,198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4,198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用于体育事业的彩票公益金支出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15,975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用于教育事业的彩票公益金支出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用于残疾人事业的彩票公益金支出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2,357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用于文化事业的彩票公益金支出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用于巩固脱贫攻坚成果衔接乡村振兴的彩票公益金支出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用于城乡医疗救助的彩票公益金支出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用于其他社会公益事业的彩票公益金支出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超长期特别国债安排的其他支出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71,000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地方政府专项债务付息支出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国有土地使用权出让金债务付息支出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农业土地开发资金债务付息支出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车辆通行费债务付息支出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污水处理费债务付息支出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土地储备专项债券付息支出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政府收费公路专项债券付息支出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棚户区改造专项债券付息支出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其他地方自行试点项目收益专项债券付息支出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11,600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11,600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其他政府性基金债务付息支出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38,350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38,350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十七、债务发行费用支出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2,100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十八、抗疫特别国债安排的支出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122,508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122,508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313,856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450,000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763,856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政府性基金转移支付收入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53,144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53,144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政府性基金转移支付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68,671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68,671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上解收入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上解支出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抗疫特别国债还本上解收入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政府性基金上解支出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超长期特别国债还本上解收入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抗疫特别国债还本上解支出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其他政府性基金上解收入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超长期特别国债还本上解支出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待偿债置换专项债券上年结余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待偿债置换专项债券结余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调入资金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30,000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30,000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调出资金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动用偿债备付金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偿债备付金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动用超长期特别国债偿债备付金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安排超长期特别国债偿债备付金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上年结余收入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104,886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104,886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年终结余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债务收入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3,662,200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800,000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4,462,200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债务还本支出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债务转贷收入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债务转贷支出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3,051,867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350,000 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3,401,867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3,972,738 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800,000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4,772,738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3,972,738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800,000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4,772,738 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417" w:bottom="1134" w:left="1417" w:header="851" w:footer="652" w:gutter="0"/>
          <w:pgNumType w:fmt="decimal"/>
          <w:cols w:space="0" w:num="1"/>
          <w:rtlGutter w:val="0"/>
          <w:docGrid w:type="linesAndChars" w:linePitch="604" w:charSpace="1449"/>
        </w:sectPr>
      </w:pP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-1" w:leftChars="-24" w:hanging="77" w:hangingChars="24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tbl>
      <w:tblPr>
        <w:tblStyle w:val="18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96"/>
        <w:gridCol w:w="2534"/>
        <w:gridCol w:w="1146"/>
        <w:gridCol w:w="119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2025年自治区本级政府性基金预算全口径收支经济分类科目调整情况表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经济科目名称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调整金额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3,972,738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800,000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4,772,738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办公经费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培训费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专用材料购置费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175,107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450,000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625,107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基础设施建设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其他资本性支出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165,107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450,000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615,107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机关资本性支出（基本建设）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房屋建筑物购建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22,733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22,733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20,164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20,164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21,853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21,853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资本性支出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17,253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17,253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资本性支出（基本建设）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15,351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15,351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其他对企业补助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15,351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15,351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社会福利和救助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助学金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离退休费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73,100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73,100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国内债务付息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国内债务发行费用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国内债务还本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3,120,538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350,000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3,470,538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上下级政府间转移性支出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68,671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68,671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债务转贷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3,051,867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350,000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3,401,867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预备费及预留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预留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spacing w:after="0"/>
              <w:ind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48,344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2025年新增债务限额安排情况表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单位：亿元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ab/>
      </w:r>
    </w:p>
    <w:tbl>
      <w:tblPr>
        <w:tblStyle w:val="18"/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6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区划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专项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债务限额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自治区本级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市县级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</w:tbl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984" w:right="1701" w:bottom="1871" w:left="1701" w:header="851" w:footer="992" w:gutter="0"/>
      <w:pgNumType w:fmt="decimal"/>
      <w:cols w:space="0" w:num="1"/>
      <w:rtlGutter w:val="0"/>
      <w:docGrid w:type="linesAndChars" w:linePitch="604" w:charSpace="1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-174625</wp:posOffset>
              </wp:positionV>
              <wp:extent cx="1828800" cy="1949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94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21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5.35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Awq+rUAAAABgEAAA8AAABkcnMvZG93bnJldi54bWxNj8FOwzAQRO9I/IO1&#10;SNxaO0FAFLLpAcGRSi29cHPibZI2Xke204a/x5zguDOjmbfVZrGjuJAPg2OEbK1AELfODNwhHD7f&#10;VwWIEDUbPTomhG8KsKlvbypdGnflHV32sROphEOpEfoYp1LK0PZkdVi7iTh5R+etjun0nTReX1O5&#10;HWWu1JO0euC00OuJXntqz/vZIhw/tufT27xTp04V9JV5Wppsi3h/l6kXEJGW+BeGX/yEDnViatzM&#10;JogRIT0SEVb58yOIZOdFkZQG4SEHWVfyP379A1BLAwQUAAAACACHTuJA8QlmNs8BAABxAwAADgAA&#10;AGRycy9lMm9Eb2MueG1srVPBjtMwEL0j8Q+W7zRJtUVtVHcFWi1CQoC08AGuYzeWbI9lu03KB8Af&#10;cOLCne/qd+zYbboIbojLZOwZv5n3ZrK+Ha0hBxmiBsdoM6spkU5Ap92O0c+f7l8sKYmJu44bcJLR&#10;o4z0dvP82XrwrZxDD6aTgSCIi+3gGe1T8m1VRdFLy+MMvHQYVBAsT3gMu6oLfEB0a6p5Xb+sBgid&#10;DyBkjHh7dw7STcFXSor0QakoEzGMYm+p2FDsNttqs+btLnDfa3Fpg/9DF5Zrh0WvUHc8cbIP+i8o&#10;q0WACCrNBNgKlNJCFg7Ipqn/YPPQcy8LFxQn+qtM8f/BiveHj4HoDmdHieMWR3T6/u3049fp51fS&#10;ZHkGH1vMevCYl8bXMDKawl5OoYj3mfiogs1fpEQwBbU+XvWVYyICL5vlfLmsMSQw1qxuVjeLDFM9&#10;vfYhpjcSLMkOowHnV2Tlh3cxnVOnlFzMwb02pszQODIwulrMF+XBNYLgxmGNTOPca/bSuB0v3LbQ&#10;HZEa7jAW7CF8oWTAfWDU4cJSYt46lDuvzuSEydlODncCH6IulOx90LsekRQ3Mc8uN/lqn0Dp0n8u&#10;fq546QnnWhS47GBenN/PJevpT9k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JAwq+rUAAAABgEA&#10;AA8AAAAAAAAAAQAgAAAAOAAAAGRycy9kb3ducmV2LnhtbFBLAQIUABQAAAAIAIdO4kDxCWY2zwEA&#10;AHEDAAAOAAAAAAAAAAEAIAAAAD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21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1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1"/>
                        <w:rFonts w:hint="eastAsia"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1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D26B"/>
    <w:multiLevelType w:val="multilevel"/>
    <w:tmpl w:val="589AD26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黑体" w:cs="黑体"/>
        <w:sz w:val="30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楷体_GB2312" w:cs="楷体_GB2312"/>
        <w:b/>
        <w:sz w:val="28"/>
      </w:rPr>
    </w:lvl>
    <w:lvl w:ilvl="2" w:tentative="0">
      <w:start w:val="1"/>
      <w:numFmt w:val="decimal"/>
      <w:pStyle w:val="9"/>
      <w:suff w:val="nothing"/>
      <w:lvlText w:val="%3．"/>
      <w:lvlJc w:val="left"/>
      <w:pPr>
        <w:tabs>
          <w:tab w:val="left" w:pos="0"/>
        </w:tabs>
        <w:ind w:left="0" w:firstLine="402"/>
      </w:pPr>
      <w:rPr>
        <w:rFonts w:hint="eastAsia" w:ascii="微软雅黑" w:hAnsi="微软雅黑" w:eastAsia="微软雅黑" w:cs="仿宋_GB2312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</w:rPr>
    </w:lvl>
    <w:lvl w:ilvl="3" w:tentative="0">
      <w:start w:val="1"/>
      <w:numFmt w:val="decimal"/>
      <w:pStyle w:val="10"/>
      <w:suff w:val="nothing"/>
      <w:lvlText w:val="（%4）"/>
      <w:lvlJc w:val="left"/>
      <w:pPr>
        <w:tabs>
          <w:tab w:val="left" w:pos="0"/>
        </w:tabs>
        <w:ind w:left="420" w:hanging="42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5）"/>
      <w:lvlJc w:val="left"/>
      <w:pPr>
        <w:tabs>
          <w:tab w:val="left" w:pos="0"/>
        </w:tabs>
        <w:ind w:left="20" w:firstLine="1171"/>
      </w:pPr>
      <w:rPr>
        <w:rFonts w:hint="eastAsia" w:ascii="宋体" w:hAnsi="宋体" w:eastAsia="宋体" w:cs="宋体"/>
      </w:rPr>
    </w:lvl>
    <w:lvl w:ilvl="5" w:tentative="0">
      <w:start w:val="1"/>
      <w:numFmt w:val="upperLetter"/>
      <w:suff w:val="nothing"/>
      <w:lvlText w:val="%6."/>
      <w:lvlJc w:val="left"/>
      <w:pPr>
        <w:tabs>
          <w:tab w:val="left" w:pos="0"/>
        </w:tabs>
        <w:ind w:left="306" w:firstLine="218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)"/>
      <w:lvlJc w:val="left"/>
      <w:pPr>
        <w:tabs>
          <w:tab w:val="left" w:pos="0"/>
        </w:tabs>
        <w:ind w:left="0" w:firstLine="524"/>
      </w:pPr>
      <w:rPr>
        <w:rFonts w:hint="eastAsia" w:ascii="宋体" w:hAnsi="宋体" w:eastAsia="宋体" w:cs="宋体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true"/>
  <w:bordersDoNotSurroundFooter w:val="true"/>
  <w:documentProtection w:enforcement="0"/>
  <w:defaultTabStop w:val="425"/>
  <w:hyphenationZone w:val="360"/>
  <w:drawingGridHorizontalSpacing w:val="164"/>
  <w:drawingGridVerticalSpacing w:val="302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A2E"/>
    <w:rsid w:val="00044D55"/>
    <w:rsid w:val="00061370"/>
    <w:rsid w:val="000935A6"/>
    <w:rsid w:val="000C686F"/>
    <w:rsid w:val="000D6AB0"/>
    <w:rsid w:val="000E0B6F"/>
    <w:rsid w:val="001072E7"/>
    <w:rsid w:val="00113619"/>
    <w:rsid w:val="00115F09"/>
    <w:rsid w:val="00137EEB"/>
    <w:rsid w:val="001A1FE6"/>
    <w:rsid w:val="001A4E46"/>
    <w:rsid w:val="001B133E"/>
    <w:rsid w:val="001B70CC"/>
    <w:rsid w:val="001C4B4E"/>
    <w:rsid w:val="001C52E7"/>
    <w:rsid w:val="00203AA7"/>
    <w:rsid w:val="002508D5"/>
    <w:rsid w:val="00266EFF"/>
    <w:rsid w:val="00294298"/>
    <w:rsid w:val="002A1F24"/>
    <w:rsid w:val="002A5D4B"/>
    <w:rsid w:val="002D1EEC"/>
    <w:rsid w:val="002D5725"/>
    <w:rsid w:val="002E2A22"/>
    <w:rsid w:val="002E65D3"/>
    <w:rsid w:val="00305197"/>
    <w:rsid w:val="00320922"/>
    <w:rsid w:val="003217F5"/>
    <w:rsid w:val="00326B02"/>
    <w:rsid w:val="00386AD0"/>
    <w:rsid w:val="003A069B"/>
    <w:rsid w:val="003B4FC3"/>
    <w:rsid w:val="003C3E01"/>
    <w:rsid w:val="003E6DA8"/>
    <w:rsid w:val="00424809"/>
    <w:rsid w:val="00426EDF"/>
    <w:rsid w:val="00427521"/>
    <w:rsid w:val="0044202F"/>
    <w:rsid w:val="004510D8"/>
    <w:rsid w:val="00470410"/>
    <w:rsid w:val="0049388C"/>
    <w:rsid w:val="004B6BEF"/>
    <w:rsid w:val="004F6E6B"/>
    <w:rsid w:val="00504948"/>
    <w:rsid w:val="0051699F"/>
    <w:rsid w:val="00521AA7"/>
    <w:rsid w:val="00523447"/>
    <w:rsid w:val="00531C00"/>
    <w:rsid w:val="005B035D"/>
    <w:rsid w:val="005B46E0"/>
    <w:rsid w:val="005B4ADF"/>
    <w:rsid w:val="005B6422"/>
    <w:rsid w:val="005D3D71"/>
    <w:rsid w:val="005F6146"/>
    <w:rsid w:val="006000F8"/>
    <w:rsid w:val="006204A1"/>
    <w:rsid w:val="00662B65"/>
    <w:rsid w:val="00667C7B"/>
    <w:rsid w:val="00675E87"/>
    <w:rsid w:val="00676263"/>
    <w:rsid w:val="0067670A"/>
    <w:rsid w:val="00677C58"/>
    <w:rsid w:val="00686D56"/>
    <w:rsid w:val="00695AEE"/>
    <w:rsid w:val="006B5E5C"/>
    <w:rsid w:val="006E5E44"/>
    <w:rsid w:val="00736E82"/>
    <w:rsid w:val="007371D4"/>
    <w:rsid w:val="007416D0"/>
    <w:rsid w:val="00743973"/>
    <w:rsid w:val="0074578E"/>
    <w:rsid w:val="00750042"/>
    <w:rsid w:val="0075659B"/>
    <w:rsid w:val="0075699F"/>
    <w:rsid w:val="007721F4"/>
    <w:rsid w:val="007771A5"/>
    <w:rsid w:val="00794684"/>
    <w:rsid w:val="007E4A11"/>
    <w:rsid w:val="00806A51"/>
    <w:rsid w:val="00814073"/>
    <w:rsid w:val="00823F6D"/>
    <w:rsid w:val="00832037"/>
    <w:rsid w:val="0086233B"/>
    <w:rsid w:val="008802A5"/>
    <w:rsid w:val="00884008"/>
    <w:rsid w:val="008B38BA"/>
    <w:rsid w:val="008C0666"/>
    <w:rsid w:val="008D54BE"/>
    <w:rsid w:val="008F48DD"/>
    <w:rsid w:val="009212AB"/>
    <w:rsid w:val="0094246C"/>
    <w:rsid w:val="00951D47"/>
    <w:rsid w:val="00965FCD"/>
    <w:rsid w:val="009927E1"/>
    <w:rsid w:val="009B3201"/>
    <w:rsid w:val="009C22D3"/>
    <w:rsid w:val="009C3BD7"/>
    <w:rsid w:val="009E0E60"/>
    <w:rsid w:val="009E3430"/>
    <w:rsid w:val="00A25F18"/>
    <w:rsid w:val="00A56ED4"/>
    <w:rsid w:val="00A62470"/>
    <w:rsid w:val="00A97908"/>
    <w:rsid w:val="00AA7F42"/>
    <w:rsid w:val="00AC4EB3"/>
    <w:rsid w:val="00AE37F6"/>
    <w:rsid w:val="00B2061B"/>
    <w:rsid w:val="00B308D4"/>
    <w:rsid w:val="00B36B28"/>
    <w:rsid w:val="00B5070F"/>
    <w:rsid w:val="00B608FE"/>
    <w:rsid w:val="00B8773A"/>
    <w:rsid w:val="00B92AF3"/>
    <w:rsid w:val="00B967A9"/>
    <w:rsid w:val="00BA51D8"/>
    <w:rsid w:val="00BD5FBE"/>
    <w:rsid w:val="00BE1DFC"/>
    <w:rsid w:val="00BF3245"/>
    <w:rsid w:val="00C0795E"/>
    <w:rsid w:val="00C50FC6"/>
    <w:rsid w:val="00C80854"/>
    <w:rsid w:val="00C83731"/>
    <w:rsid w:val="00C91849"/>
    <w:rsid w:val="00CB68E2"/>
    <w:rsid w:val="00CD4582"/>
    <w:rsid w:val="00CF20F0"/>
    <w:rsid w:val="00CF2E28"/>
    <w:rsid w:val="00D12066"/>
    <w:rsid w:val="00D2792B"/>
    <w:rsid w:val="00D45C6E"/>
    <w:rsid w:val="00D97099"/>
    <w:rsid w:val="00DA27D4"/>
    <w:rsid w:val="00DA3DE5"/>
    <w:rsid w:val="00DB4050"/>
    <w:rsid w:val="00DC473E"/>
    <w:rsid w:val="00DD08E5"/>
    <w:rsid w:val="00DD2D88"/>
    <w:rsid w:val="00DD4FB0"/>
    <w:rsid w:val="00DE7D0F"/>
    <w:rsid w:val="00E10AC9"/>
    <w:rsid w:val="00E139C9"/>
    <w:rsid w:val="00E562C4"/>
    <w:rsid w:val="00E70AB0"/>
    <w:rsid w:val="00EB01EF"/>
    <w:rsid w:val="00EB0B15"/>
    <w:rsid w:val="00EB33CA"/>
    <w:rsid w:val="00EB45DE"/>
    <w:rsid w:val="00EC47C4"/>
    <w:rsid w:val="00F247C1"/>
    <w:rsid w:val="00F60DB6"/>
    <w:rsid w:val="00FA0ACE"/>
    <w:rsid w:val="00FA452A"/>
    <w:rsid w:val="00FC416F"/>
    <w:rsid w:val="00FD4DBC"/>
    <w:rsid w:val="00FD68BB"/>
    <w:rsid w:val="010302D0"/>
    <w:rsid w:val="011903D4"/>
    <w:rsid w:val="015E6B3D"/>
    <w:rsid w:val="017C1D52"/>
    <w:rsid w:val="01F35909"/>
    <w:rsid w:val="023345CF"/>
    <w:rsid w:val="02453212"/>
    <w:rsid w:val="026271DE"/>
    <w:rsid w:val="027848F4"/>
    <w:rsid w:val="02854FC9"/>
    <w:rsid w:val="02A70C93"/>
    <w:rsid w:val="042B45BD"/>
    <w:rsid w:val="04802C1D"/>
    <w:rsid w:val="04AE4966"/>
    <w:rsid w:val="0552662C"/>
    <w:rsid w:val="05B24FE7"/>
    <w:rsid w:val="06126EE9"/>
    <w:rsid w:val="06553836"/>
    <w:rsid w:val="068D5928"/>
    <w:rsid w:val="06B245F3"/>
    <w:rsid w:val="06B338D6"/>
    <w:rsid w:val="06DD002F"/>
    <w:rsid w:val="06E11B37"/>
    <w:rsid w:val="06E241AD"/>
    <w:rsid w:val="06F31E8E"/>
    <w:rsid w:val="06F8010B"/>
    <w:rsid w:val="07033140"/>
    <w:rsid w:val="072855A9"/>
    <w:rsid w:val="072D57F9"/>
    <w:rsid w:val="079B3D68"/>
    <w:rsid w:val="07D52F46"/>
    <w:rsid w:val="08B948E9"/>
    <w:rsid w:val="08F51D02"/>
    <w:rsid w:val="09302E39"/>
    <w:rsid w:val="0A253515"/>
    <w:rsid w:val="0AB53E9B"/>
    <w:rsid w:val="0AC60A85"/>
    <w:rsid w:val="0B034251"/>
    <w:rsid w:val="0B464424"/>
    <w:rsid w:val="0B833B4F"/>
    <w:rsid w:val="0B93737E"/>
    <w:rsid w:val="0BFDBA5D"/>
    <w:rsid w:val="0C104E50"/>
    <w:rsid w:val="0C8E323C"/>
    <w:rsid w:val="0CC517BD"/>
    <w:rsid w:val="0CD87B74"/>
    <w:rsid w:val="0D124D3E"/>
    <w:rsid w:val="0D377A85"/>
    <w:rsid w:val="0D3E1EEC"/>
    <w:rsid w:val="0E1A2EAA"/>
    <w:rsid w:val="0E54255A"/>
    <w:rsid w:val="0EC87A61"/>
    <w:rsid w:val="0EE81EE6"/>
    <w:rsid w:val="0F025AA7"/>
    <w:rsid w:val="0F1B411A"/>
    <w:rsid w:val="0FAF73D4"/>
    <w:rsid w:val="1034559C"/>
    <w:rsid w:val="10E661CB"/>
    <w:rsid w:val="11192E07"/>
    <w:rsid w:val="1193188C"/>
    <w:rsid w:val="119E49DE"/>
    <w:rsid w:val="124B0217"/>
    <w:rsid w:val="125106DA"/>
    <w:rsid w:val="13B25DCA"/>
    <w:rsid w:val="15213662"/>
    <w:rsid w:val="154F2E49"/>
    <w:rsid w:val="15A937AF"/>
    <w:rsid w:val="15E5258A"/>
    <w:rsid w:val="161D7AF1"/>
    <w:rsid w:val="16290668"/>
    <w:rsid w:val="16621B58"/>
    <w:rsid w:val="16CB4C17"/>
    <w:rsid w:val="16CF452C"/>
    <w:rsid w:val="17552335"/>
    <w:rsid w:val="179D7475"/>
    <w:rsid w:val="17E660C5"/>
    <w:rsid w:val="17FB1C6B"/>
    <w:rsid w:val="194745DB"/>
    <w:rsid w:val="19544488"/>
    <w:rsid w:val="19B00895"/>
    <w:rsid w:val="19D8436D"/>
    <w:rsid w:val="1B5142F5"/>
    <w:rsid w:val="1BBD0C5C"/>
    <w:rsid w:val="1C29360F"/>
    <w:rsid w:val="1EA40C86"/>
    <w:rsid w:val="1F02145E"/>
    <w:rsid w:val="1F195F6A"/>
    <w:rsid w:val="1F5D7A7B"/>
    <w:rsid w:val="1F67440E"/>
    <w:rsid w:val="1FDB151F"/>
    <w:rsid w:val="20690044"/>
    <w:rsid w:val="219C4B33"/>
    <w:rsid w:val="226B49C8"/>
    <w:rsid w:val="23781CBB"/>
    <w:rsid w:val="23BC13FF"/>
    <w:rsid w:val="23E441EE"/>
    <w:rsid w:val="23FE533D"/>
    <w:rsid w:val="24C7594A"/>
    <w:rsid w:val="2510179A"/>
    <w:rsid w:val="25850FA4"/>
    <w:rsid w:val="25997144"/>
    <w:rsid w:val="25B05D26"/>
    <w:rsid w:val="264E3216"/>
    <w:rsid w:val="26564866"/>
    <w:rsid w:val="26C0649C"/>
    <w:rsid w:val="26DF05DE"/>
    <w:rsid w:val="281D57B5"/>
    <w:rsid w:val="28205392"/>
    <w:rsid w:val="2899056C"/>
    <w:rsid w:val="292001D3"/>
    <w:rsid w:val="297170E8"/>
    <w:rsid w:val="297F55B1"/>
    <w:rsid w:val="2A205B4E"/>
    <w:rsid w:val="2A3D251E"/>
    <w:rsid w:val="2A3E3DDD"/>
    <w:rsid w:val="2A5C38D9"/>
    <w:rsid w:val="2A9DB540"/>
    <w:rsid w:val="2AA53DEF"/>
    <w:rsid w:val="2AD42432"/>
    <w:rsid w:val="2B77BD5F"/>
    <w:rsid w:val="2BCB1177"/>
    <w:rsid w:val="2E5FE5F6"/>
    <w:rsid w:val="2EFF13B3"/>
    <w:rsid w:val="2F2B7F34"/>
    <w:rsid w:val="2F952BA8"/>
    <w:rsid w:val="30822847"/>
    <w:rsid w:val="30AF1579"/>
    <w:rsid w:val="30BD5695"/>
    <w:rsid w:val="312F6A2D"/>
    <w:rsid w:val="31C43721"/>
    <w:rsid w:val="31E801B8"/>
    <w:rsid w:val="32134567"/>
    <w:rsid w:val="321553A5"/>
    <w:rsid w:val="32625987"/>
    <w:rsid w:val="327A5FD9"/>
    <w:rsid w:val="327C4E22"/>
    <w:rsid w:val="32870FBB"/>
    <w:rsid w:val="32A42BEC"/>
    <w:rsid w:val="32AF4A25"/>
    <w:rsid w:val="33026217"/>
    <w:rsid w:val="34176231"/>
    <w:rsid w:val="34682EF0"/>
    <w:rsid w:val="349171E7"/>
    <w:rsid w:val="34DD4037"/>
    <w:rsid w:val="35983B0D"/>
    <w:rsid w:val="35FD0ECC"/>
    <w:rsid w:val="3604244C"/>
    <w:rsid w:val="36562813"/>
    <w:rsid w:val="36911729"/>
    <w:rsid w:val="36C53766"/>
    <w:rsid w:val="36F52D94"/>
    <w:rsid w:val="37171DF5"/>
    <w:rsid w:val="37175C57"/>
    <w:rsid w:val="3793707F"/>
    <w:rsid w:val="379960C1"/>
    <w:rsid w:val="37C81F66"/>
    <w:rsid w:val="390E4DB6"/>
    <w:rsid w:val="3A9A35A7"/>
    <w:rsid w:val="3AD66D75"/>
    <w:rsid w:val="3B1441AD"/>
    <w:rsid w:val="3B633502"/>
    <w:rsid w:val="3BB89D58"/>
    <w:rsid w:val="3BCD2093"/>
    <w:rsid w:val="3BED7C3B"/>
    <w:rsid w:val="3BF76D5C"/>
    <w:rsid w:val="3C0F1A3A"/>
    <w:rsid w:val="3C1B01BB"/>
    <w:rsid w:val="3C8431E4"/>
    <w:rsid w:val="3CC45A47"/>
    <w:rsid w:val="3CD46CD1"/>
    <w:rsid w:val="3CD5622E"/>
    <w:rsid w:val="3CF005AF"/>
    <w:rsid w:val="3D9DE115"/>
    <w:rsid w:val="3DB20992"/>
    <w:rsid w:val="3E1C0DC9"/>
    <w:rsid w:val="3EB81C90"/>
    <w:rsid w:val="3F28697D"/>
    <w:rsid w:val="3FC06E3F"/>
    <w:rsid w:val="3FDF9351"/>
    <w:rsid w:val="3FFFD071"/>
    <w:rsid w:val="40D44522"/>
    <w:rsid w:val="418457CA"/>
    <w:rsid w:val="421D1960"/>
    <w:rsid w:val="425C3C41"/>
    <w:rsid w:val="428257A1"/>
    <w:rsid w:val="42F212A6"/>
    <w:rsid w:val="4318457C"/>
    <w:rsid w:val="43573BDC"/>
    <w:rsid w:val="43900636"/>
    <w:rsid w:val="441C2F70"/>
    <w:rsid w:val="450F5496"/>
    <w:rsid w:val="45573750"/>
    <w:rsid w:val="45A64271"/>
    <w:rsid w:val="46361C72"/>
    <w:rsid w:val="467949C4"/>
    <w:rsid w:val="46FD0BB5"/>
    <w:rsid w:val="47095329"/>
    <w:rsid w:val="470B75C8"/>
    <w:rsid w:val="47F17D0B"/>
    <w:rsid w:val="47FB5BD7"/>
    <w:rsid w:val="493D24AE"/>
    <w:rsid w:val="4A0670C6"/>
    <w:rsid w:val="4B1B24EB"/>
    <w:rsid w:val="4BA775A6"/>
    <w:rsid w:val="4C275580"/>
    <w:rsid w:val="4C3D6AD5"/>
    <w:rsid w:val="4C622321"/>
    <w:rsid w:val="4C770C6E"/>
    <w:rsid w:val="4D2D3111"/>
    <w:rsid w:val="4E312135"/>
    <w:rsid w:val="4E3D0E9A"/>
    <w:rsid w:val="4ECB0132"/>
    <w:rsid w:val="4F3F2AA9"/>
    <w:rsid w:val="4FBC6D29"/>
    <w:rsid w:val="4FCB69F1"/>
    <w:rsid w:val="4FEA50B1"/>
    <w:rsid w:val="4FFF811D"/>
    <w:rsid w:val="50896B3F"/>
    <w:rsid w:val="50C35159"/>
    <w:rsid w:val="51144F33"/>
    <w:rsid w:val="51253BD8"/>
    <w:rsid w:val="51E369E9"/>
    <w:rsid w:val="523E5A07"/>
    <w:rsid w:val="53F6652A"/>
    <w:rsid w:val="544D2A8F"/>
    <w:rsid w:val="573E4A89"/>
    <w:rsid w:val="57F974C6"/>
    <w:rsid w:val="588E63B7"/>
    <w:rsid w:val="58AF4753"/>
    <w:rsid w:val="59D60D52"/>
    <w:rsid w:val="5A670C2E"/>
    <w:rsid w:val="5A9908D7"/>
    <w:rsid w:val="5AC30D4C"/>
    <w:rsid w:val="5B075068"/>
    <w:rsid w:val="5B5B7495"/>
    <w:rsid w:val="5C4A7E58"/>
    <w:rsid w:val="5CE85722"/>
    <w:rsid w:val="5D2F41E9"/>
    <w:rsid w:val="5D817E71"/>
    <w:rsid w:val="5DAF4AEB"/>
    <w:rsid w:val="5DFF41D5"/>
    <w:rsid w:val="5E12015E"/>
    <w:rsid w:val="5EDBA553"/>
    <w:rsid w:val="5EE8076A"/>
    <w:rsid w:val="5EEFB857"/>
    <w:rsid w:val="5FB72DF3"/>
    <w:rsid w:val="60253CEA"/>
    <w:rsid w:val="602C17C0"/>
    <w:rsid w:val="60D44215"/>
    <w:rsid w:val="60E64253"/>
    <w:rsid w:val="610527DB"/>
    <w:rsid w:val="6168324D"/>
    <w:rsid w:val="636A4E57"/>
    <w:rsid w:val="63F96842"/>
    <w:rsid w:val="651C7F8B"/>
    <w:rsid w:val="654B5F41"/>
    <w:rsid w:val="65FA20A3"/>
    <w:rsid w:val="66642F76"/>
    <w:rsid w:val="66715C88"/>
    <w:rsid w:val="670F77D7"/>
    <w:rsid w:val="674B193A"/>
    <w:rsid w:val="68C60FD4"/>
    <w:rsid w:val="69070B45"/>
    <w:rsid w:val="69221266"/>
    <w:rsid w:val="693F52E3"/>
    <w:rsid w:val="69986BAF"/>
    <w:rsid w:val="69A104E6"/>
    <w:rsid w:val="6B6C00B1"/>
    <w:rsid w:val="6BBD8462"/>
    <w:rsid w:val="6BEF56EF"/>
    <w:rsid w:val="6C852B41"/>
    <w:rsid w:val="6E0C0230"/>
    <w:rsid w:val="6EEB060B"/>
    <w:rsid w:val="6F1FD555"/>
    <w:rsid w:val="6F7C1C0F"/>
    <w:rsid w:val="6F8871DD"/>
    <w:rsid w:val="6FFE637F"/>
    <w:rsid w:val="6FFF3072"/>
    <w:rsid w:val="6FFF497B"/>
    <w:rsid w:val="7049658A"/>
    <w:rsid w:val="70EC0F4E"/>
    <w:rsid w:val="713048C3"/>
    <w:rsid w:val="719528A0"/>
    <w:rsid w:val="720431EF"/>
    <w:rsid w:val="7214015B"/>
    <w:rsid w:val="724DBD18"/>
    <w:rsid w:val="728717A9"/>
    <w:rsid w:val="72E2313A"/>
    <w:rsid w:val="73701990"/>
    <w:rsid w:val="73D45666"/>
    <w:rsid w:val="740B2937"/>
    <w:rsid w:val="74197DF7"/>
    <w:rsid w:val="74A60E66"/>
    <w:rsid w:val="7575004E"/>
    <w:rsid w:val="758D1B81"/>
    <w:rsid w:val="762C41F9"/>
    <w:rsid w:val="768E663E"/>
    <w:rsid w:val="77127F6F"/>
    <w:rsid w:val="774F3837"/>
    <w:rsid w:val="77690B34"/>
    <w:rsid w:val="77BFAA6F"/>
    <w:rsid w:val="780D3FC9"/>
    <w:rsid w:val="78D011B9"/>
    <w:rsid w:val="796B4CCE"/>
    <w:rsid w:val="797921B7"/>
    <w:rsid w:val="7ABC5EC1"/>
    <w:rsid w:val="7B7B8039"/>
    <w:rsid w:val="7BC835DC"/>
    <w:rsid w:val="7BEF0FF5"/>
    <w:rsid w:val="7C3C0B19"/>
    <w:rsid w:val="7C8A5B28"/>
    <w:rsid w:val="7CE23FF2"/>
    <w:rsid w:val="7D4E23DD"/>
    <w:rsid w:val="7D8374DD"/>
    <w:rsid w:val="7D9E5017"/>
    <w:rsid w:val="7DBE833D"/>
    <w:rsid w:val="7DE97749"/>
    <w:rsid w:val="7EBF387A"/>
    <w:rsid w:val="7ECE1720"/>
    <w:rsid w:val="7ED66CF5"/>
    <w:rsid w:val="7F073014"/>
    <w:rsid w:val="7FD66E7A"/>
    <w:rsid w:val="7FF65301"/>
    <w:rsid w:val="7FF72022"/>
    <w:rsid w:val="7FFE2216"/>
    <w:rsid w:val="87EC8674"/>
    <w:rsid w:val="971E8438"/>
    <w:rsid w:val="BDFD63D3"/>
    <w:rsid w:val="BEFC4B38"/>
    <w:rsid w:val="DCEF03A9"/>
    <w:rsid w:val="E99F1161"/>
    <w:rsid w:val="EEDF8C12"/>
    <w:rsid w:val="EFE6DE24"/>
    <w:rsid w:val="F2F55256"/>
    <w:rsid w:val="F3D7E6C7"/>
    <w:rsid w:val="F3FD79E5"/>
    <w:rsid w:val="F5EB083B"/>
    <w:rsid w:val="FB78CB2C"/>
    <w:rsid w:val="FBD775BA"/>
    <w:rsid w:val="FDF7FCE6"/>
    <w:rsid w:val="FDFD7138"/>
    <w:rsid w:val="FE369455"/>
    <w:rsid w:val="FE3B5FEC"/>
    <w:rsid w:val="FEBBDD8B"/>
    <w:rsid w:val="FF311DB9"/>
    <w:rsid w:val="FF9F7098"/>
    <w:rsid w:val="FFD775F0"/>
    <w:rsid w:val="FFEC2B7B"/>
    <w:rsid w:val="FFFB55F9"/>
    <w:rsid w:val="FFFDCC82"/>
    <w:rsid w:val="FFFFF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9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b/>
      <w:bCs/>
      <w:kern w:val="0"/>
      <w:szCs w:val="32"/>
    </w:rPr>
  </w:style>
  <w:style w:type="paragraph" w:styleId="10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left="0" w:firstLine="420" w:firstLineChars="0"/>
      <w:outlineLvl w:val="3"/>
    </w:pPr>
    <w:rPr>
      <w:rFonts w:ascii="Cambria" w:hAnsi="Cambria"/>
      <w:bCs/>
      <w:kern w:val="0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634"/>
    </w:pPr>
    <w:rPr>
      <w:rFonts w:ascii="仿宋_GB2312"/>
      <w:sz w:val="2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5"/>
    <w:qFormat/>
    <w:uiPriority w:val="0"/>
    <w:pPr>
      <w:ind w:firstLine="720" w:firstLineChars="200"/>
    </w:pPr>
    <w:rPr>
      <w:rFonts w:ascii="Calibri" w:hAnsi="Calibri" w:eastAsia="宋体" w:cs="Times New Roman"/>
    </w:rPr>
  </w:style>
  <w:style w:type="paragraph" w:styleId="5">
    <w:name w:val="Body Text First Indent 2"/>
    <w:basedOn w:val="6"/>
    <w:next w:val="8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 w:eastAsia="宋体" w:cs="Times New Roman"/>
      <w:color w:val="000000"/>
      <w:sz w:val="22"/>
      <w:szCs w:val="22"/>
      <w:lang w:val="en-GB" w:eastAsia="en-US"/>
    </w:rPr>
  </w:style>
  <w:style w:type="paragraph" w:styleId="6">
    <w:name w:val="Body Text Indent"/>
    <w:basedOn w:val="1"/>
    <w:next w:val="7"/>
    <w:qFormat/>
    <w:uiPriority w:val="0"/>
    <w:pPr>
      <w:ind w:firstLine="656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Normal Indent"/>
    <w:basedOn w:val="1"/>
    <w:next w:val="1"/>
    <w:unhideWhenUsed/>
    <w:qFormat/>
    <w:uiPriority w:val="99"/>
    <w:pPr>
      <w:ind w:firstLine="4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footer"/>
    <w:basedOn w:val="1"/>
    <w:next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Body Text Indent 3"/>
    <w:basedOn w:val="1"/>
    <w:qFormat/>
    <w:uiPriority w:val="0"/>
    <w:pPr>
      <w:ind w:firstLine="640"/>
    </w:pPr>
    <w:rPr>
      <w:b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/>
      <w:kern w:val="0"/>
      <w:sz w:val="24"/>
      <w:szCs w:val="22"/>
      <w:lang w:val="en-US" w:eastAsia="zh-CN" w:bidi="ar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23">
    <w:name w:val="页眉 Char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脚 Char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_Style 3"/>
    <w:basedOn w:val="1"/>
    <w:qFormat/>
    <w:uiPriority w:val="34"/>
    <w:pPr>
      <w:widowControl/>
      <w:ind w:firstLine="420" w:firstLineChars="200"/>
    </w:pPr>
    <w:rPr>
      <w:szCs w:val="20"/>
    </w:rPr>
  </w:style>
  <w:style w:type="paragraph" w:customStyle="1" w:styleId="27">
    <w:name w:val="正文-啊"/>
    <w:basedOn w:val="1"/>
    <w:qFormat/>
    <w:uiPriority w:val="0"/>
    <w:pPr>
      <w:spacing w:beforeLines="100" w:line="276" w:lineRule="auto"/>
      <w:ind w:left="210" w:right="210" w:firstLine="600"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28">
    <w:name w:val="BodyText1I2"/>
    <w:basedOn w:val="29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29">
    <w:name w:val="BodyTextIndent"/>
    <w:basedOn w:val="1"/>
    <w:qFormat/>
    <w:uiPriority w:val="0"/>
    <w:pPr>
      <w:ind w:left="420"/>
    </w:pPr>
    <w:rPr>
      <w:rFonts w:ascii="仿宋_GB2312" w:eastAsia="仿宋_GB2312"/>
    </w:rPr>
  </w:style>
  <w:style w:type="paragraph" w:customStyle="1" w:styleId="30">
    <w:name w:val="印数"/>
    <w:basedOn w:val="1"/>
    <w:qFormat/>
    <w:uiPriority w:val="0"/>
    <w:pPr>
      <w:tabs>
        <w:tab w:val="left" w:pos="284"/>
        <w:tab w:val="left" w:pos="5387"/>
      </w:tabs>
      <w:adjustRightInd w:val="0"/>
      <w:snapToGrid/>
      <w:spacing w:line="397" w:lineRule="atLeast"/>
      <w:ind w:firstLine="0"/>
      <w:jc w:val="righ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标准文版1.dot</Template>
  <Pages>1</Pages>
  <Words>0</Words>
  <Characters>0</Characters>
  <Lines>1</Lines>
  <Paragraphs>1</Paragraphs>
  <TotalTime>151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2018-11-09T16:03:00Z</dcterms:created>
  <dc:creator>石磊(012425-012425)</dc:creator>
  <cp:lastModifiedBy>lxj</cp:lastModifiedBy>
  <cp:lastPrinted>2026-02-27T22:40:00Z</cp:lastPrinted>
  <dcterms:modified xsi:type="dcterms:W3CDTF">2026-03-19T17:38:49Z</dcterms:modified>
  <dc:title>团结奋进，努力开创学会工作的新局面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