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105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765"/>
        <w:gridCol w:w="1176"/>
        <w:gridCol w:w="1876"/>
        <w:gridCol w:w="1420"/>
        <w:gridCol w:w="1237"/>
        <w:gridCol w:w="1243"/>
        <w:gridCol w:w="2179"/>
      </w:tblGrid>
      <w:tr w14:paraId="08DA28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05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8447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auto"/>
                <w:kern w:val="0"/>
                <w:sz w:val="32"/>
                <w:szCs w:val="32"/>
                <w:highlight w:val="none"/>
                <w:lang w:bidi="ar"/>
              </w:rPr>
              <w:t>中央对地方转移支付项目绩效评价表</w:t>
            </w:r>
          </w:p>
        </w:tc>
      </w:tr>
      <w:tr w14:paraId="27A9A1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593" w:type="dxa"/>
            <w:gridSpan w:val="8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48E0A31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highlight w:val="none"/>
                <w:lang w:bidi="ar"/>
              </w:rPr>
              <w:t>（202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highlight w:val="none"/>
                <w:lang w:val="en-US" w:eastAsia="zh-CN" w:bidi="ar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highlight w:val="none"/>
                <w:lang w:bidi="ar"/>
              </w:rPr>
              <w:t>年度）</w:t>
            </w:r>
          </w:p>
        </w:tc>
      </w:tr>
      <w:tr w14:paraId="0813DC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6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5CBE7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项目名称</w:t>
            </w:r>
          </w:p>
        </w:tc>
        <w:tc>
          <w:tcPr>
            <w:tcW w:w="79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47293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基层产科医师培训项目</w:t>
            </w:r>
          </w:p>
        </w:tc>
      </w:tr>
      <w:tr w14:paraId="4E52A1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26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797B4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中央主管部门</w:t>
            </w:r>
          </w:p>
        </w:tc>
        <w:tc>
          <w:tcPr>
            <w:tcW w:w="79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2AD5B">
            <w:pPr>
              <w:widowControl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国家卫生健康委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妇幼司</w:t>
            </w:r>
          </w:p>
        </w:tc>
      </w:tr>
      <w:tr w14:paraId="20515A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26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5BB32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地方主管部门</w:t>
            </w:r>
          </w:p>
        </w:tc>
        <w:tc>
          <w:tcPr>
            <w:tcW w:w="32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80A31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宁夏回族自治区卫生健康委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94BFC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实施单位</w:t>
            </w:r>
          </w:p>
        </w:tc>
        <w:tc>
          <w:tcPr>
            <w:tcW w:w="34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765AC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宁夏回族自治区人民医院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（产科医师培训基地）</w:t>
            </w:r>
          </w:p>
        </w:tc>
      </w:tr>
      <w:tr w14:paraId="5A1D4F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263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F0FD6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项目资金（万元）</w:t>
            </w:r>
          </w:p>
        </w:tc>
        <w:tc>
          <w:tcPr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D2516">
            <w:pPr>
              <w:widowControl/>
              <w:spacing w:line="260" w:lineRule="exact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4B924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全年预算数（A）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AF511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全年执行数（B）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39AA2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执行率（B/A)%</w:t>
            </w:r>
          </w:p>
        </w:tc>
      </w:tr>
      <w:tr w14:paraId="79DD4A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26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B30D7">
            <w:pPr>
              <w:widowControl/>
              <w:spacing w:line="260" w:lineRule="exact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F949D">
            <w:pPr>
              <w:widowControl/>
              <w:spacing w:line="260" w:lineRule="exact"/>
              <w:jc w:val="left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年度资金总额：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2F563">
            <w:pPr>
              <w:widowControl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48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23FC0">
            <w:pPr>
              <w:widowControl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33.58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3E4A6">
            <w:pPr>
              <w:widowControl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41.98%</w:t>
            </w:r>
          </w:p>
        </w:tc>
      </w:tr>
      <w:tr w14:paraId="177627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26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86281">
            <w:pPr>
              <w:widowControl/>
              <w:spacing w:line="260" w:lineRule="exact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8CA0B">
            <w:pPr>
              <w:widowControl/>
              <w:spacing w:line="260" w:lineRule="exact"/>
              <w:jc w:val="left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 xml:space="preserve"> </w:t>
            </w:r>
            <w:r>
              <w:rPr>
                <w:rStyle w:val="15"/>
                <w:rFonts w:hint="default" w:ascii="仿宋" w:hAnsi="仿宋" w:eastAsia="仿宋" w:cs="仿宋"/>
                <w:color w:val="auto"/>
                <w:highlight w:val="none"/>
                <w:lang w:bidi="ar"/>
              </w:rPr>
              <w:t>其中：中央补助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CC497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48.6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74484">
            <w:pPr>
              <w:widowControl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10.42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19CA9">
            <w:pPr>
              <w:widowControl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21.44%</w:t>
            </w:r>
          </w:p>
        </w:tc>
      </w:tr>
      <w:tr w14:paraId="3DECEC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26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A0DBC">
            <w:pPr>
              <w:widowControl/>
              <w:spacing w:line="260" w:lineRule="exact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145D8">
            <w:pPr>
              <w:widowControl/>
              <w:spacing w:line="260" w:lineRule="exact"/>
              <w:jc w:val="left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 xml:space="preserve"> </w:t>
            </w:r>
            <w:r>
              <w:rPr>
                <w:rStyle w:val="15"/>
                <w:rFonts w:hint="default" w:ascii="仿宋" w:hAnsi="仿宋" w:eastAsia="仿宋" w:cs="仿宋"/>
                <w:color w:val="auto"/>
                <w:highlight w:val="none"/>
                <w:lang w:bidi="ar"/>
              </w:rPr>
              <w:t xml:space="preserve">      地方资金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FAD4B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0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9FA1C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0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382A7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0</w:t>
            </w:r>
          </w:p>
        </w:tc>
      </w:tr>
      <w:tr w14:paraId="2AF210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263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CBBB0">
            <w:pPr>
              <w:widowControl/>
              <w:spacing w:line="260" w:lineRule="exact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2CFBA">
            <w:pPr>
              <w:widowControl/>
              <w:spacing w:line="260" w:lineRule="exact"/>
              <w:jc w:val="left"/>
              <w:textAlignment w:val="center"/>
              <w:rPr>
                <w:rFonts w:ascii="仿宋" w:hAnsi="仿宋" w:eastAsia="仿宋" w:cs="仿宋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bidi="ar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 xml:space="preserve">     </w:t>
            </w:r>
            <w:r>
              <w:rPr>
                <w:rStyle w:val="15"/>
                <w:rFonts w:hint="default" w:ascii="仿宋" w:hAnsi="仿宋" w:eastAsia="仿宋" w:cs="仿宋"/>
                <w:color w:val="auto"/>
                <w:highlight w:val="none"/>
                <w:lang w:bidi="ar"/>
              </w:rPr>
              <w:t>其他资金</w:t>
            </w:r>
            <w:r>
              <w:rPr>
                <w:rStyle w:val="16"/>
                <w:rFonts w:hint="default" w:ascii="仿宋" w:hAnsi="仿宋" w:eastAsia="仿宋" w:cs="仿宋"/>
                <w:color w:val="auto"/>
                <w:highlight w:val="none"/>
                <w:lang w:bidi="ar"/>
              </w:rPr>
              <w:br w:type="textWrapping"/>
            </w:r>
            <w:r>
              <w:rPr>
                <w:rStyle w:val="16"/>
                <w:rFonts w:hint="default" w:ascii="仿宋" w:hAnsi="仿宋" w:eastAsia="仿宋" w:cs="仿宋"/>
                <w:color w:val="auto"/>
                <w:highlight w:val="none"/>
                <w:lang w:bidi="ar"/>
              </w:rPr>
              <w:t xml:space="preserve">  （包括结转结余）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AAF30">
            <w:pPr>
              <w:widowControl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31.4</w:t>
            </w:r>
          </w:p>
        </w:tc>
        <w:tc>
          <w:tcPr>
            <w:tcW w:w="2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D1BE7">
            <w:pPr>
              <w:widowControl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23.16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66739">
            <w:pPr>
              <w:widowControl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73.76%</w:t>
            </w:r>
          </w:p>
        </w:tc>
      </w:tr>
      <w:tr w14:paraId="7BFE3D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8763D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年度总体目标</w:t>
            </w:r>
          </w:p>
        </w:tc>
        <w:tc>
          <w:tcPr>
            <w:tcW w:w="52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376C8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年初设定目标</w:t>
            </w:r>
          </w:p>
        </w:tc>
        <w:tc>
          <w:tcPr>
            <w:tcW w:w="4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AEFC2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全年实际完成情况</w:t>
            </w:r>
          </w:p>
        </w:tc>
      </w:tr>
      <w:tr w14:paraId="3CECB0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  <w:jc w:val="center"/>
        </w:trPr>
        <w:tc>
          <w:tcPr>
            <w:tcW w:w="6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D7C94">
            <w:pPr>
              <w:widowControl/>
              <w:spacing w:line="260" w:lineRule="exact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2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A913B">
            <w:pPr>
              <w:widowControl/>
              <w:spacing w:line="260" w:lineRule="exact"/>
              <w:jc w:val="both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由宁夏回族自治区人民医院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作为培训基地开展基层产科医师培训工作。根据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2024年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项目方案要求，共培训学员45人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。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通过培训，进一步规范基层产科医师培训项目参培学员诊疗技术、提高参培学员专业技术水平，逐步提升基层医疗服务能力，更好的服务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群众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。</w:t>
            </w:r>
          </w:p>
        </w:tc>
        <w:tc>
          <w:tcPr>
            <w:tcW w:w="4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A36B0">
            <w:pPr>
              <w:widowControl/>
              <w:spacing w:line="260" w:lineRule="exact"/>
              <w:jc w:val="both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宁夏回族自治区人民医院培训基地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根据项目方案要求，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2024年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共培训学员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47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人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。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通过培训，进一步规范基层产科医师培训项目参培学员诊疗方法、提高参培学员专业技术水平，逐步提升基层医疗服务能力，更好的服务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群众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。</w:t>
            </w:r>
          </w:p>
        </w:tc>
      </w:tr>
      <w:tr w14:paraId="1196C0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6BF1A6B4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绩效指标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B5943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一级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指标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09990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二级指标</w:t>
            </w:r>
          </w:p>
        </w:tc>
        <w:tc>
          <w:tcPr>
            <w:tcW w:w="32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657EE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三级指标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8EC8C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年度指标值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6545C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全年完成值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D03DE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未完成原因和</w:t>
            </w:r>
          </w:p>
          <w:p w14:paraId="75A6DA91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改进措施</w:t>
            </w:r>
          </w:p>
        </w:tc>
      </w:tr>
      <w:tr w14:paraId="41A04D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6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4316BC3">
            <w:pPr>
              <w:widowControl/>
              <w:spacing w:line="260" w:lineRule="exact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712B9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产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出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指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标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0E0F4D7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数量指标</w:t>
            </w:r>
          </w:p>
        </w:tc>
        <w:tc>
          <w:tcPr>
            <w:tcW w:w="32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7D559">
            <w:pPr>
              <w:widowControl/>
              <w:spacing w:line="260" w:lineRule="exact"/>
              <w:jc w:val="left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指标1：基层产科医师培训人数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74AFE">
            <w:pPr>
              <w:widowControl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≥45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5C69A">
            <w:pPr>
              <w:widowControl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47人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182E2F5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4C7D0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DF2E299">
            <w:pPr>
              <w:widowControl/>
              <w:spacing w:line="260" w:lineRule="exact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2EE6B">
            <w:pPr>
              <w:widowControl/>
              <w:spacing w:line="260" w:lineRule="exact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A6F74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质量指标</w:t>
            </w:r>
          </w:p>
        </w:tc>
        <w:tc>
          <w:tcPr>
            <w:tcW w:w="32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8FF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指标1：基层产科医师培训结业考核合格率（%）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D5F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≥95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%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4D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100%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52914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59543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825C34C">
            <w:pPr>
              <w:widowControl/>
              <w:spacing w:line="260" w:lineRule="exact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D063E">
            <w:pPr>
              <w:widowControl/>
              <w:spacing w:line="260" w:lineRule="exact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1AA0EC0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时效指标</w:t>
            </w:r>
          </w:p>
        </w:tc>
        <w:tc>
          <w:tcPr>
            <w:tcW w:w="32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7E8D6">
            <w:pPr>
              <w:widowControl/>
              <w:spacing w:line="260" w:lineRule="exact"/>
              <w:jc w:val="left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指标1：基层产科医师培训完成时间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0F9D0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12周/人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92420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12周/人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40D11C7">
            <w:pPr>
              <w:widowControl/>
              <w:spacing w:line="260" w:lineRule="exact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7976F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6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D56CBDB">
            <w:pPr>
              <w:widowControl/>
              <w:spacing w:line="260" w:lineRule="exact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AF94C">
            <w:pPr>
              <w:widowControl/>
              <w:spacing w:line="260" w:lineRule="exact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2E37F98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成本指标</w:t>
            </w:r>
          </w:p>
        </w:tc>
        <w:tc>
          <w:tcPr>
            <w:tcW w:w="32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DB0A0">
            <w:pPr>
              <w:widowControl/>
              <w:spacing w:line="260" w:lineRule="exact"/>
              <w:jc w:val="left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指标1：项目补助经费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BE8DD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48.6万元</w:t>
            </w:r>
            <w:r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  <w:t xml:space="preserve"> 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140EB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10.4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万元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5A6A3F4">
            <w:pPr>
              <w:widowControl/>
              <w:spacing w:line="260" w:lineRule="exact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因受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财政有关政策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理解偏差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影响未能及时支出经费。</w:t>
            </w:r>
          </w:p>
        </w:tc>
      </w:tr>
      <w:tr w14:paraId="726116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6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B01D25D">
            <w:pPr>
              <w:widowControl/>
              <w:spacing w:line="260" w:lineRule="exact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F348D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益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指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标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F912A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社会效益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指标</w:t>
            </w:r>
          </w:p>
        </w:tc>
        <w:tc>
          <w:tcPr>
            <w:tcW w:w="32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4186C">
            <w:pPr>
              <w:widowControl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指标1：基层产科医师培训人员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专业理论及技能水平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A84CF">
            <w:pPr>
              <w:widowControl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显著提升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135B6">
            <w:pPr>
              <w:widowControl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显著提升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6ED26">
            <w:pPr>
              <w:widowControl/>
              <w:spacing w:line="260" w:lineRule="exact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EB14F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6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677EC5BC">
            <w:pPr>
              <w:widowControl/>
              <w:spacing w:line="260" w:lineRule="exact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9AD3B">
            <w:pPr>
              <w:widowControl/>
              <w:spacing w:line="260" w:lineRule="exact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D8B4E">
            <w:pPr>
              <w:widowControl/>
              <w:spacing w:line="26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可持续影响指标</w:t>
            </w:r>
          </w:p>
        </w:tc>
        <w:tc>
          <w:tcPr>
            <w:tcW w:w="32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47C60">
            <w:pPr>
              <w:widowControl/>
              <w:spacing w:line="260" w:lineRule="exact"/>
              <w:jc w:val="left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指标1：基层产科医师培训人员岗位服务能力与水平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8F194">
            <w:pPr>
              <w:widowControl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显著提升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24F81">
            <w:pPr>
              <w:widowControl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 w:bidi="ar"/>
              </w:rPr>
              <w:t>显著提升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B9791">
            <w:pPr>
              <w:widowControl/>
              <w:spacing w:line="260" w:lineRule="exact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0211B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6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97C03BD">
            <w:pPr>
              <w:widowControl/>
              <w:spacing w:line="260" w:lineRule="exact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E17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满意度指标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DAE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服务对象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满意度指标</w:t>
            </w:r>
          </w:p>
        </w:tc>
        <w:tc>
          <w:tcPr>
            <w:tcW w:w="32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819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指标:参加培训人员满意度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03A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≥</w:t>
            </w:r>
            <w:r>
              <w:rPr>
                <w:rStyle w:val="15"/>
                <w:rFonts w:hint="default" w:ascii="仿宋" w:hAnsi="仿宋" w:eastAsia="仿宋" w:cs="仿宋"/>
                <w:color w:val="auto"/>
                <w:highlight w:val="none"/>
                <w:lang w:bidi="ar"/>
              </w:rPr>
              <w:t>90%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2A2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99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%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6DB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D4E28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C3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说明</w:t>
            </w:r>
          </w:p>
        </w:tc>
        <w:tc>
          <w:tcPr>
            <w:tcW w:w="989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ED7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无</w:t>
            </w:r>
          </w:p>
        </w:tc>
      </w:tr>
    </w:tbl>
    <w:p w14:paraId="08B80C4F">
      <w:pPr>
        <w:pStyle w:val="13"/>
        <w:keepNext w:val="0"/>
        <w:keepLines w:val="0"/>
        <w:pageBreakBefore w:val="0"/>
        <w:widowControl w:val="0"/>
        <w:tabs>
          <w:tab w:val="left" w:pos="21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exact"/>
        <w:ind w:left="0" w:leftChars="0" w:firstLine="0" w:firstLineChars="0"/>
        <w:textAlignment w:val="auto"/>
        <w:rPr>
          <w:rFonts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2FA713">
    <w:pPr>
      <w:pStyle w:val="5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72649"/>
                          </w:sdtPr>
                          <w:sdtContent>
                            <w:p w14:paraId="6DB9E238">
                              <w:pPr>
                                <w:pStyle w:val="5"/>
                                <w:jc w:val="right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t>- 2 -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1C48B46F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72649"/>
                    </w:sdtPr>
                    <w:sdtContent>
                      <w:p w14:paraId="6DB9E238">
                        <w:pPr>
                          <w:pStyle w:val="5"/>
                          <w:jc w:val="right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t>- 2 -</w: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 w14:paraId="1C48B46F"/>
                </w:txbxContent>
              </v:textbox>
            </v:shape>
          </w:pict>
        </mc:Fallback>
      </mc:AlternateContent>
    </w:r>
  </w:p>
  <w:p w14:paraId="052CBA25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83184"/>
    </w:sdtPr>
    <w:sdtContent>
      <w:p w14:paraId="46B1A194">
        <w:pPr>
          <w:pStyle w:val="5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 w14:paraId="0D9F3469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I4YjZlMTZhZDlhOTUwOGI3MmRjYmU3ZWJmMWEyN2QifQ=="/>
  </w:docVars>
  <w:rsids>
    <w:rsidRoot w:val="002F6B76"/>
    <w:rsid w:val="00096B60"/>
    <w:rsid w:val="000A4175"/>
    <w:rsid w:val="000B1119"/>
    <w:rsid w:val="000E46B8"/>
    <w:rsid w:val="0011209E"/>
    <w:rsid w:val="00116A92"/>
    <w:rsid w:val="00146FF6"/>
    <w:rsid w:val="001C6784"/>
    <w:rsid w:val="001F06B8"/>
    <w:rsid w:val="002800FA"/>
    <w:rsid w:val="002F6B76"/>
    <w:rsid w:val="003329C2"/>
    <w:rsid w:val="00395294"/>
    <w:rsid w:val="003D1297"/>
    <w:rsid w:val="003E6523"/>
    <w:rsid w:val="003F7897"/>
    <w:rsid w:val="004030B6"/>
    <w:rsid w:val="00426011"/>
    <w:rsid w:val="004A60F0"/>
    <w:rsid w:val="0059439F"/>
    <w:rsid w:val="005C0611"/>
    <w:rsid w:val="005C3487"/>
    <w:rsid w:val="005D028C"/>
    <w:rsid w:val="006020E7"/>
    <w:rsid w:val="0061169B"/>
    <w:rsid w:val="006D4739"/>
    <w:rsid w:val="006D6F18"/>
    <w:rsid w:val="00703FD2"/>
    <w:rsid w:val="00720A23"/>
    <w:rsid w:val="00721C25"/>
    <w:rsid w:val="007639F5"/>
    <w:rsid w:val="007723A8"/>
    <w:rsid w:val="00791B21"/>
    <w:rsid w:val="008C13D9"/>
    <w:rsid w:val="00936AAC"/>
    <w:rsid w:val="00980744"/>
    <w:rsid w:val="009D3444"/>
    <w:rsid w:val="00A5719E"/>
    <w:rsid w:val="00A67169"/>
    <w:rsid w:val="00AE32E1"/>
    <w:rsid w:val="00AE71A3"/>
    <w:rsid w:val="00B07FA3"/>
    <w:rsid w:val="00B22BBB"/>
    <w:rsid w:val="00B617AB"/>
    <w:rsid w:val="00B65C06"/>
    <w:rsid w:val="00BA0677"/>
    <w:rsid w:val="00BA6F59"/>
    <w:rsid w:val="00BD63FB"/>
    <w:rsid w:val="00C27604"/>
    <w:rsid w:val="00C3330C"/>
    <w:rsid w:val="00CB53E1"/>
    <w:rsid w:val="00CC6D87"/>
    <w:rsid w:val="00CE19CF"/>
    <w:rsid w:val="00CE6EC6"/>
    <w:rsid w:val="00D35E6D"/>
    <w:rsid w:val="00D77EC9"/>
    <w:rsid w:val="00D85669"/>
    <w:rsid w:val="00DE2FD4"/>
    <w:rsid w:val="00DF22F3"/>
    <w:rsid w:val="00EA19AF"/>
    <w:rsid w:val="00EA2459"/>
    <w:rsid w:val="00F02654"/>
    <w:rsid w:val="00F12004"/>
    <w:rsid w:val="00F50F70"/>
    <w:rsid w:val="00FB7DAD"/>
    <w:rsid w:val="00FF788E"/>
    <w:rsid w:val="01422176"/>
    <w:rsid w:val="033C0E47"/>
    <w:rsid w:val="047A5783"/>
    <w:rsid w:val="04874344"/>
    <w:rsid w:val="04B2316F"/>
    <w:rsid w:val="06796DB2"/>
    <w:rsid w:val="06F23CF7"/>
    <w:rsid w:val="078F7797"/>
    <w:rsid w:val="079E283E"/>
    <w:rsid w:val="090D306A"/>
    <w:rsid w:val="093323A4"/>
    <w:rsid w:val="0BA81826"/>
    <w:rsid w:val="0D5972D7"/>
    <w:rsid w:val="0FD74576"/>
    <w:rsid w:val="0FFB7D0C"/>
    <w:rsid w:val="11E42DD6"/>
    <w:rsid w:val="12282CC2"/>
    <w:rsid w:val="12D469A6"/>
    <w:rsid w:val="12F47048"/>
    <w:rsid w:val="15B0569E"/>
    <w:rsid w:val="16461969"/>
    <w:rsid w:val="170C256E"/>
    <w:rsid w:val="17FE821A"/>
    <w:rsid w:val="19502AFF"/>
    <w:rsid w:val="195720DF"/>
    <w:rsid w:val="19834C82"/>
    <w:rsid w:val="1ABD41C4"/>
    <w:rsid w:val="1C647DD3"/>
    <w:rsid w:val="1D5F6191"/>
    <w:rsid w:val="1DAF24EA"/>
    <w:rsid w:val="1DDAC196"/>
    <w:rsid w:val="1FA2DBE6"/>
    <w:rsid w:val="1FA31D75"/>
    <w:rsid w:val="1FEB3C77"/>
    <w:rsid w:val="2040567B"/>
    <w:rsid w:val="21253650"/>
    <w:rsid w:val="22B42350"/>
    <w:rsid w:val="2378512C"/>
    <w:rsid w:val="23BF2D5B"/>
    <w:rsid w:val="23C9098A"/>
    <w:rsid w:val="25D845A8"/>
    <w:rsid w:val="27ED6C54"/>
    <w:rsid w:val="28ED036A"/>
    <w:rsid w:val="2992657F"/>
    <w:rsid w:val="29FF2BC5"/>
    <w:rsid w:val="2A493FEF"/>
    <w:rsid w:val="2ACF064D"/>
    <w:rsid w:val="2E581015"/>
    <w:rsid w:val="2EB769E4"/>
    <w:rsid w:val="2ED51CEE"/>
    <w:rsid w:val="2FE13D8C"/>
    <w:rsid w:val="3014442E"/>
    <w:rsid w:val="320C7AB3"/>
    <w:rsid w:val="32A221C5"/>
    <w:rsid w:val="331C5AD4"/>
    <w:rsid w:val="33492641"/>
    <w:rsid w:val="33957FA0"/>
    <w:rsid w:val="341964B7"/>
    <w:rsid w:val="36455341"/>
    <w:rsid w:val="37CE69FD"/>
    <w:rsid w:val="37DBBB30"/>
    <w:rsid w:val="37F8EC77"/>
    <w:rsid w:val="38170F5F"/>
    <w:rsid w:val="389B56ED"/>
    <w:rsid w:val="3A573895"/>
    <w:rsid w:val="3AC727C9"/>
    <w:rsid w:val="3B3140E6"/>
    <w:rsid w:val="3B5D4EDB"/>
    <w:rsid w:val="3BBF1A48"/>
    <w:rsid w:val="3BDFDD68"/>
    <w:rsid w:val="3BEFC64D"/>
    <w:rsid w:val="3C814BF9"/>
    <w:rsid w:val="3D4A5933"/>
    <w:rsid w:val="3D9DCB3C"/>
    <w:rsid w:val="3DCF3CD8"/>
    <w:rsid w:val="3DF15DAF"/>
    <w:rsid w:val="3DFF4648"/>
    <w:rsid w:val="3DFF8B78"/>
    <w:rsid w:val="3EFF896E"/>
    <w:rsid w:val="3EFFCB64"/>
    <w:rsid w:val="3F5793B5"/>
    <w:rsid w:val="3F6A5C2D"/>
    <w:rsid w:val="3F7A98DA"/>
    <w:rsid w:val="3F8E5FAB"/>
    <w:rsid w:val="3FEBDBCC"/>
    <w:rsid w:val="3FEE3361"/>
    <w:rsid w:val="41FA7928"/>
    <w:rsid w:val="44507CD3"/>
    <w:rsid w:val="445826E4"/>
    <w:rsid w:val="458F0387"/>
    <w:rsid w:val="45C20AC0"/>
    <w:rsid w:val="461A0599"/>
    <w:rsid w:val="47AB5220"/>
    <w:rsid w:val="483A26D1"/>
    <w:rsid w:val="48F04BDD"/>
    <w:rsid w:val="49560B90"/>
    <w:rsid w:val="49E35145"/>
    <w:rsid w:val="4A200666"/>
    <w:rsid w:val="4AA02C72"/>
    <w:rsid w:val="4B0922C8"/>
    <w:rsid w:val="4B5160DF"/>
    <w:rsid w:val="4BB6463D"/>
    <w:rsid w:val="4BFFF2F9"/>
    <w:rsid w:val="4C196BFC"/>
    <w:rsid w:val="4CE92812"/>
    <w:rsid w:val="4D587BF8"/>
    <w:rsid w:val="4DE90F14"/>
    <w:rsid w:val="4EFBC849"/>
    <w:rsid w:val="4EFE61DE"/>
    <w:rsid w:val="4F9C3DCC"/>
    <w:rsid w:val="50A56CB1"/>
    <w:rsid w:val="5184720E"/>
    <w:rsid w:val="52F263F9"/>
    <w:rsid w:val="538E2792"/>
    <w:rsid w:val="553E9217"/>
    <w:rsid w:val="55D03046"/>
    <w:rsid w:val="55D41DE6"/>
    <w:rsid w:val="55F6B3F9"/>
    <w:rsid w:val="56007719"/>
    <w:rsid w:val="572F19CA"/>
    <w:rsid w:val="57E9B1FD"/>
    <w:rsid w:val="57FF8A81"/>
    <w:rsid w:val="58573E10"/>
    <w:rsid w:val="5A2C0C87"/>
    <w:rsid w:val="5A7A2F5C"/>
    <w:rsid w:val="5A7FAFEC"/>
    <w:rsid w:val="5AAB75B9"/>
    <w:rsid w:val="5AF58DDD"/>
    <w:rsid w:val="5BEE7A59"/>
    <w:rsid w:val="5BFF312D"/>
    <w:rsid w:val="5C94D977"/>
    <w:rsid w:val="5CB9326B"/>
    <w:rsid w:val="5D281897"/>
    <w:rsid w:val="5DFF483F"/>
    <w:rsid w:val="5EC724E8"/>
    <w:rsid w:val="5F290613"/>
    <w:rsid w:val="5F5E3336"/>
    <w:rsid w:val="5FAB3367"/>
    <w:rsid w:val="5FC11999"/>
    <w:rsid w:val="5FCFC257"/>
    <w:rsid w:val="5FDF1F4C"/>
    <w:rsid w:val="5FFFBB15"/>
    <w:rsid w:val="60600E46"/>
    <w:rsid w:val="60A52CFD"/>
    <w:rsid w:val="643028DD"/>
    <w:rsid w:val="6589499B"/>
    <w:rsid w:val="669E4476"/>
    <w:rsid w:val="66F31048"/>
    <w:rsid w:val="67654F94"/>
    <w:rsid w:val="67BD9B70"/>
    <w:rsid w:val="67EE7BD8"/>
    <w:rsid w:val="6AD69CDE"/>
    <w:rsid w:val="6CEF6495"/>
    <w:rsid w:val="6D2D20B0"/>
    <w:rsid w:val="6D8E034A"/>
    <w:rsid w:val="6DB22F4E"/>
    <w:rsid w:val="6DFD7680"/>
    <w:rsid w:val="6DFFDFC9"/>
    <w:rsid w:val="6E661D1D"/>
    <w:rsid w:val="6F16FBE3"/>
    <w:rsid w:val="6F9BB138"/>
    <w:rsid w:val="6F9C759C"/>
    <w:rsid w:val="6FDE55CA"/>
    <w:rsid w:val="6FFE4990"/>
    <w:rsid w:val="70083819"/>
    <w:rsid w:val="70EF4F20"/>
    <w:rsid w:val="71CD187B"/>
    <w:rsid w:val="71F70AA4"/>
    <w:rsid w:val="72F2191E"/>
    <w:rsid w:val="736E222E"/>
    <w:rsid w:val="73BB7A19"/>
    <w:rsid w:val="73EB05CF"/>
    <w:rsid w:val="73F2534B"/>
    <w:rsid w:val="73F41B79"/>
    <w:rsid w:val="74FE1ED0"/>
    <w:rsid w:val="7539367B"/>
    <w:rsid w:val="75B74C0D"/>
    <w:rsid w:val="75FB71EF"/>
    <w:rsid w:val="75FDE0E7"/>
    <w:rsid w:val="76EA2DC0"/>
    <w:rsid w:val="76FF1E01"/>
    <w:rsid w:val="773F85B5"/>
    <w:rsid w:val="776B217F"/>
    <w:rsid w:val="777131A2"/>
    <w:rsid w:val="777D7072"/>
    <w:rsid w:val="77EF9BAB"/>
    <w:rsid w:val="77F7959D"/>
    <w:rsid w:val="77FE2284"/>
    <w:rsid w:val="78667A55"/>
    <w:rsid w:val="79BEF2D2"/>
    <w:rsid w:val="79FDFAAC"/>
    <w:rsid w:val="7A175295"/>
    <w:rsid w:val="7A79F5FC"/>
    <w:rsid w:val="7AC5BC3C"/>
    <w:rsid w:val="7AEFEF68"/>
    <w:rsid w:val="7B114DBF"/>
    <w:rsid w:val="7B7681A2"/>
    <w:rsid w:val="7B77BA4E"/>
    <w:rsid w:val="7B7A2964"/>
    <w:rsid w:val="7BBFE1F8"/>
    <w:rsid w:val="7BD75B4D"/>
    <w:rsid w:val="7BE6ED9E"/>
    <w:rsid w:val="7BF1F586"/>
    <w:rsid w:val="7BFEF2D8"/>
    <w:rsid w:val="7BFF70D8"/>
    <w:rsid w:val="7C2D5C29"/>
    <w:rsid w:val="7CCB606C"/>
    <w:rsid w:val="7CEB1AEA"/>
    <w:rsid w:val="7D1FBEED"/>
    <w:rsid w:val="7D77D5F4"/>
    <w:rsid w:val="7DEBA8C4"/>
    <w:rsid w:val="7DEE31EE"/>
    <w:rsid w:val="7DF282E8"/>
    <w:rsid w:val="7DFF2794"/>
    <w:rsid w:val="7E861620"/>
    <w:rsid w:val="7ED76415"/>
    <w:rsid w:val="7EF91D31"/>
    <w:rsid w:val="7EFF63EF"/>
    <w:rsid w:val="7F9E560C"/>
    <w:rsid w:val="7FD735DB"/>
    <w:rsid w:val="7FDA953C"/>
    <w:rsid w:val="7FDF0A4A"/>
    <w:rsid w:val="7FDF9FDB"/>
    <w:rsid w:val="7FDFC806"/>
    <w:rsid w:val="7FE630E2"/>
    <w:rsid w:val="7FE7C2D8"/>
    <w:rsid w:val="7FEF9AA7"/>
    <w:rsid w:val="7FF06384"/>
    <w:rsid w:val="7FF7AA38"/>
    <w:rsid w:val="7FF9A2C8"/>
    <w:rsid w:val="7FF9FE8C"/>
    <w:rsid w:val="7FFED10C"/>
    <w:rsid w:val="89FB85E5"/>
    <w:rsid w:val="8FFFAA60"/>
    <w:rsid w:val="9BC6523E"/>
    <w:rsid w:val="9EFEDF1E"/>
    <w:rsid w:val="9FF5A50E"/>
    <w:rsid w:val="A0DFFA19"/>
    <w:rsid w:val="A1CF8352"/>
    <w:rsid w:val="ABEFDF69"/>
    <w:rsid w:val="B3FE5F84"/>
    <w:rsid w:val="B5EFE284"/>
    <w:rsid w:val="B6CF14A3"/>
    <w:rsid w:val="B9FF9522"/>
    <w:rsid w:val="BBFDE8A1"/>
    <w:rsid w:val="BC6FE572"/>
    <w:rsid w:val="BC9FE21C"/>
    <w:rsid w:val="BDEF7622"/>
    <w:rsid w:val="BDFEA34B"/>
    <w:rsid w:val="BEFF515B"/>
    <w:rsid w:val="BF537571"/>
    <w:rsid w:val="BF7D2EBE"/>
    <w:rsid w:val="BFE7647D"/>
    <w:rsid w:val="C7BFFB22"/>
    <w:rsid w:val="CBEFE8A8"/>
    <w:rsid w:val="CFB7CE54"/>
    <w:rsid w:val="CFBAE0E8"/>
    <w:rsid w:val="CFDFAD2A"/>
    <w:rsid w:val="D4BDFC11"/>
    <w:rsid w:val="D53F1525"/>
    <w:rsid w:val="D7BFA14B"/>
    <w:rsid w:val="D7E5B012"/>
    <w:rsid w:val="D8FE6FDB"/>
    <w:rsid w:val="D9D740C0"/>
    <w:rsid w:val="D9EDE389"/>
    <w:rsid w:val="D9EF12E9"/>
    <w:rsid w:val="DAF750AE"/>
    <w:rsid w:val="DBD387FF"/>
    <w:rsid w:val="DBE7B327"/>
    <w:rsid w:val="DBF4E9F1"/>
    <w:rsid w:val="DBF702B0"/>
    <w:rsid w:val="DDBF1BD8"/>
    <w:rsid w:val="DDDF9735"/>
    <w:rsid w:val="DDF7924E"/>
    <w:rsid w:val="DDFF262C"/>
    <w:rsid w:val="DDFFBCAC"/>
    <w:rsid w:val="DEBE76CA"/>
    <w:rsid w:val="DF7B28D2"/>
    <w:rsid w:val="DF8C5504"/>
    <w:rsid w:val="DF9E5F7F"/>
    <w:rsid w:val="DFBF357D"/>
    <w:rsid w:val="DFF3AE92"/>
    <w:rsid w:val="DFF70AC0"/>
    <w:rsid w:val="DFFB4EFD"/>
    <w:rsid w:val="DFFF2D7C"/>
    <w:rsid w:val="E2CD4588"/>
    <w:rsid w:val="E3ABAE56"/>
    <w:rsid w:val="E3FF737C"/>
    <w:rsid w:val="E5FF28F7"/>
    <w:rsid w:val="E5FF5102"/>
    <w:rsid w:val="E7798BB8"/>
    <w:rsid w:val="E7B84DA6"/>
    <w:rsid w:val="E7D39CFC"/>
    <w:rsid w:val="E7E72F1A"/>
    <w:rsid w:val="E7FD2A58"/>
    <w:rsid w:val="EBBF0388"/>
    <w:rsid w:val="EDFECD88"/>
    <w:rsid w:val="EEE59618"/>
    <w:rsid w:val="EF7D358F"/>
    <w:rsid w:val="EF9B7D07"/>
    <w:rsid w:val="EFCF96E7"/>
    <w:rsid w:val="EFEF3FD9"/>
    <w:rsid w:val="EFFF5723"/>
    <w:rsid w:val="F1F7E3D8"/>
    <w:rsid w:val="F2BF31F2"/>
    <w:rsid w:val="F3BEE4C4"/>
    <w:rsid w:val="F3EF7119"/>
    <w:rsid w:val="F3FE3D93"/>
    <w:rsid w:val="F677B05B"/>
    <w:rsid w:val="F716894F"/>
    <w:rsid w:val="F76C8BE4"/>
    <w:rsid w:val="F779952E"/>
    <w:rsid w:val="F7BEA938"/>
    <w:rsid w:val="F7EEA86F"/>
    <w:rsid w:val="F7EFC55A"/>
    <w:rsid w:val="F7EFF01F"/>
    <w:rsid w:val="F7FE4CF2"/>
    <w:rsid w:val="F7FFF069"/>
    <w:rsid w:val="FA6F4FB7"/>
    <w:rsid w:val="FAE7E969"/>
    <w:rsid w:val="FAFD35E2"/>
    <w:rsid w:val="FB179519"/>
    <w:rsid w:val="FBFFDA44"/>
    <w:rsid w:val="FCDCEEFE"/>
    <w:rsid w:val="FD527C9F"/>
    <w:rsid w:val="FD9EA560"/>
    <w:rsid w:val="FDA71E5D"/>
    <w:rsid w:val="FDE76758"/>
    <w:rsid w:val="FE7F0D24"/>
    <w:rsid w:val="FE7FA431"/>
    <w:rsid w:val="FEAF95CA"/>
    <w:rsid w:val="FEC7EDE9"/>
    <w:rsid w:val="FEDB90C1"/>
    <w:rsid w:val="FEEF78B5"/>
    <w:rsid w:val="FEFB02DA"/>
    <w:rsid w:val="FEFB8AFB"/>
    <w:rsid w:val="FEFFB8F3"/>
    <w:rsid w:val="FEFFFE1E"/>
    <w:rsid w:val="FF323830"/>
    <w:rsid w:val="FF539025"/>
    <w:rsid w:val="FF5BCA3F"/>
    <w:rsid w:val="FF7B0089"/>
    <w:rsid w:val="FF7B3F58"/>
    <w:rsid w:val="FF7BB710"/>
    <w:rsid w:val="FF7F092D"/>
    <w:rsid w:val="FF7FA344"/>
    <w:rsid w:val="FFABA486"/>
    <w:rsid w:val="FFAFB1BC"/>
    <w:rsid w:val="FFB2FF55"/>
    <w:rsid w:val="FFB55601"/>
    <w:rsid w:val="FFDF699E"/>
    <w:rsid w:val="FFDF80BA"/>
    <w:rsid w:val="FFEDEB6B"/>
    <w:rsid w:val="FFEF3704"/>
    <w:rsid w:val="FFF12C4E"/>
    <w:rsid w:val="FFF60D15"/>
    <w:rsid w:val="FFFB3DC1"/>
    <w:rsid w:val="FFFF9BB8"/>
    <w:rsid w:val="FFFFE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autoSpaceDE w:val="0"/>
      <w:autoSpaceDN w:val="0"/>
      <w:adjustRightInd w:val="0"/>
      <w:snapToGrid w:val="0"/>
      <w:spacing w:line="588" w:lineRule="atLeast"/>
    </w:pPr>
    <w:rPr>
      <w:rFonts w:ascii="宋体" w:hAnsi="宋体" w:eastAsia="仿宋_GB2312"/>
      <w:spacing w:val="-2"/>
      <w:szCs w:val="20"/>
    </w:rPr>
  </w:style>
  <w:style w:type="paragraph" w:styleId="4">
    <w:name w:val="Body Text Indent"/>
    <w:basedOn w:val="1"/>
    <w:next w:val="1"/>
    <w:qFormat/>
    <w:uiPriority w:val="0"/>
    <w:pPr>
      <w:widowControl w:val="0"/>
      <w:ind w:firstLine="540" w:firstLineChars="180"/>
      <w:jc w:val="both"/>
    </w:pPr>
    <w:rPr>
      <w:rFonts w:ascii="Times New Roman" w:hAnsi="Times New Roman" w:eastAsia="方正仿宋_GBK" w:cs="Times New Roman"/>
      <w:kern w:val="2"/>
      <w:sz w:val="30"/>
      <w:szCs w:val="24"/>
      <w:lang w:val="en-US" w:eastAsia="zh-CN" w:bidi="ar-SA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 2"/>
    <w:basedOn w:val="4"/>
    <w:next w:val="1"/>
    <w:qFormat/>
    <w:uiPriority w:val="0"/>
    <w:pPr>
      <w:widowControl w:val="0"/>
      <w:spacing w:after="120"/>
      <w:ind w:left="200" w:leftChars="200" w:firstLine="420" w:firstLineChars="200"/>
      <w:jc w:val="both"/>
    </w:pPr>
    <w:rPr>
      <w:rFonts w:ascii="Times New Roman" w:hAnsi="Calibri" w:eastAsia="仿宋_GB2312" w:cs="Times New Roman"/>
      <w:kern w:val="2"/>
      <w:sz w:val="32"/>
      <w:szCs w:val="32"/>
      <w:lang w:val="en-US" w:eastAsia="zh-CN" w:bidi="ar-SA"/>
    </w:rPr>
  </w:style>
  <w:style w:type="character" w:customStyle="1" w:styleId="11">
    <w:name w:val="页眉 字符"/>
    <w:basedOn w:val="10"/>
    <w:link w:val="6"/>
    <w:qFormat/>
    <w:uiPriority w:val="99"/>
    <w:rPr>
      <w:rFonts w:ascii="Calibri" w:hAnsi="Calibri" w:eastAsia="宋体"/>
      <w:sz w:val="18"/>
      <w:szCs w:val="18"/>
    </w:rPr>
  </w:style>
  <w:style w:type="character" w:customStyle="1" w:styleId="12">
    <w:name w:val="页脚 字符"/>
    <w:basedOn w:val="10"/>
    <w:link w:val="5"/>
    <w:qFormat/>
    <w:uiPriority w:val="99"/>
    <w:rPr>
      <w:rFonts w:ascii="Calibri" w:hAnsi="Calibri" w:eastAsia="宋体"/>
      <w:sz w:val="18"/>
      <w:szCs w:val="18"/>
    </w:rPr>
  </w:style>
  <w:style w:type="paragraph" w:customStyle="1" w:styleId="13">
    <w:name w:val="Body text|1"/>
    <w:basedOn w:val="1"/>
    <w:qFormat/>
    <w:uiPriority w:val="0"/>
    <w:pPr>
      <w:spacing w:line="442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  <w:style w:type="character" w:customStyle="1" w:styleId="14">
    <w:name w:val="font21"/>
    <w:basedOn w:val="10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15">
    <w:name w:val="font1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0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styleId="1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中华人民共和国卫生部</Company>
  <Pages>1</Pages>
  <Words>3507</Words>
  <Characters>3682</Characters>
  <Lines>29</Lines>
  <Paragraphs>8</Paragraphs>
  <TotalTime>16</TotalTime>
  <ScaleCrop>false</ScaleCrop>
  <LinksUpToDate>false</LinksUpToDate>
  <CharactersWithSpaces>3705</CharactersWithSpaces>
  <Application>WPS Office_12.8.2.20327_F1E327BC-269C-435d-A152-05C5408002CA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2024-04-03T08:50:00Z</dcterms:created>
  <dc:creator>微软用户</dc:creator>
  <cp:lastModifiedBy>wjw</cp:lastModifiedBy>
  <cp:lastPrinted>2016-02-05T10:35:00Z</cp:lastPrinted>
  <dcterms:modified xsi:type="dcterms:W3CDTF">2025-08-15T15:28:39Z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2052-12.8.2.20327</vt:lpwstr>
  </property>
  <property fmtid="{D5CDD505-2E9C-101B-9397-08002B2CF9AE}" pid="3" name="ICV">
    <vt:lpwstr>3EAE94851B597D3DD4659C686F5675DA_43</vt:lpwstr>
  </property>
  <property fmtid="{D5CDD505-2E9C-101B-9397-08002B2CF9AE}" pid="4" name="KSOTemplateDocerSaveRecord">
    <vt:lpwstr>eyJoZGlkIjoiZGJmOGJhZTMyNWViZTdhYjdjOTI5YmI3MzZiZTcwNTAiLCJ1c2VySWQiOiIzMDEwODg5NDAifQ==</vt:lpwstr>
  </property>
</Properties>
</file>