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bookmarkStart w:id="0" w:name="_GoBack"/>
      <w:bookmarkEnd w:id="0"/>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关于制定《宁夏回族自治区化肥商业</w:t>
      </w:r>
      <w:r>
        <w:rPr>
          <w:rFonts w:hint="eastAsia" w:ascii="方正小标宋_GBK" w:hAnsi="方正小标宋_GBK" w:eastAsia="方正小标宋_GBK" w:cs="方正小标宋_GBK"/>
          <w:sz w:val="44"/>
          <w:szCs w:val="44"/>
          <w:lang w:eastAsia="zh-CN"/>
        </w:rPr>
        <w:t>淡季</w:t>
      </w:r>
      <w:r>
        <w:rPr>
          <w:rFonts w:hint="eastAsia" w:ascii="方正小标宋_GBK" w:hAnsi="方正小标宋_GBK" w:eastAsia="方正小标宋_GBK" w:cs="方正小标宋_GBK"/>
          <w:sz w:val="44"/>
          <w:szCs w:val="44"/>
        </w:rPr>
        <w:t>储备管理办法》的起草说明</w:t>
      </w:r>
    </w:p>
    <w:p>
      <w:pPr>
        <w:spacing w:line="600" w:lineRule="exact"/>
        <w:jc w:val="center"/>
        <w:rPr>
          <w:rFonts w:ascii="仿宋_GB2312" w:hAnsi="仿宋_GB2312" w:eastAsia="仿宋_GB2312" w:cs="仿宋_GB2312"/>
          <w:sz w:val="32"/>
          <w:szCs w:val="32"/>
        </w:rPr>
      </w:pP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一、制定背景和必要性</w:t>
      </w:r>
    </w:p>
    <w:p>
      <w:pPr>
        <w:autoSpaceDE w:val="0"/>
        <w:autoSpaceDN w:val="0"/>
        <w:adjustRightInd w:val="0"/>
        <w:spacing w:line="600" w:lineRule="exact"/>
        <w:ind w:firstLine="640" w:firstLineChars="200"/>
        <w:rPr>
          <w:rFonts w:ascii="仿宋" w:hAnsi="仿宋" w:eastAsia="仿宋" w:cs="??_GB2312"/>
          <w:color w:val="000000"/>
          <w:kern w:val="0"/>
          <w:sz w:val="32"/>
          <w:szCs w:val="32"/>
          <w:lang w:val="zh-CN"/>
        </w:rPr>
      </w:pPr>
      <w:r>
        <w:rPr>
          <w:rFonts w:hint="eastAsia" w:ascii="仿宋" w:hAnsi="仿宋" w:eastAsia="仿宋" w:cs="宋体"/>
          <w:color w:val="000000"/>
          <w:kern w:val="0"/>
          <w:sz w:val="32"/>
          <w:szCs w:val="32"/>
          <w:lang w:val="zh-CN"/>
        </w:rPr>
        <w:t>根据自治区人民政府关于建立化肥淡季储备制度的要求，</w:t>
      </w:r>
      <w:r>
        <w:rPr>
          <w:rFonts w:hint="eastAsia" w:ascii="仿宋" w:hAnsi="仿宋" w:eastAsia="仿宋" w:cs="仿宋_GB2312"/>
          <w:sz w:val="32"/>
          <w:szCs w:val="32"/>
        </w:rPr>
        <w:t>为规范我区化肥储备管理，发挥化肥</w:t>
      </w:r>
      <w:r>
        <w:rPr>
          <w:rFonts w:hint="eastAsia" w:ascii="仿宋" w:hAnsi="仿宋" w:eastAsia="仿宋" w:cs="仿宋_GB2312"/>
          <w:sz w:val="32"/>
          <w:szCs w:val="32"/>
          <w:lang w:eastAsia="zh-CN"/>
        </w:rPr>
        <w:t>淡季</w:t>
      </w:r>
      <w:r>
        <w:rPr>
          <w:rFonts w:hint="eastAsia" w:ascii="仿宋" w:hAnsi="仿宋" w:eastAsia="仿宋" w:cs="仿宋_GB2312"/>
          <w:sz w:val="32"/>
          <w:szCs w:val="32"/>
        </w:rPr>
        <w:t>储备在宏观调控中的作用，</w:t>
      </w:r>
      <w:r>
        <w:rPr>
          <w:rFonts w:ascii="仿宋" w:hAnsi="仿宋" w:eastAsia="仿宋" w:cs="仿宋_GB2312"/>
          <w:sz w:val="32"/>
          <w:szCs w:val="32"/>
        </w:rPr>
        <w:t>2005</w:t>
      </w:r>
      <w:r>
        <w:rPr>
          <w:rFonts w:hint="eastAsia" w:ascii="仿宋" w:hAnsi="仿宋" w:eastAsia="仿宋" w:cs="仿宋_GB2312"/>
          <w:sz w:val="32"/>
          <w:szCs w:val="32"/>
        </w:rPr>
        <w:t>年，</w:t>
      </w:r>
      <w:r>
        <w:rPr>
          <w:rFonts w:hint="eastAsia" w:ascii="仿宋" w:hAnsi="仿宋" w:eastAsia="仿宋" w:cs="宋体"/>
          <w:color w:val="000000"/>
          <w:kern w:val="0"/>
          <w:sz w:val="32"/>
          <w:szCs w:val="32"/>
          <w:lang w:val="zh-CN"/>
        </w:rPr>
        <w:t>自治区发改委、财政厅、供销社联合印发了《宁夏回族自治区化肥淡季储备管理办法》（宁财（建）发</w:t>
      </w:r>
      <w:r>
        <w:rPr>
          <w:rFonts w:hint="eastAsia" w:ascii="仿宋" w:hAnsi="仿宋" w:eastAsia="仿宋" w:cs="??_GB2312"/>
          <w:color w:val="000000"/>
          <w:kern w:val="0"/>
          <w:sz w:val="32"/>
          <w:szCs w:val="32"/>
          <w:lang w:val="zh-CN"/>
        </w:rPr>
        <w:t>〔</w:t>
      </w:r>
      <w:r>
        <w:rPr>
          <w:rFonts w:ascii="仿宋" w:hAnsi="仿宋" w:eastAsia="仿宋" w:cs="??_GB2312"/>
          <w:color w:val="000000"/>
          <w:kern w:val="0"/>
          <w:sz w:val="32"/>
          <w:szCs w:val="32"/>
          <w:lang w:val="zh-CN"/>
        </w:rPr>
        <w:t>2005</w:t>
      </w:r>
      <w:r>
        <w:rPr>
          <w:rFonts w:hint="eastAsia" w:ascii="仿宋" w:hAnsi="仿宋" w:eastAsia="仿宋" w:cs="??_GB2312"/>
          <w:color w:val="000000"/>
          <w:kern w:val="0"/>
          <w:sz w:val="32"/>
          <w:szCs w:val="32"/>
          <w:lang w:val="zh-CN"/>
        </w:rPr>
        <w:t>〕</w:t>
      </w:r>
      <w:r>
        <w:rPr>
          <w:rFonts w:ascii="仿宋" w:hAnsi="仿宋" w:eastAsia="仿宋" w:cs="??_GB2312"/>
          <w:color w:val="000000"/>
          <w:kern w:val="0"/>
          <w:sz w:val="32"/>
          <w:szCs w:val="32"/>
          <w:lang w:val="zh-CN"/>
        </w:rPr>
        <w:t>958</w:t>
      </w:r>
      <w:r>
        <w:rPr>
          <w:rFonts w:hint="eastAsia" w:ascii="仿宋" w:hAnsi="仿宋" w:eastAsia="仿宋" w:cs="宋体"/>
          <w:color w:val="000000"/>
          <w:kern w:val="0"/>
          <w:sz w:val="32"/>
          <w:szCs w:val="32"/>
          <w:lang w:val="zh-CN"/>
        </w:rPr>
        <w:t>号），明确了我区化肥淡季储备的规模、结构、企业认定条件等内容。目前，我区化肥淡储任务年储备总量为</w:t>
      </w:r>
      <w:r>
        <w:rPr>
          <w:rFonts w:ascii="仿宋" w:hAnsi="仿宋" w:eastAsia="仿宋" w:cs="??_GB2312"/>
          <w:color w:val="000000"/>
          <w:kern w:val="0"/>
          <w:sz w:val="32"/>
          <w:szCs w:val="32"/>
          <w:lang w:val="zh-CN"/>
        </w:rPr>
        <w:t>9</w:t>
      </w:r>
      <w:r>
        <w:rPr>
          <w:rFonts w:hint="eastAsia" w:ascii="仿宋" w:hAnsi="仿宋" w:eastAsia="仿宋" w:cs="宋体"/>
          <w:color w:val="000000"/>
          <w:kern w:val="0"/>
          <w:sz w:val="32"/>
          <w:szCs w:val="32"/>
          <w:lang w:val="zh-CN"/>
        </w:rPr>
        <w:t>万吨（其中：尿素</w:t>
      </w:r>
      <w:r>
        <w:rPr>
          <w:rFonts w:ascii="仿宋" w:hAnsi="仿宋" w:eastAsia="仿宋" w:cs="??_GB2312"/>
          <w:color w:val="000000"/>
          <w:kern w:val="0"/>
          <w:sz w:val="32"/>
          <w:szCs w:val="32"/>
          <w:lang w:val="zh-CN"/>
        </w:rPr>
        <w:t>3</w:t>
      </w:r>
      <w:r>
        <w:rPr>
          <w:rFonts w:hint="eastAsia" w:ascii="仿宋" w:hAnsi="仿宋" w:eastAsia="仿宋" w:cs="宋体"/>
          <w:color w:val="000000"/>
          <w:kern w:val="0"/>
          <w:sz w:val="32"/>
          <w:szCs w:val="32"/>
          <w:lang w:val="zh-CN"/>
        </w:rPr>
        <w:t>万吨、磷酸二铵</w:t>
      </w:r>
      <w:r>
        <w:rPr>
          <w:rFonts w:ascii="仿宋" w:hAnsi="仿宋" w:eastAsia="仿宋" w:cs="??_GB2312"/>
          <w:color w:val="000000"/>
          <w:kern w:val="0"/>
          <w:sz w:val="32"/>
          <w:szCs w:val="32"/>
          <w:lang w:val="zh-CN"/>
        </w:rPr>
        <w:t>4</w:t>
      </w:r>
      <w:r>
        <w:rPr>
          <w:rFonts w:hint="eastAsia" w:ascii="仿宋" w:hAnsi="仿宋" w:eastAsia="仿宋" w:cs="宋体"/>
          <w:color w:val="000000"/>
          <w:kern w:val="0"/>
          <w:sz w:val="32"/>
          <w:szCs w:val="32"/>
          <w:lang w:val="zh-CN"/>
        </w:rPr>
        <w:t>万吨、复合肥</w:t>
      </w:r>
      <w:r>
        <w:rPr>
          <w:rFonts w:ascii="仿宋" w:hAnsi="仿宋" w:eastAsia="仿宋" w:cs="??_GB2312"/>
          <w:color w:val="000000"/>
          <w:kern w:val="0"/>
          <w:sz w:val="32"/>
          <w:szCs w:val="32"/>
          <w:lang w:val="zh-CN"/>
        </w:rPr>
        <w:t>2</w:t>
      </w:r>
      <w:r>
        <w:rPr>
          <w:rFonts w:hint="eastAsia" w:ascii="仿宋" w:hAnsi="仿宋" w:eastAsia="仿宋" w:cs="宋体"/>
          <w:color w:val="000000"/>
          <w:kern w:val="0"/>
          <w:sz w:val="32"/>
          <w:szCs w:val="32"/>
          <w:lang w:val="zh-CN"/>
        </w:rPr>
        <w:t>万吨），自治区财政每年安排预算资金专项用于我区化肥淡季储备贴息，截至</w:t>
      </w:r>
      <w:r>
        <w:rPr>
          <w:rFonts w:ascii="仿宋" w:hAnsi="仿宋" w:eastAsia="仿宋" w:cs="宋体"/>
          <w:color w:val="000000"/>
          <w:kern w:val="0"/>
          <w:sz w:val="32"/>
          <w:szCs w:val="32"/>
          <w:lang w:val="zh-CN"/>
        </w:rPr>
        <w:t>2020</w:t>
      </w:r>
      <w:r>
        <w:rPr>
          <w:rFonts w:hint="eastAsia" w:ascii="仿宋" w:hAnsi="仿宋" w:eastAsia="仿宋" w:cs="宋体"/>
          <w:color w:val="000000"/>
          <w:kern w:val="0"/>
          <w:sz w:val="32"/>
          <w:szCs w:val="32"/>
          <w:lang w:val="zh-CN"/>
        </w:rPr>
        <w:t>年</w:t>
      </w:r>
      <w:r>
        <w:rPr>
          <w:rFonts w:ascii="仿宋" w:hAnsi="仿宋" w:eastAsia="仿宋" w:cs="宋体"/>
          <w:color w:val="000000"/>
          <w:kern w:val="0"/>
          <w:sz w:val="32"/>
          <w:szCs w:val="32"/>
          <w:lang w:val="zh-CN"/>
        </w:rPr>
        <w:t>11</w:t>
      </w:r>
      <w:r>
        <w:rPr>
          <w:rFonts w:hint="eastAsia" w:ascii="仿宋" w:hAnsi="仿宋" w:eastAsia="仿宋" w:cs="宋体"/>
          <w:color w:val="000000"/>
          <w:kern w:val="0"/>
          <w:sz w:val="32"/>
          <w:szCs w:val="32"/>
          <w:lang w:val="zh-CN"/>
        </w:rPr>
        <w:t>月底，已累计安排化肥淡储贴息资金</w:t>
      </w:r>
      <w:r>
        <w:rPr>
          <w:rFonts w:hint="eastAsia" w:ascii="仿宋" w:hAnsi="仿宋" w:eastAsia="仿宋" w:cs="宋体"/>
          <w:color w:val="000000"/>
          <w:kern w:val="0"/>
          <w:sz w:val="32"/>
          <w:szCs w:val="32"/>
          <w:lang w:val="en-US" w:eastAsia="zh-CN"/>
        </w:rPr>
        <w:t>6000余</w:t>
      </w:r>
      <w:r>
        <w:rPr>
          <w:rFonts w:hint="eastAsia" w:ascii="仿宋" w:hAnsi="仿宋" w:eastAsia="仿宋" w:cs="宋体"/>
          <w:color w:val="000000"/>
          <w:kern w:val="0"/>
          <w:sz w:val="32"/>
          <w:szCs w:val="32"/>
          <w:lang w:val="zh-CN"/>
        </w:rPr>
        <w:t>万元，在保障全区春耕集中用肥、稳定化肥市场价格等方面发挥了重要作用。</w:t>
      </w:r>
    </w:p>
    <w:p>
      <w:pPr>
        <w:autoSpaceDE w:val="0"/>
        <w:autoSpaceDN w:val="0"/>
        <w:adjustRightInd w:val="0"/>
        <w:spacing w:line="600" w:lineRule="exact"/>
        <w:ind w:firstLine="640" w:firstLineChars="200"/>
        <w:rPr>
          <w:rFonts w:ascii="仿宋" w:hAnsi="仿宋" w:eastAsia="仿宋" w:cs="仿宋"/>
          <w:color w:val="000000"/>
          <w:kern w:val="0"/>
          <w:sz w:val="32"/>
          <w:szCs w:val="32"/>
        </w:rPr>
      </w:pPr>
      <w:r>
        <w:rPr>
          <w:rFonts w:ascii="仿宋" w:hAnsi="仿宋" w:eastAsia="仿宋" w:cs="仿宋_GB2312"/>
          <w:sz w:val="32"/>
          <w:szCs w:val="32"/>
        </w:rPr>
        <w:t>2020</w:t>
      </w:r>
      <w:r>
        <w:rPr>
          <w:rFonts w:hint="eastAsia" w:ascii="仿宋" w:hAnsi="仿宋" w:eastAsia="仿宋" w:cs="仿宋_GB2312"/>
          <w:sz w:val="32"/>
          <w:szCs w:val="32"/>
        </w:rPr>
        <w:t>年</w:t>
      </w:r>
      <w:r>
        <w:rPr>
          <w:rFonts w:ascii="仿宋" w:hAnsi="仿宋" w:eastAsia="仿宋" w:cs="仿宋_GB2312"/>
          <w:sz w:val="32"/>
          <w:szCs w:val="32"/>
        </w:rPr>
        <w:t>7</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日，国家发改委、财政部印发</w:t>
      </w:r>
      <w:r>
        <w:rPr>
          <w:rFonts w:hint="eastAsia" w:ascii="仿宋" w:hAnsi="仿宋" w:eastAsia="仿宋" w:cs="仿宋_GB2312"/>
          <w:color w:val="000000"/>
          <w:sz w:val="32"/>
          <w:szCs w:val="32"/>
        </w:rPr>
        <w:t>了《国家化肥商业储备管理办法》（发改经贸规〔</w:t>
      </w:r>
      <w:r>
        <w:rPr>
          <w:rFonts w:ascii="仿宋" w:hAnsi="仿宋" w:eastAsia="仿宋" w:cs="仿宋_GB2312"/>
          <w:color w:val="000000"/>
          <w:sz w:val="32"/>
          <w:szCs w:val="32"/>
        </w:rPr>
        <w:t>2020</w:t>
      </w:r>
      <w:r>
        <w:rPr>
          <w:rFonts w:hint="eastAsia" w:ascii="仿宋" w:hAnsi="仿宋" w:eastAsia="仿宋" w:cs="仿宋_GB2312"/>
          <w:color w:val="000000"/>
          <w:sz w:val="32"/>
          <w:szCs w:val="32"/>
        </w:rPr>
        <w:t>〕</w:t>
      </w:r>
      <w:r>
        <w:rPr>
          <w:rFonts w:ascii="仿宋" w:hAnsi="仿宋" w:eastAsia="仿宋" w:cs="仿宋_GB2312"/>
          <w:color w:val="000000"/>
          <w:sz w:val="32"/>
          <w:szCs w:val="32"/>
        </w:rPr>
        <w:t>1251</w:t>
      </w:r>
      <w:r>
        <w:rPr>
          <w:rFonts w:hint="eastAsia" w:ascii="仿宋" w:hAnsi="仿宋" w:eastAsia="仿宋" w:cs="仿宋_GB2312"/>
          <w:color w:val="000000"/>
          <w:sz w:val="32"/>
          <w:szCs w:val="32"/>
        </w:rPr>
        <w:t>号）</w:t>
      </w:r>
      <w:r>
        <w:rPr>
          <w:rFonts w:ascii="仿宋" w:hAnsi="仿宋" w:eastAsia="仿宋" w:cs="仿宋_GB2312"/>
          <w:color w:val="000000"/>
          <w:sz w:val="32"/>
          <w:szCs w:val="32"/>
        </w:rPr>
        <w:t>,</w:t>
      </w:r>
      <w:r>
        <w:rPr>
          <w:rFonts w:hint="eastAsia" w:ascii="仿宋" w:hAnsi="仿宋" w:eastAsia="仿宋" w:cs="仿宋_GB2312"/>
          <w:color w:val="000000"/>
          <w:sz w:val="32"/>
          <w:szCs w:val="32"/>
        </w:rPr>
        <w:t>对国家化肥储备规模、结构、承储企业认定及考核等作出明确规定。</w:t>
      </w:r>
      <w:r>
        <w:rPr>
          <w:rFonts w:ascii="仿宋" w:hAnsi="仿宋" w:eastAsia="仿宋" w:cs="宋体"/>
          <w:color w:val="000000"/>
          <w:kern w:val="0"/>
          <w:sz w:val="32"/>
          <w:szCs w:val="32"/>
          <w:lang w:val="zh-CN"/>
        </w:rPr>
        <w:t>2020</w:t>
      </w:r>
      <w:r>
        <w:rPr>
          <w:rFonts w:hint="eastAsia" w:ascii="仿宋" w:hAnsi="仿宋" w:eastAsia="仿宋" w:cs="宋体"/>
          <w:color w:val="000000"/>
          <w:kern w:val="0"/>
          <w:sz w:val="32"/>
          <w:szCs w:val="32"/>
          <w:lang w:val="zh-CN"/>
        </w:rPr>
        <w:t>年</w:t>
      </w:r>
      <w:r>
        <w:rPr>
          <w:rFonts w:ascii="仿宋" w:hAnsi="仿宋" w:eastAsia="仿宋" w:cs="宋体"/>
          <w:color w:val="000000"/>
          <w:kern w:val="0"/>
          <w:sz w:val="32"/>
          <w:szCs w:val="32"/>
          <w:lang w:val="zh-CN"/>
        </w:rPr>
        <w:t>8</w:t>
      </w:r>
      <w:r>
        <w:rPr>
          <w:rFonts w:hint="eastAsia" w:ascii="仿宋" w:hAnsi="仿宋" w:eastAsia="仿宋" w:cs="宋体"/>
          <w:color w:val="000000"/>
          <w:kern w:val="0"/>
          <w:sz w:val="32"/>
          <w:szCs w:val="32"/>
          <w:lang w:val="zh-CN"/>
        </w:rPr>
        <w:t>月，自治区财政厅会同自治区发改委、供销社等部门，对全区化肥储备管理情况进行了充分调研，调研情况反映，当前我区化肥储备还存在储备政策未覆盖全区、储备规模不足、储备品种结构不合理等问题。针对以上问题，</w:t>
      </w:r>
      <w:r>
        <w:rPr>
          <w:rFonts w:hint="eastAsia" w:ascii="仿宋" w:hAnsi="仿宋" w:eastAsia="仿宋" w:cs="仿宋"/>
          <w:color w:val="000000"/>
          <w:kern w:val="0"/>
          <w:sz w:val="32"/>
          <w:szCs w:val="32"/>
        </w:rPr>
        <w:t>自治区发改委、财政厅、农业农村厅及时召开化肥淡储联席会议，并向自治区人民政府呈报了《关于调整自治区化肥淡季储备规模和品种结构的请示》。经自治区人民政府批准同意后，</w:t>
      </w:r>
      <w:r>
        <w:rPr>
          <w:rFonts w:hint="eastAsia" w:ascii="仿宋" w:hAnsi="仿宋" w:eastAsia="仿宋" w:cs="宋体"/>
          <w:color w:val="000000"/>
          <w:kern w:val="0"/>
          <w:sz w:val="32"/>
          <w:szCs w:val="32"/>
          <w:lang w:val="zh-CN"/>
        </w:rPr>
        <w:t>按照“扩面、增量、调结构”的原则，对自治区化肥储备规模和结构进行调整，并确定由自治区财政厅牵头，会同自治区发改委、供销社等部门根据《国家化肥</w:t>
      </w:r>
      <w:r>
        <w:rPr>
          <w:rFonts w:hint="eastAsia" w:ascii="仿宋" w:hAnsi="仿宋" w:eastAsia="仿宋" w:cs="宋体"/>
          <w:color w:val="000000"/>
          <w:kern w:val="0"/>
          <w:sz w:val="32"/>
          <w:szCs w:val="32"/>
          <w:lang w:val="zh-CN" w:eastAsia="zh-CN"/>
        </w:rPr>
        <w:t>商业</w:t>
      </w:r>
      <w:r>
        <w:rPr>
          <w:rFonts w:hint="eastAsia" w:ascii="仿宋" w:hAnsi="仿宋" w:eastAsia="仿宋" w:cs="宋体"/>
          <w:color w:val="000000"/>
          <w:kern w:val="0"/>
          <w:sz w:val="32"/>
          <w:szCs w:val="32"/>
          <w:lang w:val="zh-CN"/>
        </w:rPr>
        <w:t>储备管理办法》，结合我区实际，对现行的《宁夏回族自治区化肥淡季储备管理办法》（宁财建发</w:t>
      </w:r>
      <w:r>
        <w:rPr>
          <w:rFonts w:hint="eastAsia" w:ascii="仿宋" w:hAnsi="仿宋" w:eastAsia="仿宋" w:cs="??_GB2312"/>
          <w:color w:val="000000"/>
          <w:kern w:val="0"/>
          <w:sz w:val="32"/>
          <w:szCs w:val="32"/>
          <w:lang w:val="zh-CN"/>
        </w:rPr>
        <w:t>〔</w:t>
      </w:r>
      <w:r>
        <w:rPr>
          <w:rFonts w:ascii="仿宋" w:hAnsi="仿宋" w:eastAsia="仿宋" w:cs="??_GB2312"/>
          <w:color w:val="000000"/>
          <w:kern w:val="0"/>
          <w:sz w:val="32"/>
          <w:szCs w:val="32"/>
          <w:lang w:val="zh-CN"/>
        </w:rPr>
        <w:t>2005</w:t>
      </w:r>
      <w:r>
        <w:rPr>
          <w:rFonts w:hint="eastAsia" w:ascii="仿宋" w:hAnsi="仿宋" w:eastAsia="仿宋" w:cs="??_GB2312"/>
          <w:color w:val="000000"/>
          <w:kern w:val="0"/>
          <w:sz w:val="32"/>
          <w:szCs w:val="32"/>
          <w:lang w:val="zh-CN"/>
        </w:rPr>
        <w:t>〕</w:t>
      </w:r>
      <w:r>
        <w:rPr>
          <w:rFonts w:ascii="仿宋" w:hAnsi="仿宋" w:eastAsia="仿宋" w:cs="??_GB2312"/>
          <w:color w:val="000000"/>
          <w:kern w:val="0"/>
          <w:sz w:val="32"/>
          <w:szCs w:val="32"/>
          <w:lang w:val="zh-CN"/>
        </w:rPr>
        <w:t>958</w:t>
      </w:r>
      <w:r>
        <w:rPr>
          <w:rFonts w:hint="eastAsia" w:ascii="仿宋" w:hAnsi="仿宋" w:eastAsia="仿宋" w:cs="宋体"/>
          <w:color w:val="000000"/>
          <w:kern w:val="0"/>
          <w:sz w:val="32"/>
          <w:szCs w:val="32"/>
          <w:lang w:val="zh-CN"/>
        </w:rPr>
        <w:t>号）进行修订和完善。</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二、《宁夏回族自治区化肥淡季商业储备管理办法》主要内容</w:t>
      </w:r>
    </w:p>
    <w:p>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宋体"/>
          <w:color w:val="000000"/>
          <w:kern w:val="0"/>
          <w:sz w:val="32"/>
          <w:szCs w:val="32"/>
          <w:lang w:val="zh-CN"/>
        </w:rPr>
        <w:t>管理办法</w:t>
      </w:r>
      <w:r>
        <w:rPr>
          <w:rFonts w:hint="eastAsia" w:ascii="仿宋" w:hAnsi="仿宋" w:eastAsia="仿宋" w:cs="仿宋_GB2312"/>
          <w:sz w:val="32"/>
          <w:szCs w:val="32"/>
        </w:rPr>
        <w:t>》共</w:t>
      </w:r>
      <w:r>
        <w:rPr>
          <w:rFonts w:ascii="仿宋" w:hAnsi="仿宋" w:eastAsia="仿宋" w:cs="仿宋_GB2312"/>
          <w:sz w:val="32"/>
          <w:szCs w:val="32"/>
        </w:rPr>
        <w:t>24</w:t>
      </w:r>
      <w:r>
        <w:rPr>
          <w:rFonts w:hint="eastAsia" w:ascii="仿宋" w:hAnsi="仿宋" w:eastAsia="仿宋" w:cs="仿宋_GB2312"/>
          <w:sz w:val="32"/>
          <w:szCs w:val="32"/>
        </w:rPr>
        <w:t>条，分为</w:t>
      </w:r>
      <w:r>
        <w:rPr>
          <w:rFonts w:hint="eastAsia" w:ascii="仿宋" w:hAnsi="仿宋" w:eastAsia="仿宋" w:cs="仿宋"/>
          <w:kern w:val="0"/>
          <w:sz w:val="32"/>
          <w:szCs w:val="32"/>
        </w:rPr>
        <w:t>总则、储备规模时间及储备网点布局、承储企业基本条件及选定方式、化肥储备管理及承储企业考核、化肥储备财务管理、监督及绩效管理、附则七个部分</w:t>
      </w:r>
      <w:r>
        <w:rPr>
          <w:rFonts w:hint="eastAsia" w:ascii="仿宋" w:hAnsi="仿宋" w:eastAsia="仿宋" w:cs="仿宋_GB2312"/>
          <w:sz w:val="32"/>
          <w:szCs w:val="32"/>
        </w:rPr>
        <w:t>。具体修订内容如下：</w:t>
      </w:r>
    </w:p>
    <w:p>
      <w:pPr>
        <w:adjustRightInd w:val="0"/>
        <w:snapToGrid w:val="0"/>
        <w:spacing w:line="600" w:lineRule="exact"/>
        <w:ind w:firstLine="643" w:firstLineChars="200"/>
        <w:rPr>
          <w:rFonts w:ascii="仿宋" w:hAnsi="仿宋" w:eastAsia="仿宋" w:cs="黑体"/>
          <w:bCs/>
          <w:sz w:val="32"/>
          <w:szCs w:val="32"/>
        </w:rPr>
      </w:pPr>
      <w:r>
        <w:rPr>
          <w:rFonts w:ascii="仿宋" w:hAnsi="仿宋" w:eastAsia="仿宋" w:cs="方正楷体_GBK"/>
          <w:b/>
          <w:bCs/>
          <w:sz w:val="32"/>
          <w:szCs w:val="32"/>
        </w:rPr>
        <w:t>1.</w:t>
      </w:r>
      <w:r>
        <w:rPr>
          <w:rFonts w:hint="eastAsia" w:ascii="仿宋" w:hAnsi="仿宋" w:eastAsia="仿宋" w:cs="方正楷体_GBK"/>
          <w:b/>
          <w:sz w:val="32"/>
          <w:szCs w:val="32"/>
        </w:rPr>
        <w:t>进一步明确自治区各部门的责任。</w:t>
      </w:r>
      <w:r>
        <w:rPr>
          <w:rFonts w:hint="eastAsia" w:ascii="仿宋" w:hAnsi="仿宋" w:eastAsia="仿宋" w:cs="仿宋"/>
          <w:bCs/>
          <w:sz w:val="32"/>
          <w:szCs w:val="32"/>
        </w:rPr>
        <w:t>自治区发改委、财政厅是化肥储备的委托单位，统筹管理化肥储备，负责自治区化肥储备的事中事后监督。自治区供销社是自治区人民政府指定的受托管理化肥储备和供应部门，授权宁夏供销集团有限公司选定自治区级化肥承储企业，与承储企业签订储备协议，并上报自治区发展改革委、财政厅、供销社认定和备案。</w:t>
      </w:r>
    </w:p>
    <w:p>
      <w:pPr>
        <w:spacing w:line="600" w:lineRule="exact"/>
        <w:ind w:firstLine="643" w:firstLineChars="200"/>
        <w:rPr>
          <w:rFonts w:ascii="仿宋" w:hAnsi="仿宋" w:eastAsia="仿宋" w:cs="仿宋_GB2312"/>
          <w:sz w:val="32"/>
          <w:szCs w:val="32"/>
        </w:rPr>
      </w:pPr>
      <w:r>
        <w:rPr>
          <w:rFonts w:ascii="仿宋" w:hAnsi="仿宋" w:eastAsia="仿宋" w:cs="方正楷体_GBK"/>
          <w:b/>
          <w:bCs/>
          <w:sz w:val="32"/>
          <w:szCs w:val="32"/>
        </w:rPr>
        <w:t>2.</w:t>
      </w:r>
      <w:r>
        <w:rPr>
          <w:rFonts w:hint="eastAsia" w:ascii="仿宋" w:hAnsi="仿宋" w:eastAsia="仿宋" w:cs="方正楷体_GBK"/>
          <w:b/>
          <w:sz w:val="32"/>
          <w:szCs w:val="32"/>
        </w:rPr>
        <w:t>进一步明确自治区化肥</w:t>
      </w:r>
      <w:r>
        <w:rPr>
          <w:rFonts w:hint="eastAsia" w:ascii="仿宋" w:hAnsi="仿宋" w:eastAsia="仿宋" w:cs="方正楷体_GBK"/>
          <w:b/>
          <w:bCs/>
          <w:sz w:val="32"/>
          <w:szCs w:val="32"/>
        </w:rPr>
        <w:t>储备规模、时间。</w:t>
      </w:r>
      <w:r>
        <w:rPr>
          <w:rFonts w:hint="eastAsia" w:ascii="仿宋" w:hAnsi="仿宋" w:eastAsia="仿宋" w:cs="仿宋_GB2312"/>
          <w:sz w:val="32"/>
          <w:szCs w:val="32"/>
        </w:rPr>
        <w:t>新修订的《</w:t>
      </w:r>
      <w:r>
        <w:rPr>
          <w:rFonts w:hint="eastAsia" w:ascii="仿宋" w:hAnsi="仿宋" w:eastAsia="仿宋" w:cs="宋体"/>
          <w:color w:val="000000"/>
          <w:kern w:val="0"/>
          <w:sz w:val="32"/>
          <w:szCs w:val="32"/>
          <w:lang w:val="zh-CN"/>
        </w:rPr>
        <w:t>管理办法</w:t>
      </w:r>
      <w:r>
        <w:rPr>
          <w:rFonts w:hint="eastAsia" w:ascii="仿宋" w:hAnsi="仿宋" w:eastAsia="仿宋" w:cs="仿宋_GB2312"/>
          <w:sz w:val="32"/>
          <w:szCs w:val="32"/>
        </w:rPr>
        <w:t>》中明确了由自治区供销社提出自治区化肥储备总规模初步意见，经自治区发改委会同财政厅确定自治区化肥储备总规模。自治区化肥储备总规模统筹考虑全区化肥产需情况，重点调节全区春耕春播期间的化肥市场，并根据自治区实际，对储备总量及结构进行动态调整。化肥储备期限为</w:t>
      </w:r>
      <w:r>
        <w:rPr>
          <w:rFonts w:ascii="仿宋" w:hAnsi="仿宋" w:eastAsia="仿宋" w:cs="仿宋_GB2312"/>
          <w:sz w:val="32"/>
          <w:szCs w:val="32"/>
        </w:rPr>
        <w:t>6</w:t>
      </w:r>
      <w:r>
        <w:rPr>
          <w:rFonts w:hint="eastAsia" w:ascii="仿宋" w:hAnsi="仿宋" w:eastAsia="仿宋" w:cs="仿宋_GB2312"/>
          <w:sz w:val="32"/>
          <w:szCs w:val="32"/>
        </w:rPr>
        <w:t>个月，即每年</w:t>
      </w:r>
      <w:r>
        <w:rPr>
          <w:rFonts w:ascii="仿宋" w:hAnsi="仿宋" w:eastAsia="仿宋" w:cs="仿宋_GB2312"/>
          <w:sz w:val="32"/>
          <w:szCs w:val="32"/>
        </w:rPr>
        <w:t>11</w:t>
      </w:r>
      <w:r>
        <w:rPr>
          <w:rFonts w:hint="eastAsia" w:ascii="仿宋" w:hAnsi="仿宋" w:eastAsia="仿宋" w:cs="仿宋_GB2312"/>
          <w:sz w:val="32"/>
          <w:szCs w:val="32"/>
        </w:rPr>
        <w:t>月至次年</w:t>
      </w:r>
      <w:r>
        <w:rPr>
          <w:rFonts w:ascii="仿宋" w:hAnsi="仿宋" w:eastAsia="仿宋" w:cs="仿宋_GB2312"/>
          <w:sz w:val="32"/>
          <w:szCs w:val="32"/>
        </w:rPr>
        <w:t>4</w:t>
      </w:r>
      <w:r>
        <w:rPr>
          <w:rFonts w:hint="eastAsia" w:ascii="仿宋" w:hAnsi="仿宋" w:eastAsia="仿宋" w:cs="仿宋_GB2312"/>
          <w:sz w:val="32"/>
          <w:szCs w:val="32"/>
        </w:rPr>
        <w:t>月。</w:t>
      </w:r>
    </w:p>
    <w:p>
      <w:pPr>
        <w:spacing w:line="600" w:lineRule="exact"/>
        <w:ind w:firstLine="643" w:firstLineChars="200"/>
        <w:rPr>
          <w:rFonts w:ascii="仿宋" w:hAnsi="仿宋" w:eastAsia="仿宋" w:cs="仿宋_GB2312"/>
          <w:sz w:val="32"/>
          <w:szCs w:val="32"/>
        </w:rPr>
      </w:pPr>
      <w:r>
        <w:rPr>
          <w:rFonts w:ascii="仿宋" w:hAnsi="仿宋" w:eastAsia="仿宋" w:cs="方正楷体_GBK"/>
          <w:b/>
          <w:sz w:val="32"/>
          <w:szCs w:val="32"/>
        </w:rPr>
        <w:t>3.</w:t>
      </w:r>
      <w:r>
        <w:rPr>
          <w:rFonts w:hint="eastAsia" w:ascii="仿宋" w:hAnsi="仿宋" w:eastAsia="仿宋" w:cs="方正楷体_GBK"/>
          <w:b/>
          <w:sz w:val="32"/>
          <w:szCs w:val="32"/>
        </w:rPr>
        <w:t>进一步优化承储企业基本条件及选定方式</w:t>
      </w:r>
      <w:r>
        <w:rPr>
          <w:rFonts w:hint="eastAsia" w:ascii="仿宋" w:hAnsi="仿宋" w:eastAsia="仿宋" w:cs="方正楷体_GBK"/>
          <w:b/>
          <w:bCs/>
          <w:kern w:val="0"/>
          <w:sz w:val="32"/>
          <w:szCs w:val="32"/>
        </w:rPr>
        <w:t>。</w:t>
      </w:r>
      <w:r>
        <w:rPr>
          <w:rFonts w:hint="eastAsia" w:ascii="仿宋" w:hAnsi="仿宋" w:eastAsia="仿宋" w:cs="仿宋"/>
          <w:b/>
          <w:bCs/>
          <w:kern w:val="0"/>
          <w:sz w:val="32"/>
          <w:szCs w:val="32"/>
        </w:rPr>
        <w:t>一是</w:t>
      </w:r>
      <w:r>
        <w:rPr>
          <w:rFonts w:hint="eastAsia" w:ascii="仿宋" w:hAnsi="仿宋" w:eastAsia="仿宋" w:cs="仿宋"/>
          <w:kern w:val="0"/>
          <w:sz w:val="32"/>
          <w:szCs w:val="32"/>
        </w:rPr>
        <w:t>将原来</w:t>
      </w:r>
      <w:r>
        <w:rPr>
          <w:rFonts w:hint="eastAsia" w:ascii="仿宋" w:hAnsi="仿宋" w:eastAsia="仿宋" w:cs="仿宋"/>
          <w:kern w:val="0"/>
          <w:sz w:val="32"/>
          <w:szCs w:val="32"/>
          <w:lang w:eastAsia="zh-CN"/>
        </w:rPr>
        <w:t>企业</w:t>
      </w:r>
      <w:r>
        <w:rPr>
          <w:rFonts w:hint="eastAsia" w:ascii="仿宋" w:hAnsi="仿宋" w:eastAsia="仿宋" w:cs="仿宋"/>
          <w:kern w:val="0"/>
          <w:sz w:val="32"/>
          <w:szCs w:val="32"/>
        </w:rPr>
        <w:t>实缴注册资本（金）在</w:t>
      </w:r>
      <w:r>
        <w:rPr>
          <w:rFonts w:ascii="仿宋" w:hAnsi="仿宋" w:eastAsia="仿宋" w:cs="仿宋"/>
          <w:kern w:val="0"/>
          <w:sz w:val="32"/>
          <w:szCs w:val="32"/>
        </w:rPr>
        <w:t>200</w:t>
      </w:r>
      <w:r>
        <w:rPr>
          <w:rFonts w:hint="eastAsia" w:ascii="仿宋" w:hAnsi="仿宋" w:eastAsia="仿宋" w:cs="仿宋"/>
          <w:kern w:val="0"/>
          <w:sz w:val="32"/>
          <w:szCs w:val="32"/>
        </w:rPr>
        <w:t>万元调整为不低于</w:t>
      </w:r>
      <w:r>
        <w:rPr>
          <w:rFonts w:ascii="仿宋" w:hAnsi="仿宋" w:eastAsia="仿宋" w:cs="仿宋"/>
          <w:kern w:val="0"/>
          <w:sz w:val="32"/>
          <w:szCs w:val="32"/>
        </w:rPr>
        <w:t>500</w:t>
      </w:r>
      <w:r>
        <w:rPr>
          <w:rFonts w:hint="eastAsia" w:ascii="仿宋" w:hAnsi="仿宋" w:eastAsia="仿宋" w:cs="仿宋"/>
          <w:kern w:val="0"/>
          <w:sz w:val="32"/>
          <w:szCs w:val="32"/>
        </w:rPr>
        <w:t>万元。</w:t>
      </w:r>
      <w:r>
        <w:rPr>
          <w:rFonts w:hint="eastAsia" w:ascii="仿宋" w:hAnsi="仿宋" w:eastAsia="仿宋" w:cs="仿宋"/>
          <w:b/>
          <w:bCs/>
          <w:kern w:val="0"/>
          <w:sz w:val="32"/>
          <w:szCs w:val="32"/>
        </w:rPr>
        <w:t>二是</w:t>
      </w:r>
      <w:r>
        <w:rPr>
          <w:rFonts w:hint="eastAsia" w:ascii="仿宋" w:hAnsi="仿宋" w:eastAsia="仿宋" w:cs="仿宋"/>
          <w:kern w:val="0"/>
          <w:sz w:val="32"/>
          <w:szCs w:val="32"/>
        </w:rPr>
        <w:t>化肥生产、流通企业可组成联合体参与承储。</w:t>
      </w:r>
      <w:r>
        <w:rPr>
          <w:rFonts w:hint="eastAsia" w:ascii="仿宋" w:hAnsi="仿宋" w:eastAsia="仿宋" w:cs="仿宋"/>
          <w:b/>
          <w:bCs/>
          <w:kern w:val="0"/>
          <w:sz w:val="32"/>
          <w:szCs w:val="32"/>
        </w:rPr>
        <w:t>三是</w:t>
      </w:r>
      <w:r>
        <w:rPr>
          <w:rFonts w:hint="eastAsia" w:ascii="仿宋" w:hAnsi="仿宋" w:eastAsia="仿宋" w:cs="仿宋_GB2312"/>
          <w:sz w:val="32"/>
          <w:szCs w:val="32"/>
        </w:rPr>
        <w:t>化肥生产企业符合国家产业政策规定，产品符合国家质量标准，产品能耗符合国家要求。</w:t>
      </w:r>
      <w:r>
        <w:rPr>
          <w:rFonts w:hint="eastAsia" w:ascii="仿宋" w:hAnsi="仿宋" w:eastAsia="仿宋" w:cs="仿宋_GB2312"/>
          <w:b/>
          <w:bCs/>
          <w:sz w:val="32"/>
          <w:szCs w:val="32"/>
        </w:rPr>
        <w:t>四是</w:t>
      </w:r>
      <w:r>
        <w:rPr>
          <w:rFonts w:hint="eastAsia" w:ascii="仿宋" w:hAnsi="仿宋" w:eastAsia="仿宋" w:cs="仿宋_GB2312"/>
          <w:sz w:val="32"/>
          <w:szCs w:val="32"/>
        </w:rPr>
        <w:t>化肥流通企业所采购化肥为上述化肥生产企业产品或符合国家商检标准的产品。</w:t>
      </w:r>
    </w:p>
    <w:p>
      <w:pPr>
        <w:ind w:firstLine="643" w:firstLineChars="200"/>
        <w:rPr>
          <w:rFonts w:ascii="仿宋" w:hAnsi="仿宋" w:eastAsia="仿宋" w:cs="仿宋_GB2312"/>
          <w:sz w:val="32"/>
          <w:szCs w:val="32"/>
        </w:rPr>
      </w:pPr>
      <w:r>
        <w:rPr>
          <w:rFonts w:ascii="仿宋" w:hAnsi="仿宋" w:eastAsia="仿宋" w:cs="方正楷体_GBK"/>
          <w:b/>
          <w:bCs/>
          <w:sz w:val="32"/>
          <w:szCs w:val="32"/>
        </w:rPr>
        <w:t>4.</w:t>
      </w:r>
      <w:r>
        <w:rPr>
          <w:rFonts w:hint="eastAsia" w:ascii="仿宋" w:hAnsi="仿宋" w:eastAsia="仿宋" w:cs="方正楷体_GBK"/>
          <w:b/>
          <w:sz w:val="32"/>
          <w:szCs w:val="32"/>
        </w:rPr>
        <w:t>进一步细化</w:t>
      </w:r>
      <w:r>
        <w:rPr>
          <w:rFonts w:hint="eastAsia" w:ascii="仿宋" w:hAnsi="仿宋" w:eastAsia="仿宋" w:cs="黑体"/>
          <w:b/>
          <w:bCs/>
          <w:sz w:val="32"/>
          <w:szCs w:val="32"/>
        </w:rPr>
        <w:t>储备管理及承储企业考核。一是</w:t>
      </w:r>
      <w:r>
        <w:rPr>
          <w:rFonts w:hint="eastAsia" w:ascii="仿宋" w:hAnsi="仿宋" w:eastAsia="仿宋" w:cs="黑体"/>
          <w:bCs/>
          <w:sz w:val="32"/>
          <w:szCs w:val="32"/>
        </w:rPr>
        <w:t>确定由</w:t>
      </w:r>
      <w:r>
        <w:rPr>
          <w:rFonts w:hint="eastAsia" w:ascii="仿宋" w:hAnsi="仿宋" w:eastAsia="仿宋" w:cs="仿宋_GB2312"/>
          <w:sz w:val="32"/>
          <w:szCs w:val="32"/>
        </w:rPr>
        <w:t>自治区供销社负责化肥储备的日常管理工作，并在上一年度化肥储备任务完成后，对化肥承储企业政策执行、资金使用等情况进行绩效评价。</w:t>
      </w:r>
      <w:r>
        <w:rPr>
          <w:rFonts w:hint="eastAsia" w:ascii="仿宋" w:hAnsi="仿宋" w:eastAsia="仿宋" w:cs="仿宋_GB2312"/>
          <w:b/>
          <w:sz w:val="32"/>
          <w:szCs w:val="32"/>
        </w:rPr>
        <w:t>二是</w:t>
      </w:r>
      <w:r>
        <w:rPr>
          <w:rFonts w:hint="eastAsia" w:ascii="仿宋" w:hAnsi="仿宋" w:eastAsia="仿宋" w:cs="仿宋_GB2312"/>
          <w:sz w:val="32"/>
          <w:szCs w:val="32"/>
        </w:rPr>
        <w:t>规定承储企业应当对储备化肥实行专仓储存、专人保管、专账记载，保证化肥储备账账相符相符、质量良好、储存安全。</w:t>
      </w:r>
      <w:r>
        <w:rPr>
          <w:rFonts w:hint="eastAsia" w:ascii="仿宋" w:hAnsi="仿宋" w:eastAsia="仿宋" w:cs="仿宋_GB2312"/>
          <w:b/>
          <w:sz w:val="32"/>
          <w:szCs w:val="32"/>
        </w:rPr>
        <w:t>三是</w:t>
      </w:r>
      <w:r>
        <w:rPr>
          <w:rFonts w:hint="eastAsia" w:ascii="仿宋" w:hAnsi="仿宋" w:eastAsia="仿宋" w:cs="仿宋_GB2312"/>
          <w:sz w:val="32"/>
          <w:szCs w:val="32"/>
        </w:rPr>
        <w:t>建立化肥储备月报制度，并实行台账管理，承储企业在承储期间每月前</w:t>
      </w:r>
      <w:r>
        <w:rPr>
          <w:rFonts w:ascii="仿宋" w:hAnsi="仿宋" w:eastAsia="仿宋" w:cs="仿宋_GB2312"/>
          <w:sz w:val="32"/>
          <w:szCs w:val="32"/>
        </w:rPr>
        <w:t>10</w:t>
      </w:r>
      <w:r>
        <w:rPr>
          <w:rFonts w:hint="eastAsia" w:ascii="仿宋" w:hAnsi="仿宋" w:eastAsia="仿宋" w:cs="仿宋_GB2312"/>
          <w:sz w:val="32"/>
          <w:szCs w:val="32"/>
        </w:rPr>
        <w:t>个工作日内按规定的台账格式和时间要求逐月上报台账数据。</w:t>
      </w:r>
      <w:r>
        <w:rPr>
          <w:rFonts w:hint="eastAsia" w:ascii="仿宋" w:hAnsi="仿宋" w:eastAsia="仿宋" w:cs="仿宋_GB2312"/>
          <w:b/>
          <w:sz w:val="32"/>
          <w:szCs w:val="32"/>
        </w:rPr>
        <w:t>四是</w:t>
      </w:r>
      <w:r>
        <w:rPr>
          <w:rFonts w:hint="eastAsia" w:ascii="仿宋" w:hAnsi="仿宋" w:eastAsia="仿宋" w:cs="仿宋_GB2312"/>
          <w:sz w:val="32"/>
          <w:szCs w:val="32"/>
        </w:rPr>
        <w:t>对承储企业不当行为作出规定和限制。</w:t>
      </w:r>
    </w:p>
    <w:p>
      <w:pPr>
        <w:ind w:firstLine="643" w:firstLineChars="200"/>
        <w:rPr>
          <w:rFonts w:ascii="仿宋" w:hAnsi="仿宋" w:eastAsia="仿宋" w:cs="仿宋_GB2312"/>
          <w:b/>
          <w:bCs/>
          <w:sz w:val="32"/>
          <w:szCs w:val="32"/>
        </w:rPr>
      </w:pPr>
      <w:r>
        <w:rPr>
          <w:rFonts w:ascii="仿宋" w:hAnsi="仿宋" w:eastAsia="仿宋" w:cs="方正楷体_GBK"/>
          <w:b/>
          <w:bCs/>
          <w:sz w:val="32"/>
          <w:szCs w:val="32"/>
        </w:rPr>
        <w:t>5.</w:t>
      </w:r>
      <w:r>
        <w:rPr>
          <w:rFonts w:hint="eastAsia" w:ascii="仿宋" w:hAnsi="仿宋" w:eastAsia="仿宋" w:cs="方正楷体_GBK"/>
          <w:b/>
          <w:sz w:val="32"/>
          <w:szCs w:val="32"/>
        </w:rPr>
        <w:t>进一步完善化肥储备财务管理</w:t>
      </w:r>
      <w:r>
        <w:rPr>
          <w:rFonts w:hint="eastAsia" w:ascii="仿宋" w:hAnsi="仿宋" w:eastAsia="仿宋" w:cs="方正楷体_GBK"/>
          <w:b/>
          <w:bCs/>
          <w:sz w:val="32"/>
          <w:szCs w:val="32"/>
        </w:rPr>
        <w:t>。一是</w:t>
      </w:r>
      <w:r>
        <w:rPr>
          <w:rFonts w:hint="eastAsia" w:ascii="仿宋" w:hAnsi="仿宋" w:eastAsia="仿宋" w:cs="仿宋_GB2312"/>
          <w:sz w:val="32"/>
          <w:szCs w:val="32"/>
        </w:rPr>
        <w:t>明确由自治区财政厅负责对承储企业的承储情况、财政补助资金拨付情况等进行审核，并对自治区级化肥储备所占用的资金给予利息补贴。</w:t>
      </w:r>
      <w:r>
        <w:rPr>
          <w:rFonts w:hint="eastAsia" w:ascii="仿宋" w:hAnsi="仿宋" w:eastAsia="仿宋" w:cs="仿宋_GB2312"/>
          <w:b/>
          <w:sz w:val="32"/>
          <w:szCs w:val="32"/>
        </w:rPr>
        <w:t>二是</w:t>
      </w:r>
      <w:r>
        <w:rPr>
          <w:rFonts w:hint="eastAsia" w:ascii="仿宋" w:hAnsi="仿宋" w:eastAsia="仿宋" w:cs="方正楷体_GBK"/>
          <w:bCs/>
          <w:sz w:val="32"/>
          <w:szCs w:val="32"/>
        </w:rPr>
        <w:t>明确化肥储备所需资金由银行提供或由</w:t>
      </w:r>
      <w:r>
        <w:rPr>
          <w:rFonts w:hint="eastAsia" w:ascii="仿宋" w:hAnsi="仿宋" w:eastAsia="仿宋" w:cs="仿宋_GB2312"/>
          <w:sz w:val="32"/>
          <w:szCs w:val="32"/>
        </w:rPr>
        <w:t>承储企业通过融资等渠道自筹解决。</w:t>
      </w:r>
      <w:r>
        <w:rPr>
          <w:rFonts w:hint="eastAsia" w:ascii="仿宋" w:hAnsi="仿宋" w:eastAsia="仿宋" w:cs="仿宋_GB2312"/>
          <w:b/>
          <w:sz w:val="32"/>
          <w:szCs w:val="32"/>
        </w:rPr>
        <w:t>三是</w:t>
      </w:r>
      <w:r>
        <w:rPr>
          <w:rFonts w:hint="eastAsia" w:ascii="仿宋" w:hAnsi="仿宋" w:eastAsia="仿宋" w:cs="仿宋_GB2312"/>
          <w:sz w:val="32"/>
          <w:szCs w:val="32"/>
        </w:rPr>
        <w:t>明确贴息成本由自治区供销社参照储备期内化肥市场价格，加上合理且不超过当前水平的仓储运费综合计算确定。</w:t>
      </w:r>
      <w:r>
        <w:rPr>
          <w:rFonts w:hint="eastAsia" w:ascii="仿宋" w:hAnsi="仿宋" w:eastAsia="仿宋" w:cs="仿宋_GB2312"/>
          <w:b/>
          <w:sz w:val="32"/>
          <w:szCs w:val="32"/>
        </w:rPr>
        <w:t>四是</w:t>
      </w:r>
      <w:r>
        <w:rPr>
          <w:rFonts w:hint="eastAsia" w:ascii="仿宋" w:hAnsi="仿宋" w:eastAsia="仿宋" w:cs="仿宋_GB2312"/>
          <w:sz w:val="32"/>
          <w:szCs w:val="32"/>
        </w:rPr>
        <w:t>明确贴息资金按自治区供销社审核确认的储备数量、储备时间、贴息成本和贷款市场</w:t>
      </w:r>
      <w:r>
        <w:rPr>
          <w:rFonts w:ascii="仿宋" w:hAnsi="仿宋" w:eastAsia="仿宋" w:cs="仿宋_GB2312"/>
          <w:sz w:val="32"/>
          <w:szCs w:val="32"/>
        </w:rPr>
        <w:t>1</w:t>
      </w:r>
      <w:r>
        <w:rPr>
          <w:rFonts w:hint="eastAsia" w:ascii="仿宋" w:hAnsi="仿宋" w:eastAsia="仿宋" w:cs="仿宋_GB2312"/>
          <w:sz w:val="32"/>
          <w:szCs w:val="32"/>
        </w:rPr>
        <w:t>年期报价利率计算，对承储企业包干。</w:t>
      </w:r>
    </w:p>
    <w:p>
      <w:pPr>
        <w:spacing w:line="600" w:lineRule="exact"/>
        <w:ind w:firstLine="640" w:firstLineChars="200"/>
        <w:rPr>
          <w:rFonts w:ascii="仿宋_GB2312" w:hAnsi="黑体" w:eastAsia="仿宋_GB2312"/>
          <w:color w:val="0000FF"/>
          <w:sz w:val="32"/>
          <w:szCs w:val="32"/>
        </w:rPr>
      </w:pPr>
      <w:r>
        <w:rPr>
          <w:rFonts w:hint="eastAsia" w:ascii="黑体" w:hAnsi="黑体" w:eastAsia="黑体" w:cs="黑体"/>
          <w:bCs/>
          <w:sz w:val="32"/>
          <w:szCs w:val="32"/>
        </w:rPr>
        <w:t>三、需要说明的事项</w:t>
      </w:r>
    </w:p>
    <w:p>
      <w:pPr>
        <w:adjustRightInd w:val="0"/>
        <w:snapToGrid w:val="0"/>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eastAsia="zh-CN"/>
        </w:rPr>
        <w:t>一是</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管理办法</w:t>
      </w:r>
      <w:r>
        <w:rPr>
          <w:rFonts w:hint="eastAsia" w:ascii="仿宋" w:hAnsi="仿宋" w:eastAsia="仿宋" w:cs="仿宋_GB2312"/>
          <w:kern w:val="0"/>
          <w:sz w:val="32"/>
          <w:szCs w:val="32"/>
        </w:rPr>
        <w:t>》修订期间，自治区财政厅在厅机关</w:t>
      </w:r>
      <w:r>
        <w:rPr>
          <w:rFonts w:hint="eastAsia" w:ascii="仿宋" w:hAnsi="仿宋" w:eastAsia="仿宋" w:cs="仿宋_GB2312"/>
          <w:kern w:val="0"/>
          <w:sz w:val="32"/>
          <w:szCs w:val="32"/>
          <w:lang w:eastAsia="zh-CN"/>
        </w:rPr>
        <w:t>内部</w:t>
      </w:r>
      <w:r>
        <w:rPr>
          <w:rFonts w:hint="eastAsia" w:ascii="仿宋" w:hAnsi="仿宋" w:eastAsia="仿宋" w:cs="仿宋_GB2312"/>
          <w:kern w:val="0"/>
          <w:sz w:val="32"/>
          <w:szCs w:val="32"/>
        </w:rPr>
        <w:t>征求了税政条法处、预算处、绩效管理处、农业农村处、金融处意见，共收到各有关处室反馈意见</w:t>
      </w:r>
      <w:r>
        <w:rPr>
          <w:rFonts w:ascii="仿宋" w:hAnsi="仿宋" w:eastAsia="仿宋" w:cs="仿宋_GB2312"/>
          <w:kern w:val="0"/>
          <w:sz w:val="32"/>
          <w:szCs w:val="32"/>
        </w:rPr>
        <w:t>25</w:t>
      </w:r>
      <w:r>
        <w:rPr>
          <w:rFonts w:hint="eastAsia" w:ascii="仿宋" w:hAnsi="仿宋" w:eastAsia="仿宋" w:cs="仿宋_GB2312"/>
          <w:kern w:val="0"/>
          <w:sz w:val="32"/>
          <w:szCs w:val="32"/>
        </w:rPr>
        <w:t>条，采纳</w:t>
      </w:r>
      <w:r>
        <w:rPr>
          <w:rFonts w:ascii="仿宋" w:hAnsi="仿宋" w:eastAsia="仿宋" w:cs="仿宋_GB2312"/>
          <w:kern w:val="0"/>
          <w:sz w:val="32"/>
          <w:szCs w:val="32"/>
        </w:rPr>
        <w:t>21</w:t>
      </w:r>
      <w:r>
        <w:rPr>
          <w:rFonts w:hint="eastAsia" w:ascii="仿宋" w:hAnsi="仿宋" w:eastAsia="仿宋" w:cs="仿宋_GB2312"/>
          <w:kern w:val="0"/>
          <w:sz w:val="32"/>
          <w:szCs w:val="32"/>
        </w:rPr>
        <w:t>条</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未采纳</w:t>
      </w:r>
      <w:r>
        <w:rPr>
          <w:rFonts w:ascii="仿宋" w:hAnsi="仿宋" w:eastAsia="仿宋" w:cs="仿宋_GB2312"/>
          <w:kern w:val="0"/>
          <w:sz w:val="32"/>
          <w:szCs w:val="32"/>
        </w:rPr>
        <w:t>3</w:t>
      </w:r>
      <w:r>
        <w:rPr>
          <w:rFonts w:hint="eastAsia" w:ascii="仿宋" w:hAnsi="仿宋" w:eastAsia="仿宋" w:cs="仿宋_GB2312"/>
          <w:kern w:val="0"/>
          <w:sz w:val="32"/>
          <w:szCs w:val="32"/>
        </w:rPr>
        <w:t>条，部分采纳</w:t>
      </w:r>
      <w:r>
        <w:rPr>
          <w:rFonts w:ascii="仿宋" w:hAnsi="仿宋" w:eastAsia="仿宋" w:cs="仿宋_GB2312"/>
          <w:kern w:val="0"/>
          <w:sz w:val="32"/>
          <w:szCs w:val="32"/>
        </w:rPr>
        <w:t>1</w:t>
      </w:r>
      <w:r>
        <w:rPr>
          <w:rFonts w:hint="eastAsia" w:ascii="仿宋" w:hAnsi="仿宋" w:eastAsia="仿宋" w:cs="仿宋_GB2312"/>
          <w:kern w:val="0"/>
          <w:sz w:val="32"/>
          <w:szCs w:val="32"/>
        </w:rPr>
        <w:t>条。通过便函征求了自治区发改委、农业农村处和供销社意见，共收到反馈意见</w:t>
      </w:r>
      <w:r>
        <w:rPr>
          <w:rFonts w:ascii="仿宋" w:hAnsi="仿宋" w:eastAsia="仿宋" w:cs="仿宋_GB2312"/>
          <w:kern w:val="0"/>
          <w:sz w:val="32"/>
          <w:szCs w:val="32"/>
        </w:rPr>
        <w:t>3</w:t>
      </w:r>
      <w:r>
        <w:rPr>
          <w:rFonts w:hint="eastAsia" w:ascii="仿宋" w:hAnsi="仿宋" w:eastAsia="仿宋" w:cs="仿宋_GB2312"/>
          <w:kern w:val="0"/>
          <w:sz w:val="32"/>
          <w:szCs w:val="32"/>
        </w:rPr>
        <w:t>条，采纳</w:t>
      </w:r>
      <w:r>
        <w:rPr>
          <w:rFonts w:ascii="仿宋" w:hAnsi="仿宋" w:eastAsia="仿宋" w:cs="仿宋_GB2312"/>
          <w:kern w:val="0"/>
          <w:sz w:val="32"/>
          <w:szCs w:val="32"/>
        </w:rPr>
        <w:t>3</w:t>
      </w:r>
      <w:r>
        <w:rPr>
          <w:rFonts w:hint="eastAsia" w:ascii="仿宋" w:hAnsi="仿宋" w:eastAsia="仿宋" w:cs="仿宋_GB2312"/>
          <w:kern w:val="0"/>
          <w:sz w:val="32"/>
          <w:szCs w:val="32"/>
        </w:rPr>
        <w:t>条。通过财政外网公开征求意见建议，在公告期间内未收到反馈意见。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left"/>
        <w:textAlignment w:val="auto"/>
        <w:outlineLvl w:val="9"/>
        <w:rPr>
          <w:rFonts w:hint="eastAsia" w:eastAsia="仿宋"/>
          <w:lang w:eastAsia="zh-CN"/>
        </w:rPr>
      </w:pPr>
      <w:r>
        <w:rPr>
          <w:rFonts w:hint="eastAsia" w:ascii="仿宋" w:hAnsi="仿宋" w:eastAsia="仿宋" w:cs="仿宋_GB2312"/>
          <w:kern w:val="0"/>
          <w:sz w:val="32"/>
          <w:szCs w:val="32"/>
          <w:lang w:eastAsia="zh-CN"/>
        </w:rPr>
        <w:t>二是自治区化肥淡季商业储备时间为每年</w:t>
      </w:r>
      <w:r>
        <w:rPr>
          <w:rFonts w:hint="eastAsia" w:ascii="仿宋" w:hAnsi="仿宋" w:eastAsia="仿宋" w:cs="仿宋_GB2312"/>
          <w:kern w:val="0"/>
          <w:sz w:val="32"/>
          <w:szCs w:val="32"/>
          <w:lang w:val="en-US" w:eastAsia="zh-CN"/>
        </w:rPr>
        <w:t>11月至次年4月，为进一步加快化肥储备各项工作进度，确保储备工作依法依规开展，保障明年春耕期间化肥供应和市场价格稳定，《管理办法》施行时间拟定为2020年12月31日。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641BE"/>
    <w:rsid w:val="00295570"/>
    <w:rsid w:val="003C05AB"/>
    <w:rsid w:val="005A6581"/>
    <w:rsid w:val="006B25A7"/>
    <w:rsid w:val="006F2DB6"/>
    <w:rsid w:val="00A611CA"/>
    <w:rsid w:val="00B60F6B"/>
    <w:rsid w:val="00B72780"/>
    <w:rsid w:val="00C36783"/>
    <w:rsid w:val="00C4324C"/>
    <w:rsid w:val="00D4202B"/>
    <w:rsid w:val="00DB2243"/>
    <w:rsid w:val="00EF3FEC"/>
    <w:rsid w:val="00F1560F"/>
    <w:rsid w:val="00FB1FC4"/>
    <w:rsid w:val="04516A58"/>
    <w:rsid w:val="0D032B5F"/>
    <w:rsid w:val="216104ED"/>
    <w:rsid w:val="22866C4F"/>
    <w:rsid w:val="229F64FD"/>
    <w:rsid w:val="3B0B7E38"/>
    <w:rsid w:val="4B2641BE"/>
    <w:rsid w:val="56A04BE1"/>
    <w:rsid w:val="5E643A06"/>
    <w:rsid w:val="62E24A55"/>
    <w:rsid w:val="673759D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7"/>
    <w:qFormat/>
    <w:uiPriority w:val="99"/>
    <w:pPr>
      <w:spacing w:after="120"/>
      <w:ind w:left="200" w:leftChars="200" w:firstLine="420" w:firstLineChars="200"/>
    </w:pPr>
    <w:rPr>
      <w:rFonts w:ascii="Times New Roman"/>
    </w:rPr>
  </w:style>
  <w:style w:type="paragraph" w:styleId="3">
    <w:name w:val="Body Text Indent"/>
    <w:basedOn w:val="1"/>
    <w:link w:val="6"/>
    <w:qFormat/>
    <w:uiPriority w:val="99"/>
    <w:pPr>
      <w:ind w:left="420"/>
    </w:pPr>
    <w:rPr>
      <w:rFonts w:ascii="仿宋_GB2312" w:eastAsia="仿宋_GB2312"/>
    </w:rPr>
  </w:style>
  <w:style w:type="character" w:customStyle="1" w:styleId="6">
    <w:name w:val="Body Text Indent Char"/>
    <w:basedOn w:val="4"/>
    <w:link w:val="3"/>
    <w:semiHidden/>
    <w:qFormat/>
    <w:uiPriority w:val="99"/>
    <w:rPr>
      <w:rFonts w:ascii="Calibri" w:hAnsi="Calibri"/>
    </w:rPr>
  </w:style>
  <w:style w:type="character" w:customStyle="1" w:styleId="7">
    <w:name w:val="Body Text First Indent 2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287</Words>
  <Characters>1638</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2020-12-16T12:09:00Z</dcterms:created>
  <dc:creator>Administrator</dc:creator>
  <cp:lastModifiedBy>陈小萍</cp:lastModifiedBy>
  <dcterms:modified xsi:type="dcterms:W3CDTF">2021-11-26T07:32:03Z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