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8"/>
        <w:snapToGrid w:val="0"/>
        <w:spacing w:line="570" w:lineRule="exact"/>
        <w:ind w:left="0" w:right="0" w:firstLine="420"/>
        <w:rPr>
          <w:rFonts w:hint="default" w:ascii="Times New Roman" w:hAnsi="Times New Roman" w:eastAsia="黑体" w:cs="Times New Roman"/>
          <w:spacing w:val="2"/>
          <w:sz w:val="32"/>
          <w:szCs w:val="44"/>
        </w:rPr>
      </w:pPr>
    </w:p>
    <w:p>
      <w:pPr>
        <w:pStyle w:val="2"/>
        <w:ind w:firstLine="0" w:firstLineChars="0"/>
        <w:rPr>
          <w:rFonts w:hint="default" w:ascii="Times New Roman" w:hAnsi="Times New Roman" w:eastAsia="方正小标宋简体" w:cs="Times New Roman"/>
          <w:kern w:val="30"/>
          <w:sz w:val="44"/>
          <w:szCs w:val="44"/>
          <w:lang w:val="en-US" w:eastAsia="zh-CN" w:bidi="ar-SA"/>
        </w:rPr>
      </w:pPr>
    </w:p>
    <w:p>
      <w:pPr>
        <w:pStyle w:val="2"/>
        <w:rPr>
          <w:rFonts w:hint="default" w:ascii="Times New Roman" w:hAnsi="Times New Roman" w:eastAsia="方正小标宋简体" w:cs="Times New Roman"/>
          <w:kern w:val="30"/>
          <w:sz w:val="44"/>
          <w:szCs w:val="44"/>
          <w:lang w:val="en-US" w:eastAsia="zh-CN" w:bidi="ar-SA"/>
        </w:rPr>
      </w:pPr>
    </w:p>
    <w:p>
      <w:pPr>
        <w:keepNext w:val="0"/>
        <w:keepLines w:val="0"/>
        <w:pageBreakBefore w:val="0"/>
        <w:widowControl w:val="0"/>
        <w:kinsoku/>
        <w:wordWrap/>
        <w:overflowPunct/>
        <w:topLinePunct w:val="0"/>
        <w:autoSpaceDE/>
        <w:autoSpaceDN/>
        <w:bidi w:val="0"/>
        <w:adjustRightInd/>
        <w:snapToGrid/>
        <w:spacing w:line="480" w:lineRule="auto"/>
        <w:ind w:firstLine="0" w:firstLineChars="0"/>
        <w:jc w:val="center"/>
        <w:textAlignment w:val="auto"/>
        <w:outlineLvl w:val="9"/>
        <w:rPr>
          <w:rFonts w:hint="eastAsia" w:ascii="Times New Roman" w:hAnsi="Times New Roman" w:eastAsia="黑体" w:cs="Times New Roman"/>
          <w:b/>
          <w:bCs/>
          <w:sz w:val="44"/>
          <w:szCs w:val="44"/>
          <w:lang w:val="en-US" w:eastAsia="zh-CN"/>
        </w:rPr>
      </w:pPr>
      <w:bookmarkStart w:id="0" w:name="_Toc2126"/>
      <w:r>
        <w:rPr>
          <w:rFonts w:hint="eastAsia" w:ascii="Times New Roman" w:hAnsi="Times New Roman" w:eastAsia="黑体" w:cs="Times New Roman"/>
          <w:b/>
          <w:bCs/>
          <w:sz w:val="44"/>
          <w:szCs w:val="44"/>
          <w:lang w:val="en-US" w:eastAsia="zh-CN"/>
        </w:rPr>
        <w:t>2023 年度自治区社会保险基金</w:t>
      </w:r>
    </w:p>
    <w:p>
      <w:pPr>
        <w:keepNext w:val="0"/>
        <w:keepLines w:val="0"/>
        <w:pageBreakBefore w:val="0"/>
        <w:widowControl w:val="0"/>
        <w:kinsoku/>
        <w:wordWrap/>
        <w:overflowPunct/>
        <w:topLinePunct w:val="0"/>
        <w:autoSpaceDE/>
        <w:autoSpaceDN/>
        <w:bidi w:val="0"/>
        <w:adjustRightInd/>
        <w:snapToGrid/>
        <w:spacing w:line="480" w:lineRule="auto"/>
        <w:ind w:firstLine="0" w:firstLineChars="0"/>
        <w:jc w:val="center"/>
        <w:textAlignment w:val="auto"/>
        <w:outlineLvl w:val="9"/>
        <w:rPr>
          <w:rFonts w:hint="default" w:ascii="Times New Roman" w:hAnsi="Times New Roman" w:eastAsia="黑体" w:cs="Times New Roman"/>
          <w:b/>
          <w:bCs/>
          <w:color w:val="auto"/>
          <w:sz w:val="44"/>
          <w:szCs w:val="44"/>
        </w:rPr>
      </w:pPr>
      <w:r>
        <w:rPr>
          <w:rFonts w:hint="eastAsia" w:ascii="Times New Roman" w:hAnsi="Times New Roman" w:eastAsia="黑体" w:cs="Times New Roman"/>
          <w:b/>
          <w:bCs/>
          <w:sz w:val="44"/>
          <w:szCs w:val="44"/>
          <w:lang w:val="en-US" w:eastAsia="zh-CN"/>
        </w:rPr>
        <w:t>预算绩效评价</w:t>
      </w:r>
      <w:bookmarkEnd w:id="0"/>
      <w:r>
        <w:rPr>
          <w:rFonts w:hint="default" w:ascii="Times New Roman" w:hAnsi="Times New Roman" w:eastAsia="黑体" w:cs="Times New Roman"/>
          <w:b/>
          <w:bCs/>
          <w:sz w:val="44"/>
          <w:szCs w:val="44"/>
        </w:rPr>
        <w:t>工作方案</w:t>
      </w:r>
    </w:p>
    <w:p>
      <w:pPr>
        <w:jc w:val="center"/>
        <w:textAlignment w:val="center"/>
        <w:outlineLvl w:val="9"/>
        <w:rPr>
          <w:rFonts w:hint="default" w:ascii="Times New Roman" w:hAnsi="Times New Roman" w:eastAsia="方正小标宋简体" w:cs="Times New Roman"/>
          <w:kern w:val="30"/>
          <w:sz w:val="44"/>
          <w:szCs w:val="44"/>
          <w:lang w:eastAsia="zh-Hans" w:bidi="ar-SA"/>
        </w:rPr>
      </w:pPr>
    </w:p>
    <w:p>
      <w:pPr>
        <w:pStyle w:val="28"/>
        <w:snapToGrid w:val="0"/>
        <w:spacing w:line="570" w:lineRule="exact"/>
        <w:ind w:left="0" w:right="0" w:firstLine="420"/>
        <w:jc w:val="center"/>
        <w:outlineLvl w:val="9"/>
        <w:rPr>
          <w:rFonts w:hint="default" w:ascii="Times New Roman" w:hAnsi="Times New Roman" w:eastAsia="方正小标宋简体" w:cs="Times New Roman"/>
          <w:sz w:val="40"/>
          <w:szCs w:val="44"/>
        </w:rPr>
      </w:pPr>
    </w:p>
    <w:p>
      <w:pPr>
        <w:pStyle w:val="28"/>
        <w:snapToGrid w:val="0"/>
        <w:spacing w:line="570" w:lineRule="exact"/>
        <w:ind w:left="0" w:right="0" w:firstLine="420"/>
        <w:jc w:val="center"/>
        <w:outlineLvl w:val="9"/>
        <w:rPr>
          <w:rFonts w:hint="default" w:ascii="Times New Roman" w:hAnsi="Times New Roman" w:eastAsia="方正小标宋简体" w:cs="Times New Roman"/>
          <w:sz w:val="40"/>
          <w:szCs w:val="44"/>
        </w:rPr>
      </w:pPr>
    </w:p>
    <w:p>
      <w:pPr>
        <w:pStyle w:val="28"/>
        <w:snapToGrid w:val="0"/>
        <w:spacing w:line="570" w:lineRule="exact"/>
        <w:ind w:left="0" w:right="0" w:firstLine="420"/>
        <w:jc w:val="center"/>
        <w:outlineLvl w:val="9"/>
        <w:rPr>
          <w:rFonts w:hint="default" w:ascii="Times New Roman" w:hAnsi="Times New Roman" w:eastAsia="方正小标宋简体" w:cs="Times New Roman"/>
          <w:sz w:val="40"/>
          <w:szCs w:val="44"/>
        </w:rPr>
      </w:pPr>
    </w:p>
    <w:p>
      <w:pPr>
        <w:pStyle w:val="28"/>
        <w:snapToGrid w:val="0"/>
        <w:spacing w:line="570" w:lineRule="exact"/>
        <w:ind w:left="0" w:right="0" w:firstLine="420"/>
        <w:jc w:val="center"/>
        <w:outlineLvl w:val="9"/>
        <w:rPr>
          <w:rFonts w:hint="default" w:ascii="Times New Roman" w:hAnsi="Times New Roman" w:eastAsia="方正小标宋简体" w:cs="Times New Roman"/>
          <w:sz w:val="40"/>
          <w:szCs w:val="44"/>
        </w:rPr>
      </w:pPr>
    </w:p>
    <w:p>
      <w:pPr>
        <w:pStyle w:val="28"/>
        <w:snapToGrid w:val="0"/>
        <w:spacing w:line="570" w:lineRule="exact"/>
        <w:ind w:left="0" w:right="0" w:firstLine="420"/>
        <w:jc w:val="center"/>
        <w:outlineLvl w:val="9"/>
        <w:rPr>
          <w:rFonts w:hint="default" w:ascii="Times New Roman" w:hAnsi="Times New Roman" w:eastAsia="方正小标宋简体" w:cs="Times New Roman"/>
          <w:sz w:val="40"/>
          <w:szCs w:val="44"/>
        </w:rPr>
      </w:pPr>
    </w:p>
    <w:p>
      <w:pPr>
        <w:pStyle w:val="28"/>
        <w:snapToGrid w:val="0"/>
        <w:spacing w:line="570" w:lineRule="exact"/>
        <w:ind w:left="0" w:right="0" w:firstLine="420"/>
        <w:jc w:val="center"/>
        <w:outlineLvl w:val="9"/>
        <w:rPr>
          <w:rFonts w:hint="default" w:ascii="Times New Roman" w:hAnsi="Times New Roman" w:eastAsia="方正小标宋简体" w:cs="Times New Roman"/>
          <w:sz w:val="40"/>
          <w:szCs w:val="44"/>
        </w:rPr>
      </w:pPr>
    </w:p>
    <w:p>
      <w:pPr>
        <w:pStyle w:val="28"/>
        <w:snapToGrid w:val="0"/>
        <w:spacing w:line="570" w:lineRule="exact"/>
        <w:ind w:left="0" w:right="0" w:firstLine="420"/>
        <w:jc w:val="center"/>
        <w:outlineLvl w:val="9"/>
        <w:rPr>
          <w:rFonts w:hint="default" w:ascii="Times New Roman" w:hAnsi="Times New Roman" w:eastAsia="方正小标宋简体" w:cs="Times New Roman"/>
          <w:sz w:val="40"/>
          <w:szCs w:val="44"/>
        </w:rPr>
      </w:pPr>
    </w:p>
    <w:p>
      <w:pPr>
        <w:pStyle w:val="28"/>
        <w:snapToGrid w:val="0"/>
        <w:spacing w:line="570" w:lineRule="exact"/>
        <w:ind w:left="0" w:right="0" w:firstLine="420"/>
        <w:jc w:val="center"/>
        <w:outlineLvl w:val="9"/>
        <w:rPr>
          <w:rFonts w:hint="default" w:ascii="Times New Roman" w:hAnsi="Times New Roman" w:eastAsia="方正小标宋简体" w:cs="Times New Roman"/>
          <w:sz w:val="40"/>
          <w:szCs w:val="44"/>
        </w:rPr>
      </w:pPr>
    </w:p>
    <w:p>
      <w:pPr>
        <w:pStyle w:val="28"/>
        <w:snapToGrid w:val="0"/>
        <w:spacing w:line="570" w:lineRule="exact"/>
        <w:ind w:left="0" w:right="0" w:firstLine="420"/>
        <w:jc w:val="center"/>
        <w:outlineLvl w:val="9"/>
        <w:rPr>
          <w:rFonts w:hint="default" w:ascii="Times New Roman" w:hAnsi="Times New Roman" w:eastAsia="方正小标宋简体" w:cs="Times New Roman"/>
          <w:sz w:val="40"/>
          <w:szCs w:val="44"/>
        </w:rPr>
      </w:pPr>
    </w:p>
    <w:p>
      <w:pPr>
        <w:pStyle w:val="28"/>
        <w:snapToGrid w:val="0"/>
        <w:spacing w:line="570" w:lineRule="exact"/>
        <w:ind w:left="0" w:right="0" w:firstLine="420"/>
        <w:jc w:val="center"/>
        <w:outlineLvl w:val="9"/>
        <w:rPr>
          <w:rFonts w:hint="default" w:ascii="Times New Roman" w:hAnsi="Times New Roman" w:eastAsia="方正小标宋简体" w:cs="Times New Roman"/>
          <w:sz w:val="40"/>
          <w:szCs w:val="44"/>
        </w:rPr>
      </w:pPr>
    </w:p>
    <w:p>
      <w:pPr>
        <w:pStyle w:val="28"/>
        <w:snapToGrid w:val="0"/>
        <w:spacing w:line="570" w:lineRule="exact"/>
        <w:ind w:left="0" w:right="0" w:firstLine="0"/>
        <w:jc w:val="both"/>
        <w:outlineLvl w:val="9"/>
        <w:rPr>
          <w:rFonts w:hint="default" w:ascii="Times New Roman" w:hAnsi="Times New Roman" w:eastAsia="方正小标宋简体" w:cs="Times New Roman"/>
          <w:sz w:val="40"/>
          <w:szCs w:val="44"/>
        </w:rPr>
      </w:pPr>
    </w:p>
    <w:p>
      <w:pPr>
        <w:pStyle w:val="28"/>
        <w:snapToGrid w:val="0"/>
        <w:spacing w:line="570" w:lineRule="exact"/>
        <w:ind w:left="0" w:right="0" w:firstLine="420"/>
        <w:jc w:val="center"/>
        <w:outlineLvl w:val="9"/>
        <w:rPr>
          <w:rFonts w:hint="default" w:ascii="Times New Roman" w:hAnsi="Times New Roman" w:eastAsia="方正小标宋简体" w:cs="Times New Roman"/>
          <w:sz w:val="40"/>
          <w:szCs w:val="44"/>
        </w:rPr>
      </w:pPr>
    </w:p>
    <w:p>
      <w:pPr>
        <w:spacing w:line="360" w:lineRule="auto"/>
        <w:ind w:left="0" w:leftChars="0"/>
        <w:jc w:val="center"/>
        <w:outlineLvl w:val="9"/>
        <w:rPr>
          <w:rFonts w:hint="default" w:ascii="Times New Roman" w:hAnsi="Times New Roman" w:eastAsia="方正小标宋简体" w:cs="Times New Roman"/>
          <w:kern w:val="30"/>
          <w:sz w:val="32"/>
          <w:szCs w:val="28"/>
          <w:lang w:val="en-US" w:eastAsia="zh-CN" w:bidi="ar-SA"/>
        </w:rPr>
        <w:sectPr>
          <w:headerReference r:id="rId3" w:type="default"/>
          <w:footerReference r:id="rId4" w:type="default"/>
          <w:pgSz w:w="11906" w:h="16838"/>
          <w:pgMar w:top="1984" w:right="1474" w:bottom="1984" w:left="1587" w:header="1440" w:footer="1440" w:gutter="0"/>
          <w:pgBorders>
            <w:top w:val="none" w:sz="0" w:space="0"/>
            <w:left w:val="none" w:sz="0" w:space="0"/>
            <w:bottom w:val="none" w:sz="0" w:space="0"/>
            <w:right w:val="none" w:sz="0" w:space="0"/>
          </w:pgBorders>
          <w:pgNumType w:fmt="decimal"/>
          <w:cols w:space="0" w:num="1"/>
          <w:formProt w:val="0"/>
          <w:rtlGutter w:val="0"/>
          <w:docGrid w:type="lines" w:linePitch="425" w:charSpace="0"/>
        </w:sectPr>
      </w:pPr>
      <w:r>
        <w:rPr>
          <w:rFonts w:hint="eastAsia" w:ascii="Times New Roman" w:hAnsi="Times New Roman" w:eastAsia="黑体" w:cs="Times New Roman"/>
          <w:b w:val="0"/>
          <w:bCs/>
          <w:color w:val="auto"/>
          <w:sz w:val="32"/>
          <w:szCs w:val="32"/>
          <w:lang w:val="en-US" w:eastAsia="zh-CN"/>
        </w:rPr>
        <w:t>2024年4</w:t>
      </w:r>
      <w:r>
        <w:rPr>
          <w:rFonts w:hint="default" w:ascii="Times New Roman" w:hAnsi="Times New Roman" w:eastAsia="黑体" w:cs="Times New Roman"/>
          <w:b w:val="0"/>
          <w:bCs/>
          <w:color w:val="auto"/>
          <w:sz w:val="32"/>
          <w:szCs w:val="32"/>
        </w:rPr>
        <w:t>月</w:t>
      </w:r>
    </w:p>
    <w:p>
      <w:pPr>
        <w:rPr>
          <w:rFonts w:hint="default" w:ascii="Times New Roman" w:hAnsi="Times New Roman" w:cs="Times New Roman"/>
        </w:rPr>
      </w:pPr>
      <w:bookmarkStart w:id="1" w:name="_Toc14451"/>
      <w:bookmarkStart w:id="2" w:name="_Toc32240"/>
    </w:p>
    <w:bookmarkEnd w:id="1"/>
    <w:bookmarkEnd w:id="2"/>
    <w:p>
      <w:pPr>
        <w:pStyle w:val="15"/>
        <w:keepNext w:val="0"/>
        <w:keepLines w:val="0"/>
        <w:pageBreakBefore w:val="0"/>
        <w:widowControl w:val="0"/>
        <w:tabs>
          <w:tab w:val="right" w:leader="dot" w:pos="8845"/>
        </w:tabs>
        <w:kinsoku/>
        <w:wordWrap/>
        <w:overflowPunct/>
        <w:topLinePunct w:val="0"/>
        <w:autoSpaceDE/>
        <w:autoSpaceDN/>
        <w:bidi w:val="0"/>
        <w:adjustRightInd/>
        <w:snapToGrid w:val="0"/>
        <w:spacing w:line="360" w:lineRule="auto"/>
        <w:jc w:val="center"/>
        <w:textAlignment w:val="auto"/>
        <w:rPr>
          <w:rFonts w:hint="default" w:ascii="Times New Roman" w:hAnsi="Times New Roman" w:cs="Times New Roman"/>
          <w:b/>
          <w:bCs/>
          <w:sz w:val="36"/>
          <w:szCs w:val="36"/>
        </w:rPr>
      </w:pPr>
      <w:r>
        <w:rPr>
          <w:rFonts w:hint="default" w:ascii="Times New Roman" w:hAnsi="Times New Roman" w:cs="Times New Roman"/>
          <w:b/>
          <w:bCs/>
          <w:sz w:val="36"/>
          <w:szCs w:val="36"/>
        </w:rPr>
        <w:fldChar w:fldCharType="begin"/>
      </w:r>
      <w:r>
        <w:rPr>
          <w:rFonts w:hint="default" w:ascii="Times New Roman" w:hAnsi="Times New Roman" w:cs="Times New Roman"/>
          <w:b/>
          <w:bCs/>
          <w:sz w:val="36"/>
          <w:szCs w:val="36"/>
        </w:rPr>
        <w:instrText xml:space="preserve"> HYPERLINK \l _Toc28558 </w:instrText>
      </w:r>
      <w:r>
        <w:rPr>
          <w:rFonts w:hint="default" w:ascii="Times New Roman" w:hAnsi="Times New Roman" w:cs="Times New Roman"/>
          <w:b/>
          <w:bCs/>
          <w:sz w:val="36"/>
          <w:szCs w:val="36"/>
        </w:rPr>
        <w:fldChar w:fldCharType="separate"/>
      </w:r>
      <w:r>
        <w:rPr>
          <w:rFonts w:hint="default" w:ascii="Times New Roman" w:hAnsi="Times New Roman" w:eastAsia="宋体" w:cs="Times New Roman"/>
          <w:b/>
          <w:bCs/>
          <w:sz w:val="36"/>
          <w:szCs w:val="72"/>
          <w:lang w:val="en-US" w:eastAsia="zh-CN"/>
        </w:rPr>
        <w:t>目 录</w:t>
      </w:r>
      <w:r>
        <w:rPr>
          <w:rFonts w:hint="default" w:ascii="Times New Roman" w:hAnsi="Times New Roman" w:cs="Times New Roman"/>
          <w:b/>
          <w:bCs/>
          <w:sz w:val="36"/>
          <w:szCs w:val="36"/>
        </w:rPr>
        <w:fldChar w:fldCharType="end"/>
      </w:r>
    </w:p>
    <w:p>
      <w:pPr>
        <w:pStyle w:val="15"/>
        <w:keepNext w:val="0"/>
        <w:keepLines w:val="0"/>
        <w:pageBreakBefore w:val="0"/>
        <w:widowControl w:val="0"/>
        <w:tabs>
          <w:tab w:val="right" w:leader="dot" w:pos="8845"/>
        </w:tabs>
        <w:kinsoku/>
        <w:wordWrap/>
        <w:overflowPunct/>
        <w:topLinePunct w:val="0"/>
        <w:autoSpaceDE/>
        <w:autoSpaceDN/>
        <w:bidi w:val="0"/>
        <w:adjustRightInd/>
        <w:snapToGrid w:val="0"/>
        <w:spacing w:line="360" w:lineRule="auto"/>
        <w:textAlignment w:val="auto"/>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\l _Toc17505 </w:instrText>
      </w:r>
      <w:r>
        <w:rPr>
          <w:rFonts w:hint="default" w:ascii="Times New Roman" w:hAnsi="Times New Roman" w:cs="Times New Roman"/>
          <w:sz w:val="28"/>
          <w:szCs w:val="28"/>
        </w:rPr>
        <w:fldChar w:fldCharType="separate"/>
      </w:r>
      <w:r>
        <w:rPr>
          <w:rFonts w:hint="default" w:ascii="Times New Roman" w:hAnsi="Times New Roman" w:eastAsia="黑体" w:cs="Times New Roman"/>
          <w:bCs w:val="0"/>
          <w:sz w:val="28"/>
          <w:szCs w:val="48"/>
          <w:lang w:val="en-US" w:eastAsia="zh-CN"/>
        </w:rPr>
        <w:t>一、</w:t>
      </w:r>
      <w:r>
        <w:rPr>
          <w:rFonts w:hint="default" w:ascii="Times New Roman" w:hAnsi="Times New Roman" w:eastAsia="黑体" w:cs="Times New Roman"/>
          <w:bCs w:val="0"/>
          <w:sz w:val="28"/>
          <w:szCs w:val="48"/>
        </w:rPr>
        <w:t>项目概况</w:t>
      </w:r>
      <w:r>
        <w:rPr>
          <w:rFonts w:hint="default" w:ascii="Times New Roman" w:hAnsi="Times New Roman" w:cs="Times New Roman"/>
          <w:sz w:val="28"/>
          <w:szCs w:val="28"/>
        </w:rPr>
        <w:tab/>
      </w:r>
      <w:r>
        <w:rPr>
          <w:rFonts w:hint="eastAsia" w:ascii="Times New Roman" w:hAnsi="Times New Roman" w:cs="Times New Roman"/>
          <w:sz w:val="28"/>
          <w:szCs w:val="28"/>
          <w:lang w:val="en-US" w:eastAsia="zh-CN"/>
        </w:rPr>
        <w:t>1</w:t>
      </w:r>
      <w:r>
        <w:rPr>
          <w:rFonts w:hint="default" w:ascii="Times New Roman" w:hAnsi="Times New Roman" w:cs="Times New Roman"/>
          <w:sz w:val="28"/>
          <w:szCs w:val="28"/>
        </w:rPr>
        <w:fldChar w:fldCharType="end"/>
      </w:r>
    </w:p>
    <w:p>
      <w:pPr>
        <w:pStyle w:val="17"/>
        <w:keepNext w:val="0"/>
        <w:keepLines w:val="0"/>
        <w:pageBreakBefore w:val="0"/>
        <w:widowControl w:val="0"/>
        <w:tabs>
          <w:tab w:val="right" w:leader="dot" w:pos="8845"/>
        </w:tabs>
        <w:kinsoku/>
        <w:wordWrap/>
        <w:overflowPunct/>
        <w:topLinePunct w:val="0"/>
        <w:autoSpaceDE/>
        <w:autoSpaceDN/>
        <w:bidi w:val="0"/>
        <w:adjustRightInd/>
        <w:snapToGrid w:val="0"/>
        <w:spacing w:line="360" w:lineRule="auto"/>
        <w:textAlignment w:val="auto"/>
        <w:rPr>
          <w:rFonts w:hint="default" w:ascii="Times New Roman" w:hAnsi="Times New Roman" w:cs="Times New Roman"/>
          <w:sz w:val="28"/>
          <w:szCs w:val="28"/>
        </w:rPr>
      </w:pPr>
      <w:r>
        <w:rPr>
          <w:rFonts w:hint="default" w:ascii="Times New Roman" w:hAnsi="Times New Roman" w:eastAsia="楷体" w:cs="Times New Roman"/>
          <w:bCs w:val="0"/>
          <w:color w:val="auto"/>
          <w:sz w:val="28"/>
          <w:szCs w:val="48"/>
          <w:u w:val="none"/>
        </w:rPr>
        <w:t>（一）</w:t>
      </w:r>
      <w:r>
        <w:rPr>
          <w:rFonts w:hint="eastAsia" w:ascii="Times New Roman" w:hAnsi="Times New Roman" w:eastAsia="楷体" w:cs="Times New Roman"/>
          <w:bCs w:val="0"/>
          <w:color w:val="auto"/>
          <w:sz w:val="28"/>
          <w:szCs w:val="48"/>
          <w:u w:val="none"/>
          <w:lang w:val="en-US" w:eastAsia="zh-CN"/>
        </w:rPr>
        <w:t>基金背景</w:t>
      </w:r>
      <w:r>
        <w:rPr>
          <w:rFonts w:hint="default" w:ascii="Times New Roman" w:hAnsi="Times New Roman" w:cs="Times New Roman"/>
          <w:color w:val="auto"/>
          <w:sz w:val="28"/>
          <w:szCs w:val="28"/>
          <w:u w:val="none"/>
        </w:rPr>
        <w:tab/>
      </w:r>
      <w:r>
        <w:rPr>
          <w:rFonts w:hint="eastAsia" w:ascii="Times New Roman" w:hAnsi="Times New Roman" w:cs="Times New Roman"/>
          <w:color w:val="auto"/>
          <w:sz w:val="28"/>
          <w:szCs w:val="28"/>
          <w:u w:val="none"/>
          <w:lang w:val="en-US" w:eastAsia="zh-CN"/>
        </w:rPr>
        <w:t>1</w:t>
      </w:r>
    </w:p>
    <w:p>
      <w:pPr>
        <w:pStyle w:val="17"/>
        <w:keepNext w:val="0"/>
        <w:keepLines w:val="0"/>
        <w:pageBreakBefore w:val="0"/>
        <w:widowControl w:val="0"/>
        <w:tabs>
          <w:tab w:val="right" w:leader="dot" w:pos="8845"/>
        </w:tabs>
        <w:kinsoku/>
        <w:wordWrap/>
        <w:overflowPunct/>
        <w:topLinePunct w:val="0"/>
        <w:autoSpaceDE/>
        <w:autoSpaceDN/>
        <w:bidi w:val="0"/>
        <w:adjustRightInd/>
        <w:snapToGrid w:val="0"/>
        <w:spacing w:line="360" w:lineRule="auto"/>
        <w:textAlignment w:val="auto"/>
        <w:rPr>
          <w:rFonts w:hint="default" w:ascii="Times New Roman" w:hAnsi="Times New Roman" w:cs="Times New Roman"/>
          <w:sz w:val="28"/>
          <w:szCs w:val="28"/>
        </w:rPr>
      </w:pPr>
      <w:r>
        <w:rPr>
          <w:rFonts w:hint="default" w:ascii="Times New Roman" w:hAnsi="Times New Roman" w:eastAsia="楷体" w:cs="Times New Roman"/>
          <w:bCs w:val="0"/>
          <w:color w:val="auto"/>
          <w:sz w:val="28"/>
          <w:szCs w:val="48"/>
          <w:u w:val="none"/>
        </w:rPr>
        <w:t>（二）</w:t>
      </w:r>
      <w:r>
        <w:rPr>
          <w:rFonts w:hint="eastAsia" w:ascii="Times New Roman" w:hAnsi="Times New Roman" w:eastAsia="楷体" w:cs="Times New Roman"/>
          <w:bCs w:val="0"/>
          <w:color w:val="auto"/>
          <w:sz w:val="28"/>
          <w:szCs w:val="48"/>
          <w:u w:val="none"/>
          <w:lang w:val="en-US" w:eastAsia="zh-CN"/>
        </w:rPr>
        <w:t>基金实施概况</w:t>
      </w:r>
      <w:r>
        <w:rPr>
          <w:rFonts w:hint="default" w:ascii="Times New Roman" w:hAnsi="Times New Roman" w:cs="Times New Roman"/>
          <w:color w:val="auto"/>
          <w:sz w:val="28"/>
          <w:szCs w:val="28"/>
          <w:u w:val="none"/>
        </w:rPr>
        <w:tab/>
      </w:r>
      <w:r>
        <w:rPr>
          <w:rFonts w:hint="eastAsia" w:ascii="Times New Roman" w:hAnsi="Times New Roman" w:cs="Times New Roman"/>
          <w:color w:val="auto"/>
          <w:sz w:val="28"/>
          <w:szCs w:val="28"/>
          <w:u w:val="none"/>
          <w:lang w:val="en-US" w:eastAsia="zh-CN"/>
        </w:rPr>
        <w:t>2</w:t>
      </w:r>
    </w:p>
    <w:p>
      <w:pPr>
        <w:pStyle w:val="15"/>
        <w:keepNext w:val="0"/>
        <w:keepLines w:val="0"/>
        <w:pageBreakBefore w:val="0"/>
        <w:widowControl w:val="0"/>
        <w:tabs>
          <w:tab w:val="right" w:leader="dot" w:pos="8845"/>
        </w:tabs>
        <w:kinsoku/>
        <w:wordWrap/>
        <w:overflowPunct/>
        <w:topLinePunct w:val="0"/>
        <w:autoSpaceDE/>
        <w:autoSpaceDN/>
        <w:bidi w:val="0"/>
        <w:adjustRightInd/>
        <w:snapToGrid w:val="0"/>
        <w:spacing w:line="360" w:lineRule="auto"/>
        <w:textAlignment w:val="auto"/>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\l _Toc32018 </w:instrText>
      </w:r>
      <w:r>
        <w:rPr>
          <w:rFonts w:hint="default" w:ascii="Times New Roman" w:hAnsi="Times New Roman" w:cs="Times New Roman"/>
          <w:sz w:val="28"/>
          <w:szCs w:val="28"/>
        </w:rPr>
        <w:fldChar w:fldCharType="separate"/>
      </w:r>
      <w:r>
        <w:rPr>
          <w:rFonts w:hint="default" w:ascii="Times New Roman" w:hAnsi="Times New Roman" w:eastAsia="黑体" w:cs="Times New Roman"/>
          <w:bCs w:val="0"/>
          <w:sz w:val="28"/>
          <w:szCs w:val="48"/>
          <w:lang w:val="en-US" w:eastAsia="zh-CN"/>
        </w:rPr>
        <w:t>二、</w:t>
      </w:r>
      <w:r>
        <w:rPr>
          <w:rFonts w:hint="eastAsia" w:ascii="Times New Roman" w:hAnsi="Times New Roman" w:eastAsia="黑体" w:cs="Times New Roman"/>
          <w:bCs w:val="0"/>
          <w:sz w:val="28"/>
          <w:szCs w:val="48"/>
          <w:lang w:val="en-US" w:eastAsia="zh-CN"/>
        </w:rPr>
        <w:t>绩效评价思路</w:t>
      </w:r>
      <w:r>
        <w:rPr>
          <w:rFonts w:hint="default" w:ascii="Times New Roman" w:hAnsi="Times New Roman" w:cs="Times New Roman"/>
          <w:sz w:val="28"/>
          <w:szCs w:val="28"/>
        </w:rPr>
        <w:tab/>
      </w:r>
      <w:r>
        <w:rPr>
          <w:rFonts w:hint="eastAsia" w:ascii="Times New Roman" w:hAnsi="Times New Roman" w:cs="Times New Roman"/>
          <w:sz w:val="28"/>
          <w:szCs w:val="28"/>
          <w:lang w:val="en-US" w:eastAsia="zh-CN"/>
        </w:rPr>
        <w:t>7</w:t>
      </w:r>
      <w:r>
        <w:rPr>
          <w:rFonts w:hint="default" w:ascii="Times New Roman" w:hAnsi="Times New Roman" w:cs="Times New Roman"/>
          <w:sz w:val="28"/>
          <w:szCs w:val="28"/>
        </w:rPr>
        <w:fldChar w:fldCharType="end"/>
      </w:r>
    </w:p>
    <w:p>
      <w:pPr>
        <w:pStyle w:val="17"/>
        <w:keepNext w:val="0"/>
        <w:keepLines w:val="0"/>
        <w:pageBreakBefore w:val="0"/>
        <w:widowControl w:val="0"/>
        <w:tabs>
          <w:tab w:val="right" w:leader="dot" w:pos="8845"/>
        </w:tabs>
        <w:kinsoku/>
        <w:wordWrap/>
        <w:overflowPunct/>
        <w:topLinePunct w:val="0"/>
        <w:autoSpaceDE/>
        <w:autoSpaceDN/>
        <w:bidi w:val="0"/>
        <w:adjustRightInd/>
        <w:snapToGrid w:val="0"/>
        <w:spacing w:line="360" w:lineRule="auto"/>
        <w:textAlignment w:val="auto"/>
        <w:rPr>
          <w:rFonts w:hint="default" w:ascii="Times New Roman" w:hAnsi="Times New Roman" w:eastAsia="楷体" w:cs="Times New Roman"/>
          <w:bCs w:val="0"/>
          <w:sz w:val="28"/>
          <w:szCs w:val="48"/>
          <w:lang w:val="en-US" w:eastAsia="zh-CN"/>
        </w:rPr>
      </w:pPr>
      <w:r>
        <w:rPr>
          <w:rFonts w:hint="default" w:ascii="Times New Roman" w:hAnsi="Times New Roman" w:eastAsia="楷体" w:cs="Times New Roman"/>
          <w:bCs w:val="0"/>
          <w:color w:val="auto"/>
          <w:sz w:val="28"/>
          <w:szCs w:val="48"/>
          <w:u w:val="none"/>
          <w:lang w:val="en-US" w:eastAsia="zh-CN"/>
        </w:rPr>
        <w:t>（一）</w:t>
      </w:r>
      <w:r>
        <w:rPr>
          <w:rFonts w:hint="eastAsia" w:ascii="Times New Roman" w:hAnsi="Times New Roman" w:eastAsia="楷体" w:cs="Times New Roman"/>
          <w:bCs w:val="0"/>
          <w:color w:val="auto"/>
          <w:sz w:val="28"/>
          <w:szCs w:val="48"/>
          <w:u w:val="none"/>
          <w:lang w:val="en-US" w:eastAsia="zh-CN"/>
        </w:rPr>
        <w:t>绩效评价的目的</w:t>
      </w:r>
      <w:r>
        <w:rPr>
          <w:rFonts w:hint="default" w:ascii="Times New Roman" w:hAnsi="Times New Roman" w:eastAsia="楷体" w:cs="Times New Roman"/>
          <w:bCs w:val="0"/>
          <w:color w:val="auto"/>
          <w:sz w:val="28"/>
          <w:szCs w:val="48"/>
          <w:u w:val="none"/>
          <w:lang w:val="en-US" w:eastAsia="zh-CN"/>
        </w:rPr>
        <w:tab/>
      </w:r>
      <w:r>
        <w:rPr>
          <w:rFonts w:hint="eastAsia" w:ascii="Times New Roman" w:hAnsi="Times New Roman" w:eastAsia="楷体" w:cs="Times New Roman"/>
          <w:bCs w:val="0"/>
          <w:color w:val="auto"/>
          <w:sz w:val="28"/>
          <w:szCs w:val="48"/>
          <w:u w:val="none"/>
          <w:lang w:val="en-US" w:eastAsia="zh-CN"/>
        </w:rPr>
        <w:t>7</w:t>
      </w:r>
    </w:p>
    <w:p>
      <w:pPr>
        <w:pStyle w:val="17"/>
        <w:keepNext w:val="0"/>
        <w:keepLines w:val="0"/>
        <w:pageBreakBefore w:val="0"/>
        <w:widowControl w:val="0"/>
        <w:tabs>
          <w:tab w:val="right" w:leader="dot" w:pos="8845"/>
        </w:tabs>
        <w:kinsoku/>
        <w:wordWrap/>
        <w:overflowPunct/>
        <w:topLinePunct w:val="0"/>
        <w:autoSpaceDE/>
        <w:autoSpaceDN/>
        <w:bidi w:val="0"/>
        <w:adjustRightInd/>
        <w:snapToGrid w:val="0"/>
        <w:spacing w:line="360" w:lineRule="auto"/>
        <w:textAlignment w:val="auto"/>
        <w:rPr>
          <w:rFonts w:hint="default" w:ascii="Times New Roman" w:hAnsi="Times New Roman" w:eastAsia="楷体" w:cs="Times New Roman"/>
          <w:bCs w:val="0"/>
          <w:sz w:val="28"/>
          <w:szCs w:val="48"/>
          <w:lang w:val="en-US" w:eastAsia="zh-CN"/>
        </w:rPr>
      </w:pPr>
      <w:r>
        <w:rPr>
          <w:rFonts w:hint="default" w:ascii="Times New Roman" w:hAnsi="Times New Roman" w:eastAsia="楷体" w:cs="Times New Roman"/>
          <w:bCs w:val="0"/>
          <w:color w:val="auto"/>
          <w:sz w:val="28"/>
          <w:szCs w:val="48"/>
          <w:u w:val="none"/>
          <w:lang w:val="en-US" w:eastAsia="zh-CN"/>
        </w:rPr>
        <w:t>（二）</w:t>
      </w:r>
      <w:r>
        <w:rPr>
          <w:rFonts w:hint="eastAsia" w:ascii="Times New Roman" w:hAnsi="Times New Roman" w:eastAsia="楷体" w:cs="Times New Roman"/>
          <w:bCs w:val="0"/>
          <w:color w:val="auto"/>
          <w:sz w:val="28"/>
          <w:szCs w:val="48"/>
          <w:u w:val="none"/>
          <w:lang w:val="en-US" w:eastAsia="zh-CN"/>
        </w:rPr>
        <w:t>绩效评价的依据</w:t>
      </w:r>
      <w:r>
        <w:rPr>
          <w:rFonts w:hint="default" w:ascii="Times New Roman" w:hAnsi="Times New Roman" w:eastAsia="楷体" w:cs="Times New Roman"/>
          <w:bCs w:val="0"/>
          <w:color w:val="auto"/>
          <w:sz w:val="28"/>
          <w:szCs w:val="48"/>
          <w:u w:val="none"/>
          <w:lang w:val="en-US" w:eastAsia="zh-CN"/>
        </w:rPr>
        <w:tab/>
      </w:r>
      <w:r>
        <w:rPr>
          <w:rFonts w:hint="eastAsia" w:ascii="Times New Roman" w:hAnsi="Times New Roman" w:eastAsia="楷体" w:cs="Times New Roman"/>
          <w:bCs w:val="0"/>
          <w:color w:val="auto"/>
          <w:sz w:val="28"/>
          <w:szCs w:val="48"/>
          <w:u w:val="none"/>
          <w:lang w:val="en-US" w:eastAsia="zh-CN"/>
        </w:rPr>
        <w:t>7</w:t>
      </w:r>
    </w:p>
    <w:p>
      <w:pPr>
        <w:pStyle w:val="17"/>
        <w:keepNext w:val="0"/>
        <w:keepLines w:val="0"/>
        <w:pageBreakBefore w:val="0"/>
        <w:widowControl w:val="0"/>
        <w:tabs>
          <w:tab w:val="right" w:leader="dot" w:pos="8845"/>
        </w:tabs>
        <w:kinsoku/>
        <w:wordWrap/>
        <w:overflowPunct/>
        <w:topLinePunct w:val="0"/>
        <w:autoSpaceDE/>
        <w:autoSpaceDN/>
        <w:bidi w:val="0"/>
        <w:adjustRightInd/>
        <w:snapToGrid w:val="0"/>
        <w:spacing w:line="360" w:lineRule="auto"/>
        <w:textAlignment w:val="auto"/>
        <w:rPr>
          <w:rFonts w:hint="default" w:ascii="Times New Roman" w:hAnsi="Times New Roman" w:eastAsia="楷体" w:cs="Times New Roman"/>
          <w:bCs w:val="0"/>
          <w:sz w:val="28"/>
          <w:szCs w:val="48"/>
          <w:lang w:val="en-US" w:eastAsia="zh-CN"/>
        </w:rPr>
      </w:pPr>
      <w:r>
        <w:rPr>
          <w:rFonts w:hint="default" w:ascii="Times New Roman" w:hAnsi="Times New Roman" w:eastAsia="楷体" w:cs="Times New Roman"/>
          <w:bCs w:val="0"/>
          <w:sz w:val="28"/>
          <w:szCs w:val="48"/>
          <w:lang w:val="en-US" w:eastAsia="zh-CN"/>
        </w:rPr>
        <w:fldChar w:fldCharType="begin"/>
      </w:r>
      <w:r>
        <w:rPr>
          <w:rFonts w:hint="default" w:ascii="Times New Roman" w:hAnsi="Times New Roman" w:eastAsia="楷体" w:cs="Times New Roman"/>
          <w:bCs w:val="0"/>
          <w:sz w:val="28"/>
          <w:szCs w:val="48"/>
          <w:lang w:val="en-US" w:eastAsia="zh-CN"/>
        </w:rPr>
        <w:instrText xml:space="preserve"> HYPERLINK \l _Toc15426 </w:instrText>
      </w:r>
      <w:r>
        <w:rPr>
          <w:rFonts w:hint="default" w:ascii="Times New Roman" w:hAnsi="Times New Roman" w:eastAsia="楷体" w:cs="Times New Roman"/>
          <w:bCs w:val="0"/>
          <w:sz w:val="28"/>
          <w:szCs w:val="48"/>
          <w:lang w:val="en-US" w:eastAsia="zh-CN"/>
        </w:rPr>
        <w:fldChar w:fldCharType="separate"/>
      </w:r>
      <w:r>
        <w:rPr>
          <w:rFonts w:hint="default" w:ascii="Times New Roman" w:hAnsi="Times New Roman" w:eastAsia="楷体" w:cs="Times New Roman"/>
          <w:bCs w:val="0"/>
          <w:sz w:val="28"/>
          <w:szCs w:val="48"/>
          <w:lang w:val="en-US" w:eastAsia="zh-CN"/>
        </w:rPr>
        <w:t>（三）</w:t>
      </w:r>
      <w:r>
        <w:rPr>
          <w:rFonts w:hint="eastAsia" w:ascii="Times New Roman" w:hAnsi="Times New Roman" w:eastAsia="楷体" w:cs="Times New Roman"/>
          <w:bCs w:val="0"/>
          <w:sz w:val="28"/>
          <w:szCs w:val="48"/>
          <w:lang w:val="en-US" w:eastAsia="zh-CN"/>
        </w:rPr>
        <w:t>绩效评价对象和内容</w:t>
      </w:r>
      <w:r>
        <w:rPr>
          <w:rFonts w:hint="default" w:ascii="Times New Roman" w:hAnsi="Times New Roman" w:eastAsia="楷体" w:cs="Times New Roman"/>
          <w:bCs w:val="0"/>
          <w:sz w:val="28"/>
          <w:szCs w:val="48"/>
          <w:lang w:val="en-US" w:eastAsia="zh-CN"/>
        </w:rPr>
        <w:tab/>
      </w:r>
      <w:r>
        <w:rPr>
          <w:rFonts w:hint="eastAsia" w:ascii="Times New Roman" w:hAnsi="Times New Roman" w:eastAsia="楷体" w:cs="Times New Roman"/>
          <w:bCs w:val="0"/>
          <w:sz w:val="28"/>
          <w:szCs w:val="48"/>
          <w:lang w:val="en-US" w:eastAsia="zh-CN"/>
        </w:rPr>
        <w:t>9</w:t>
      </w:r>
      <w:r>
        <w:rPr>
          <w:rFonts w:hint="default" w:ascii="Times New Roman" w:hAnsi="Times New Roman" w:eastAsia="楷体" w:cs="Times New Roman"/>
          <w:bCs w:val="0"/>
          <w:sz w:val="28"/>
          <w:szCs w:val="48"/>
          <w:lang w:val="en-US" w:eastAsia="zh-CN"/>
        </w:rPr>
        <w:fldChar w:fldCharType="end"/>
      </w:r>
    </w:p>
    <w:p>
      <w:pPr>
        <w:pStyle w:val="17"/>
        <w:keepNext w:val="0"/>
        <w:keepLines w:val="0"/>
        <w:pageBreakBefore w:val="0"/>
        <w:widowControl w:val="0"/>
        <w:tabs>
          <w:tab w:val="right" w:leader="dot" w:pos="8845"/>
        </w:tabs>
        <w:kinsoku/>
        <w:wordWrap/>
        <w:overflowPunct/>
        <w:topLinePunct w:val="0"/>
        <w:autoSpaceDE/>
        <w:autoSpaceDN/>
        <w:bidi w:val="0"/>
        <w:adjustRightInd/>
        <w:snapToGrid w:val="0"/>
        <w:spacing w:line="360" w:lineRule="auto"/>
        <w:textAlignment w:val="auto"/>
        <w:rPr>
          <w:rFonts w:hint="default" w:ascii="Times New Roman" w:hAnsi="Times New Roman" w:eastAsia="楷体" w:cs="Times New Roman"/>
          <w:bCs w:val="0"/>
          <w:sz w:val="28"/>
          <w:szCs w:val="48"/>
          <w:lang w:val="en-US" w:eastAsia="zh-CN"/>
        </w:rPr>
      </w:pPr>
      <w:r>
        <w:rPr>
          <w:rFonts w:hint="default" w:ascii="Times New Roman" w:hAnsi="Times New Roman" w:eastAsia="楷体" w:cs="Times New Roman"/>
          <w:bCs w:val="0"/>
          <w:color w:val="auto"/>
          <w:sz w:val="28"/>
          <w:szCs w:val="48"/>
          <w:u w:val="none"/>
          <w:lang w:val="en-US" w:eastAsia="zh-CN"/>
        </w:rPr>
        <w:t>（</w:t>
      </w:r>
      <w:r>
        <w:rPr>
          <w:rFonts w:hint="eastAsia" w:ascii="Times New Roman" w:hAnsi="Times New Roman" w:eastAsia="楷体" w:cs="Times New Roman"/>
          <w:bCs w:val="0"/>
          <w:color w:val="auto"/>
          <w:sz w:val="28"/>
          <w:szCs w:val="48"/>
          <w:u w:val="none"/>
          <w:lang w:val="en-US" w:eastAsia="zh-CN"/>
        </w:rPr>
        <w:t>四</w:t>
      </w:r>
      <w:r>
        <w:rPr>
          <w:rFonts w:hint="default" w:ascii="Times New Roman" w:hAnsi="Times New Roman" w:eastAsia="楷体" w:cs="Times New Roman"/>
          <w:bCs w:val="0"/>
          <w:color w:val="auto"/>
          <w:sz w:val="28"/>
          <w:szCs w:val="48"/>
          <w:u w:val="none"/>
          <w:lang w:val="en-US" w:eastAsia="zh-CN"/>
        </w:rPr>
        <w:t>）</w:t>
      </w:r>
      <w:r>
        <w:rPr>
          <w:rFonts w:hint="eastAsia" w:ascii="Times New Roman" w:hAnsi="Times New Roman" w:eastAsia="楷体" w:cs="Times New Roman"/>
          <w:bCs w:val="0"/>
          <w:color w:val="auto"/>
          <w:sz w:val="28"/>
          <w:szCs w:val="48"/>
          <w:u w:val="none"/>
          <w:lang w:val="en-US" w:eastAsia="zh-CN"/>
        </w:rPr>
        <w:t>绩效评价原则</w:t>
      </w:r>
      <w:r>
        <w:rPr>
          <w:rFonts w:hint="default" w:ascii="Times New Roman" w:hAnsi="Times New Roman" w:eastAsia="楷体" w:cs="Times New Roman"/>
          <w:bCs w:val="0"/>
          <w:color w:val="auto"/>
          <w:sz w:val="28"/>
          <w:szCs w:val="48"/>
          <w:u w:val="none"/>
          <w:lang w:val="en-US" w:eastAsia="zh-CN"/>
        </w:rPr>
        <w:tab/>
      </w:r>
      <w:r>
        <w:rPr>
          <w:rFonts w:hint="eastAsia" w:ascii="Times New Roman" w:hAnsi="Times New Roman" w:eastAsia="楷体" w:cs="Times New Roman"/>
          <w:bCs w:val="0"/>
          <w:color w:val="auto"/>
          <w:sz w:val="28"/>
          <w:szCs w:val="48"/>
          <w:u w:val="none"/>
          <w:lang w:val="en-US" w:eastAsia="zh-CN"/>
        </w:rPr>
        <w:t>9</w:t>
      </w:r>
    </w:p>
    <w:p>
      <w:pPr>
        <w:pStyle w:val="17"/>
        <w:keepNext w:val="0"/>
        <w:keepLines w:val="0"/>
        <w:pageBreakBefore w:val="0"/>
        <w:widowControl w:val="0"/>
        <w:tabs>
          <w:tab w:val="right" w:leader="dot" w:pos="8845"/>
        </w:tabs>
        <w:kinsoku/>
        <w:wordWrap/>
        <w:overflowPunct/>
        <w:topLinePunct w:val="0"/>
        <w:autoSpaceDE/>
        <w:autoSpaceDN/>
        <w:bidi w:val="0"/>
        <w:adjustRightInd/>
        <w:snapToGrid w:val="0"/>
        <w:spacing w:line="360" w:lineRule="auto"/>
        <w:textAlignment w:val="auto"/>
        <w:rPr>
          <w:rFonts w:hint="default" w:ascii="Times New Roman" w:hAnsi="Times New Roman" w:eastAsia="楷体" w:cs="Times New Roman"/>
          <w:bCs w:val="0"/>
          <w:sz w:val="28"/>
          <w:szCs w:val="48"/>
          <w:lang w:val="en-US" w:eastAsia="zh-CN"/>
        </w:rPr>
      </w:pPr>
      <w:r>
        <w:rPr>
          <w:rFonts w:hint="default" w:ascii="Times New Roman" w:hAnsi="Times New Roman" w:eastAsia="楷体" w:cs="Times New Roman"/>
          <w:bCs w:val="0"/>
          <w:color w:val="auto"/>
          <w:sz w:val="28"/>
          <w:szCs w:val="48"/>
          <w:u w:val="none"/>
          <w:lang w:val="en-US" w:eastAsia="zh-CN"/>
        </w:rPr>
        <w:t>（</w:t>
      </w:r>
      <w:r>
        <w:rPr>
          <w:rFonts w:hint="eastAsia" w:ascii="Times New Roman" w:hAnsi="Times New Roman" w:eastAsia="楷体" w:cs="Times New Roman"/>
          <w:bCs w:val="0"/>
          <w:color w:val="auto"/>
          <w:sz w:val="28"/>
          <w:szCs w:val="48"/>
          <w:u w:val="none"/>
          <w:lang w:val="en-US" w:eastAsia="zh-CN"/>
        </w:rPr>
        <w:t>五</w:t>
      </w:r>
      <w:r>
        <w:rPr>
          <w:rFonts w:hint="default" w:ascii="Times New Roman" w:hAnsi="Times New Roman" w:eastAsia="楷体" w:cs="Times New Roman"/>
          <w:bCs w:val="0"/>
          <w:color w:val="auto"/>
          <w:sz w:val="28"/>
          <w:szCs w:val="48"/>
          <w:u w:val="none"/>
          <w:lang w:val="en-US" w:eastAsia="zh-CN"/>
        </w:rPr>
        <w:t>）</w:t>
      </w:r>
      <w:r>
        <w:rPr>
          <w:rFonts w:hint="eastAsia" w:ascii="Times New Roman" w:hAnsi="Times New Roman" w:eastAsia="楷体" w:cs="Times New Roman"/>
          <w:bCs w:val="0"/>
          <w:color w:val="auto"/>
          <w:sz w:val="28"/>
          <w:szCs w:val="48"/>
          <w:u w:val="none"/>
          <w:lang w:val="en-US" w:eastAsia="zh-CN"/>
        </w:rPr>
        <w:t>绩效评价方法</w:t>
      </w:r>
      <w:r>
        <w:rPr>
          <w:rFonts w:hint="default" w:ascii="Times New Roman" w:hAnsi="Times New Roman" w:eastAsia="楷体" w:cs="Times New Roman"/>
          <w:bCs w:val="0"/>
          <w:color w:val="auto"/>
          <w:sz w:val="28"/>
          <w:szCs w:val="48"/>
          <w:u w:val="none"/>
          <w:lang w:val="en-US" w:eastAsia="zh-CN"/>
        </w:rPr>
        <w:tab/>
      </w:r>
      <w:r>
        <w:rPr>
          <w:rFonts w:hint="eastAsia" w:ascii="Times New Roman" w:hAnsi="Times New Roman" w:eastAsia="楷体" w:cs="Times New Roman"/>
          <w:bCs w:val="0"/>
          <w:color w:val="auto"/>
          <w:sz w:val="28"/>
          <w:szCs w:val="48"/>
          <w:u w:val="none"/>
          <w:lang w:val="en-US" w:eastAsia="zh-CN"/>
        </w:rPr>
        <w:t>1</w:t>
      </w:r>
      <w:r>
        <w:rPr>
          <w:rFonts w:hint="eastAsia" w:ascii="Times New Roman" w:hAnsi="Times New Roman" w:eastAsia="楷体" w:cs="Times New Roman"/>
          <w:bCs w:val="0"/>
          <w:sz w:val="28"/>
          <w:szCs w:val="48"/>
          <w:lang w:val="en-US" w:eastAsia="zh-CN"/>
        </w:rPr>
        <w:t>0</w:t>
      </w:r>
    </w:p>
    <w:p>
      <w:pPr>
        <w:pStyle w:val="17"/>
        <w:keepNext w:val="0"/>
        <w:keepLines w:val="0"/>
        <w:pageBreakBefore w:val="0"/>
        <w:widowControl w:val="0"/>
        <w:tabs>
          <w:tab w:val="right" w:leader="dot" w:pos="8845"/>
        </w:tabs>
        <w:kinsoku/>
        <w:wordWrap/>
        <w:overflowPunct/>
        <w:topLinePunct w:val="0"/>
        <w:autoSpaceDE/>
        <w:autoSpaceDN/>
        <w:bidi w:val="0"/>
        <w:adjustRightInd/>
        <w:snapToGrid w:val="0"/>
        <w:spacing w:line="360" w:lineRule="auto"/>
        <w:textAlignment w:val="auto"/>
        <w:rPr>
          <w:rFonts w:hint="default" w:ascii="Times New Roman" w:hAnsi="Times New Roman" w:cs="Times New Roman"/>
          <w:sz w:val="28"/>
          <w:szCs w:val="28"/>
          <w:lang w:val="en-US"/>
        </w:rPr>
      </w:pPr>
      <w:r>
        <w:rPr>
          <w:rFonts w:hint="default" w:ascii="Times New Roman" w:hAnsi="Times New Roman" w:eastAsia="楷体" w:cs="Times New Roman"/>
          <w:bCs w:val="0"/>
          <w:color w:val="auto"/>
          <w:sz w:val="28"/>
          <w:szCs w:val="48"/>
          <w:u w:val="none"/>
          <w:lang w:val="en-US" w:eastAsia="zh-CN"/>
        </w:rPr>
        <w:t>（</w:t>
      </w:r>
      <w:r>
        <w:rPr>
          <w:rFonts w:hint="eastAsia" w:ascii="Times New Roman" w:hAnsi="Times New Roman" w:eastAsia="楷体" w:cs="Times New Roman"/>
          <w:bCs w:val="0"/>
          <w:color w:val="auto"/>
          <w:sz w:val="28"/>
          <w:szCs w:val="48"/>
          <w:u w:val="none"/>
          <w:lang w:val="en-US" w:eastAsia="zh-CN"/>
        </w:rPr>
        <w:t>六</w:t>
      </w:r>
      <w:r>
        <w:rPr>
          <w:rFonts w:hint="default" w:ascii="Times New Roman" w:hAnsi="Times New Roman" w:eastAsia="楷体" w:cs="Times New Roman"/>
          <w:bCs w:val="0"/>
          <w:color w:val="auto"/>
          <w:sz w:val="28"/>
          <w:szCs w:val="48"/>
          <w:u w:val="none"/>
          <w:lang w:val="en-US" w:eastAsia="zh-CN"/>
        </w:rPr>
        <w:t>）</w:t>
      </w:r>
      <w:r>
        <w:rPr>
          <w:rFonts w:hint="eastAsia" w:ascii="Times New Roman" w:hAnsi="Times New Roman" w:eastAsia="楷体" w:cs="Times New Roman"/>
          <w:bCs w:val="0"/>
          <w:color w:val="auto"/>
          <w:sz w:val="28"/>
          <w:szCs w:val="48"/>
          <w:u w:val="none"/>
          <w:lang w:val="en-US" w:eastAsia="zh-CN"/>
        </w:rPr>
        <w:t>绩效评价标准</w:t>
      </w:r>
      <w:r>
        <w:rPr>
          <w:rFonts w:hint="default" w:ascii="Times New Roman" w:hAnsi="Times New Roman" w:eastAsia="楷体" w:cs="Times New Roman"/>
          <w:bCs w:val="0"/>
          <w:color w:val="auto"/>
          <w:sz w:val="28"/>
          <w:szCs w:val="48"/>
          <w:u w:val="none"/>
          <w:lang w:val="en-US" w:eastAsia="zh-CN"/>
        </w:rPr>
        <w:tab/>
      </w:r>
      <w:r>
        <w:rPr>
          <w:rFonts w:hint="eastAsia" w:ascii="Times New Roman" w:hAnsi="Times New Roman" w:eastAsia="楷体" w:cs="Times New Roman"/>
          <w:bCs w:val="0"/>
          <w:color w:val="auto"/>
          <w:sz w:val="28"/>
          <w:szCs w:val="48"/>
          <w:u w:val="none"/>
          <w:lang w:val="en-US" w:eastAsia="zh-CN"/>
        </w:rPr>
        <w:t>1</w:t>
      </w:r>
      <w:r>
        <w:rPr>
          <w:rFonts w:hint="eastAsia" w:ascii="Times New Roman" w:hAnsi="Times New Roman" w:eastAsia="楷体" w:cs="Times New Roman"/>
          <w:bCs w:val="0"/>
          <w:sz w:val="28"/>
          <w:szCs w:val="48"/>
          <w:lang w:val="en-US" w:eastAsia="zh-CN"/>
        </w:rPr>
        <w:t>0</w:t>
      </w:r>
    </w:p>
    <w:p>
      <w:pPr>
        <w:pStyle w:val="15"/>
        <w:keepNext w:val="0"/>
        <w:keepLines w:val="0"/>
        <w:pageBreakBefore w:val="0"/>
        <w:widowControl w:val="0"/>
        <w:tabs>
          <w:tab w:val="right" w:leader="dot" w:pos="8845"/>
        </w:tabs>
        <w:kinsoku/>
        <w:wordWrap/>
        <w:overflowPunct/>
        <w:topLinePunct w:val="0"/>
        <w:autoSpaceDE/>
        <w:autoSpaceDN/>
        <w:bidi w:val="0"/>
        <w:adjustRightInd/>
        <w:snapToGrid w:val="0"/>
        <w:spacing w:line="360" w:lineRule="auto"/>
        <w:textAlignment w:val="auto"/>
        <w:rPr>
          <w:rFonts w:hint="eastAsia" w:ascii="Times New Roman" w:hAnsi="Times New Roman" w:cs="Times New Roman" w:eastAsiaTheme="minorEastAsia"/>
          <w:sz w:val="28"/>
          <w:szCs w:val="28"/>
          <w:lang w:val="en-US" w:eastAsia="zh-CN"/>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\l _Toc15754 </w:instrText>
      </w:r>
      <w:r>
        <w:rPr>
          <w:rFonts w:hint="default" w:ascii="Times New Roman" w:hAnsi="Times New Roman" w:cs="Times New Roman"/>
          <w:sz w:val="28"/>
          <w:szCs w:val="28"/>
        </w:rPr>
        <w:fldChar w:fldCharType="separate"/>
      </w:r>
      <w:r>
        <w:rPr>
          <w:rFonts w:hint="default" w:ascii="Times New Roman" w:hAnsi="Times New Roman" w:eastAsia="黑体" w:cs="Times New Roman"/>
          <w:bCs w:val="0"/>
          <w:sz w:val="28"/>
          <w:szCs w:val="48"/>
          <w:lang w:val="en-US" w:eastAsia="zh-CN"/>
        </w:rPr>
        <w:t>三、</w:t>
      </w:r>
      <w:r>
        <w:rPr>
          <w:rFonts w:hint="eastAsia" w:ascii="Times New Roman" w:hAnsi="Times New Roman" w:eastAsia="黑体" w:cs="Times New Roman"/>
          <w:bCs w:val="0"/>
          <w:sz w:val="28"/>
          <w:szCs w:val="48"/>
          <w:lang w:val="en-US" w:eastAsia="zh-CN"/>
        </w:rPr>
        <w:t>绩效评价指标体系</w:t>
      </w:r>
      <w:r>
        <w:rPr>
          <w:rFonts w:hint="default" w:ascii="Times New Roman" w:hAnsi="Times New Roman" w:cs="Times New Roman"/>
          <w:sz w:val="28"/>
          <w:szCs w:val="28"/>
        </w:rPr>
        <w:tab/>
      </w:r>
      <w:r>
        <w:rPr>
          <w:rFonts w:hint="eastAsia" w:ascii="Times New Roman" w:hAnsi="Times New Roman" w:cs="Times New Roman"/>
          <w:sz w:val="28"/>
          <w:szCs w:val="28"/>
          <w:lang w:val="en-US" w:eastAsia="zh-CN"/>
        </w:rPr>
        <w:t>1</w:t>
      </w:r>
      <w:r>
        <w:rPr>
          <w:rFonts w:hint="default" w:ascii="Times New Roman" w:hAnsi="Times New Roman" w:cs="Times New Roman"/>
          <w:sz w:val="28"/>
          <w:szCs w:val="28"/>
        </w:rPr>
        <w:fldChar w:fldCharType="end"/>
      </w:r>
      <w:r>
        <w:rPr>
          <w:rFonts w:hint="eastAsia" w:ascii="Times New Roman" w:hAnsi="Times New Roman" w:cs="Times New Roman"/>
          <w:sz w:val="28"/>
          <w:szCs w:val="28"/>
          <w:lang w:val="en-US" w:eastAsia="zh-CN"/>
        </w:rPr>
        <w:t>1</w:t>
      </w:r>
    </w:p>
    <w:p>
      <w:pPr>
        <w:pStyle w:val="17"/>
        <w:keepNext w:val="0"/>
        <w:keepLines w:val="0"/>
        <w:pageBreakBefore w:val="0"/>
        <w:widowControl w:val="0"/>
        <w:tabs>
          <w:tab w:val="right" w:leader="dot" w:pos="8845"/>
        </w:tabs>
        <w:kinsoku/>
        <w:wordWrap/>
        <w:overflowPunct/>
        <w:topLinePunct w:val="0"/>
        <w:autoSpaceDE/>
        <w:autoSpaceDN/>
        <w:bidi w:val="0"/>
        <w:adjustRightInd/>
        <w:snapToGrid w:val="0"/>
        <w:spacing w:line="360" w:lineRule="auto"/>
        <w:textAlignment w:val="auto"/>
        <w:rPr>
          <w:rFonts w:hint="default" w:ascii="Times New Roman" w:hAnsi="Times New Roman" w:cs="Times New Roman" w:eastAsiaTheme="minorEastAsia"/>
          <w:sz w:val="28"/>
          <w:szCs w:val="28"/>
          <w:lang w:val="en-US" w:eastAsia="zh-CN"/>
        </w:rPr>
      </w:pPr>
      <w:r>
        <w:rPr>
          <w:rFonts w:hint="default" w:ascii="Times New Roman" w:hAnsi="Times New Roman" w:eastAsia="楷体" w:cs="Times New Roman"/>
          <w:bCs w:val="0"/>
          <w:color w:val="auto"/>
          <w:sz w:val="28"/>
          <w:szCs w:val="48"/>
          <w:u w:val="none"/>
          <w:lang w:val="en-US" w:eastAsia="zh-CN"/>
        </w:rPr>
        <w:t>（一）指标体系设计的总体思路</w:t>
      </w:r>
      <w:r>
        <w:rPr>
          <w:rFonts w:hint="default" w:ascii="Times New Roman" w:hAnsi="Times New Roman" w:cs="Times New Roman"/>
          <w:color w:val="auto"/>
          <w:sz w:val="28"/>
          <w:szCs w:val="28"/>
          <w:u w:val="none"/>
        </w:rPr>
        <w:tab/>
      </w:r>
      <w:r>
        <w:rPr>
          <w:rFonts w:hint="eastAsia" w:ascii="Times New Roman" w:hAnsi="Times New Roman" w:cs="Times New Roman"/>
          <w:color w:val="auto"/>
          <w:sz w:val="28"/>
          <w:szCs w:val="28"/>
          <w:u w:val="none"/>
          <w:lang w:val="en-US" w:eastAsia="zh-CN"/>
        </w:rPr>
        <w:t>11</w:t>
      </w:r>
    </w:p>
    <w:p>
      <w:pPr>
        <w:pStyle w:val="17"/>
        <w:keepNext w:val="0"/>
        <w:keepLines w:val="0"/>
        <w:pageBreakBefore w:val="0"/>
        <w:widowControl w:val="0"/>
        <w:tabs>
          <w:tab w:val="right" w:leader="dot" w:pos="8845"/>
        </w:tabs>
        <w:kinsoku/>
        <w:wordWrap/>
        <w:overflowPunct/>
        <w:topLinePunct w:val="0"/>
        <w:autoSpaceDE/>
        <w:autoSpaceDN/>
        <w:bidi w:val="0"/>
        <w:adjustRightInd/>
        <w:snapToGrid w:val="0"/>
        <w:spacing w:line="360" w:lineRule="auto"/>
        <w:textAlignment w:val="auto"/>
        <w:rPr>
          <w:rFonts w:hint="eastAsia" w:ascii="Times New Roman" w:hAnsi="Times New Roman" w:cs="Times New Roman" w:eastAsiaTheme="minorEastAsia"/>
          <w:sz w:val="28"/>
          <w:szCs w:val="28"/>
          <w:lang w:val="en-US" w:eastAsia="zh-CN"/>
        </w:rPr>
      </w:pPr>
      <w:r>
        <w:rPr>
          <w:rFonts w:hint="default" w:ascii="Times New Roman" w:hAnsi="Times New Roman" w:eastAsia="楷体" w:cs="Times New Roman"/>
          <w:bCs w:val="0"/>
          <w:color w:val="auto"/>
          <w:sz w:val="28"/>
          <w:szCs w:val="48"/>
          <w:u w:val="none"/>
          <w:lang w:val="en-US" w:eastAsia="zh-CN"/>
        </w:rPr>
        <w:t>（二）</w:t>
      </w:r>
      <w:r>
        <w:rPr>
          <w:rFonts w:hint="eastAsia" w:ascii="Times New Roman" w:hAnsi="Times New Roman" w:eastAsia="楷体" w:cs="Times New Roman"/>
          <w:bCs w:val="0"/>
          <w:color w:val="auto"/>
          <w:sz w:val="28"/>
          <w:szCs w:val="48"/>
          <w:u w:val="none"/>
          <w:lang w:val="en-US" w:eastAsia="zh-CN"/>
        </w:rPr>
        <w:t>权重设计</w:t>
      </w:r>
      <w:r>
        <w:rPr>
          <w:rFonts w:hint="default" w:ascii="Times New Roman" w:hAnsi="Times New Roman" w:eastAsia="楷体" w:cs="Times New Roman"/>
          <w:bCs w:val="0"/>
          <w:color w:val="auto"/>
          <w:sz w:val="28"/>
          <w:szCs w:val="48"/>
          <w:u w:val="none"/>
          <w:lang w:val="en-US" w:eastAsia="zh-CN"/>
        </w:rPr>
        <w:t>说明</w:t>
      </w:r>
      <w:r>
        <w:rPr>
          <w:rFonts w:hint="default" w:ascii="Times New Roman" w:hAnsi="Times New Roman" w:cs="Times New Roman"/>
          <w:color w:val="auto"/>
          <w:sz w:val="28"/>
          <w:szCs w:val="28"/>
          <w:u w:val="none"/>
        </w:rPr>
        <w:tab/>
      </w:r>
      <w:r>
        <w:rPr>
          <w:rFonts w:hint="eastAsia" w:ascii="Times New Roman" w:hAnsi="Times New Roman" w:cs="Times New Roman"/>
          <w:color w:val="auto"/>
          <w:sz w:val="28"/>
          <w:szCs w:val="28"/>
          <w:u w:val="none"/>
          <w:lang w:val="en-US" w:eastAsia="zh-CN"/>
        </w:rPr>
        <w:t>1</w:t>
      </w:r>
      <w:r>
        <w:rPr>
          <w:rFonts w:hint="eastAsia" w:ascii="Times New Roman" w:hAnsi="Times New Roman" w:cs="Times New Roman"/>
          <w:sz w:val="28"/>
          <w:szCs w:val="28"/>
          <w:lang w:val="en-US" w:eastAsia="zh-CN"/>
        </w:rPr>
        <w:t>2</w:t>
      </w:r>
    </w:p>
    <w:p>
      <w:pPr>
        <w:pStyle w:val="17"/>
        <w:keepNext w:val="0"/>
        <w:keepLines w:val="0"/>
        <w:pageBreakBefore w:val="0"/>
        <w:widowControl w:val="0"/>
        <w:tabs>
          <w:tab w:val="right" w:leader="dot" w:pos="8845"/>
        </w:tabs>
        <w:kinsoku/>
        <w:wordWrap/>
        <w:overflowPunct/>
        <w:topLinePunct w:val="0"/>
        <w:autoSpaceDE/>
        <w:autoSpaceDN/>
        <w:bidi w:val="0"/>
        <w:adjustRightInd/>
        <w:snapToGrid w:val="0"/>
        <w:spacing w:line="360" w:lineRule="auto"/>
        <w:textAlignment w:val="auto"/>
        <w:rPr>
          <w:rFonts w:hint="eastAsia" w:ascii="Times New Roman" w:hAnsi="Times New Roman" w:cs="Times New Roman" w:eastAsiaTheme="minorEastAsia"/>
          <w:sz w:val="28"/>
          <w:szCs w:val="28"/>
          <w:lang w:val="en-US" w:eastAsia="zh-CN"/>
        </w:rPr>
      </w:pPr>
      <w:r>
        <w:rPr>
          <w:rFonts w:hint="default" w:ascii="Times New Roman" w:hAnsi="Times New Roman" w:eastAsia="楷体" w:cs="Times New Roman"/>
          <w:bCs w:val="0"/>
          <w:color w:val="auto"/>
          <w:sz w:val="28"/>
          <w:szCs w:val="48"/>
          <w:u w:val="none"/>
          <w:lang w:val="en-US" w:eastAsia="zh-CN"/>
        </w:rPr>
        <w:t>（三）</w:t>
      </w:r>
      <w:r>
        <w:rPr>
          <w:rFonts w:hint="eastAsia" w:ascii="Times New Roman" w:hAnsi="Times New Roman" w:eastAsia="楷体" w:cs="Times New Roman"/>
          <w:bCs w:val="0"/>
          <w:color w:val="auto"/>
          <w:sz w:val="28"/>
          <w:szCs w:val="48"/>
          <w:u w:val="none"/>
          <w:lang w:val="en-US" w:eastAsia="zh-CN"/>
        </w:rPr>
        <w:t>评分标准说明</w:t>
      </w:r>
      <w:r>
        <w:rPr>
          <w:rFonts w:hint="default" w:ascii="Times New Roman" w:hAnsi="Times New Roman" w:cs="Times New Roman"/>
          <w:color w:val="auto"/>
          <w:sz w:val="28"/>
          <w:szCs w:val="28"/>
          <w:u w:val="none"/>
        </w:rPr>
        <w:tab/>
      </w:r>
      <w:r>
        <w:rPr>
          <w:rFonts w:hint="eastAsia" w:ascii="Times New Roman" w:hAnsi="Times New Roman" w:cs="Times New Roman"/>
          <w:color w:val="auto"/>
          <w:sz w:val="28"/>
          <w:szCs w:val="28"/>
          <w:u w:val="none"/>
          <w:lang w:val="en-US" w:eastAsia="zh-CN"/>
        </w:rPr>
        <w:t>1</w:t>
      </w:r>
      <w:r>
        <w:rPr>
          <w:rFonts w:hint="eastAsia" w:ascii="Times New Roman" w:hAnsi="Times New Roman" w:cs="Times New Roman"/>
          <w:sz w:val="28"/>
          <w:szCs w:val="28"/>
          <w:lang w:val="en-US" w:eastAsia="zh-CN"/>
        </w:rPr>
        <w:t>3</w:t>
      </w:r>
    </w:p>
    <w:p>
      <w:pPr>
        <w:pStyle w:val="17"/>
        <w:keepNext w:val="0"/>
        <w:keepLines w:val="0"/>
        <w:pageBreakBefore w:val="0"/>
        <w:widowControl w:val="0"/>
        <w:tabs>
          <w:tab w:val="right" w:leader="dot" w:pos="8845"/>
        </w:tabs>
        <w:kinsoku/>
        <w:wordWrap/>
        <w:overflowPunct/>
        <w:topLinePunct w:val="0"/>
        <w:autoSpaceDE/>
        <w:autoSpaceDN/>
        <w:bidi w:val="0"/>
        <w:adjustRightInd/>
        <w:snapToGrid w:val="0"/>
        <w:spacing w:line="360" w:lineRule="auto"/>
        <w:textAlignment w:val="auto"/>
        <w:rPr>
          <w:rFonts w:hint="eastAsia" w:ascii="Times New Roman" w:hAnsi="Times New Roman" w:cs="Times New Roman" w:eastAsiaTheme="minorEastAsia"/>
          <w:sz w:val="28"/>
          <w:szCs w:val="28"/>
          <w:lang w:val="en-US" w:eastAsia="zh-CN"/>
        </w:rPr>
      </w:pPr>
      <w:r>
        <w:rPr>
          <w:rFonts w:hint="default" w:ascii="Times New Roman" w:hAnsi="Times New Roman" w:eastAsia="楷体" w:cs="Times New Roman"/>
          <w:bCs w:val="0"/>
          <w:color w:val="auto"/>
          <w:sz w:val="28"/>
          <w:szCs w:val="48"/>
          <w:u w:val="none"/>
          <w:lang w:val="en-US" w:eastAsia="zh-CN"/>
        </w:rPr>
        <w:t>（</w:t>
      </w:r>
      <w:r>
        <w:rPr>
          <w:rFonts w:hint="eastAsia" w:ascii="Times New Roman" w:hAnsi="Times New Roman" w:eastAsia="楷体" w:cs="Times New Roman"/>
          <w:bCs w:val="0"/>
          <w:color w:val="auto"/>
          <w:sz w:val="28"/>
          <w:szCs w:val="48"/>
          <w:u w:val="none"/>
          <w:lang w:val="en-US" w:eastAsia="zh-CN"/>
        </w:rPr>
        <w:t>四</w:t>
      </w:r>
      <w:r>
        <w:rPr>
          <w:rFonts w:hint="default" w:ascii="Times New Roman" w:hAnsi="Times New Roman" w:eastAsia="楷体" w:cs="Times New Roman"/>
          <w:bCs w:val="0"/>
          <w:color w:val="auto"/>
          <w:sz w:val="28"/>
          <w:szCs w:val="48"/>
          <w:u w:val="none"/>
          <w:lang w:val="en-US" w:eastAsia="zh-CN"/>
        </w:rPr>
        <w:t>）</w:t>
      </w:r>
      <w:r>
        <w:rPr>
          <w:rFonts w:hint="eastAsia" w:ascii="Times New Roman" w:hAnsi="Times New Roman" w:eastAsia="楷体" w:cs="Times New Roman"/>
          <w:bCs w:val="0"/>
          <w:color w:val="auto"/>
          <w:sz w:val="28"/>
          <w:szCs w:val="48"/>
          <w:u w:val="none"/>
          <w:lang w:val="en-US" w:eastAsia="zh-CN"/>
        </w:rPr>
        <w:t>评分计算办法</w:t>
      </w:r>
      <w:r>
        <w:rPr>
          <w:rFonts w:hint="default" w:ascii="Times New Roman" w:hAnsi="Times New Roman" w:cs="Times New Roman"/>
          <w:color w:val="auto"/>
          <w:sz w:val="28"/>
          <w:szCs w:val="28"/>
          <w:u w:val="none"/>
        </w:rPr>
        <w:tab/>
      </w:r>
      <w:r>
        <w:rPr>
          <w:rFonts w:hint="eastAsia" w:ascii="Times New Roman" w:hAnsi="Times New Roman" w:cs="Times New Roman"/>
          <w:color w:val="auto"/>
          <w:sz w:val="28"/>
          <w:szCs w:val="28"/>
          <w:u w:val="none"/>
          <w:lang w:val="en-US" w:eastAsia="zh-CN"/>
        </w:rPr>
        <w:t>1</w:t>
      </w:r>
      <w:r>
        <w:rPr>
          <w:rFonts w:hint="eastAsia" w:ascii="Times New Roman" w:hAnsi="Times New Roman" w:cs="Times New Roman"/>
          <w:sz w:val="28"/>
          <w:szCs w:val="28"/>
          <w:lang w:val="en-US" w:eastAsia="zh-CN"/>
        </w:rPr>
        <w:t>4</w:t>
      </w:r>
    </w:p>
    <w:p>
      <w:pPr>
        <w:pStyle w:val="15"/>
        <w:keepNext w:val="0"/>
        <w:keepLines w:val="0"/>
        <w:pageBreakBefore w:val="0"/>
        <w:widowControl w:val="0"/>
        <w:tabs>
          <w:tab w:val="right" w:leader="dot" w:pos="8845"/>
        </w:tabs>
        <w:kinsoku/>
        <w:wordWrap/>
        <w:overflowPunct/>
        <w:topLinePunct w:val="0"/>
        <w:autoSpaceDE/>
        <w:autoSpaceDN/>
        <w:bidi w:val="0"/>
        <w:adjustRightInd/>
        <w:snapToGrid w:val="0"/>
        <w:spacing w:line="360" w:lineRule="auto"/>
        <w:textAlignment w:val="auto"/>
        <w:rPr>
          <w:rFonts w:hint="eastAsia" w:ascii="Times New Roman" w:hAnsi="Times New Roman" w:cs="Times New Roman" w:eastAsiaTheme="minorEastAsia"/>
          <w:sz w:val="28"/>
          <w:szCs w:val="28"/>
          <w:lang w:val="en-US" w:eastAsia="zh-CN"/>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\l _Toc8952 </w:instrText>
      </w:r>
      <w:r>
        <w:rPr>
          <w:rFonts w:hint="default" w:ascii="Times New Roman" w:hAnsi="Times New Roman" w:cs="Times New Roman"/>
          <w:sz w:val="28"/>
          <w:szCs w:val="28"/>
        </w:rPr>
        <w:fldChar w:fldCharType="separate"/>
      </w:r>
      <w:r>
        <w:rPr>
          <w:rFonts w:hint="default" w:ascii="Times New Roman" w:hAnsi="Times New Roman" w:eastAsia="黑体" w:cs="Times New Roman"/>
          <w:bCs w:val="0"/>
          <w:sz w:val="28"/>
          <w:szCs w:val="48"/>
          <w:lang w:val="en-US" w:eastAsia="zh-CN"/>
        </w:rPr>
        <w:t>四、</w:t>
      </w:r>
      <w:r>
        <w:rPr>
          <w:rFonts w:hint="eastAsia" w:ascii="Times New Roman" w:hAnsi="Times New Roman" w:eastAsia="黑体" w:cs="Times New Roman"/>
          <w:bCs w:val="0"/>
          <w:sz w:val="28"/>
          <w:szCs w:val="48"/>
          <w:lang w:val="en-US" w:eastAsia="zh-CN"/>
        </w:rPr>
        <w:t>绩效评价的组织与实施</w:t>
      </w:r>
      <w:r>
        <w:rPr>
          <w:rFonts w:hint="default" w:ascii="Times New Roman" w:hAnsi="Times New Roman" w:cs="Times New Roman"/>
          <w:sz w:val="28"/>
          <w:szCs w:val="28"/>
        </w:rPr>
        <w:tab/>
      </w:r>
      <w:r>
        <w:rPr>
          <w:rFonts w:hint="eastAsia" w:ascii="Times New Roman" w:hAnsi="Times New Roman" w:cs="Times New Roman"/>
          <w:sz w:val="28"/>
          <w:szCs w:val="28"/>
          <w:lang w:val="en-US" w:eastAsia="zh-CN"/>
        </w:rPr>
        <w:t>1</w:t>
      </w:r>
      <w:r>
        <w:rPr>
          <w:rFonts w:hint="default" w:ascii="Times New Roman" w:hAnsi="Times New Roman" w:cs="Times New Roman"/>
          <w:sz w:val="28"/>
          <w:szCs w:val="28"/>
        </w:rPr>
        <w:fldChar w:fldCharType="end"/>
      </w:r>
      <w:r>
        <w:rPr>
          <w:rFonts w:hint="eastAsia" w:ascii="Times New Roman" w:hAnsi="Times New Roman" w:cs="Times New Roman"/>
          <w:sz w:val="28"/>
          <w:szCs w:val="28"/>
          <w:lang w:val="en-US" w:eastAsia="zh-CN"/>
        </w:rPr>
        <w:t>5</w:t>
      </w:r>
    </w:p>
    <w:p>
      <w:pPr>
        <w:pStyle w:val="17"/>
        <w:keepNext w:val="0"/>
        <w:keepLines w:val="0"/>
        <w:pageBreakBefore w:val="0"/>
        <w:widowControl w:val="0"/>
        <w:tabs>
          <w:tab w:val="right" w:leader="dot" w:pos="8845"/>
        </w:tabs>
        <w:kinsoku/>
        <w:wordWrap/>
        <w:overflowPunct/>
        <w:topLinePunct w:val="0"/>
        <w:autoSpaceDE/>
        <w:autoSpaceDN/>
        <w:bidi w:val="0"/>
        <w:adjustRightInd/>
        <w:snapToGrid w:val="0"/>
        <w:spacing w:line="360" w:lineRule="auto"/>
        <w:textAlignment w:val="auto"/>
        <w:rPr>
          <w:rFonts w:hint="eastAsia" w:ascii="Times New Roman" w:hAnsi="Times New Roman" w:cs="Times New Roman" w:eastAsiaTheme="minorEastAsia"/>
          <w:sz w:val="28"/>
          <w:szCs w:val="28"/>
          <w:lang w:val="en-US" w:eastAsia="zh-CN"/>
        </w:rPr>
      </w:pPr>
      <w:r>
        <w:rPr>
          <w:rFonts w:hint="default" w:ascii="Times New Roman" w:hAnsi="Times New Roman" w:eastAsia="楷体" w:cs="Times New Roman"/>
          <w:bCs w:val="0"/>
          <w:color w:val="auto"/>
          <w:sz w:val="28"/>
          <w:szCs w:val="48"/>
          <w:u w:val="none"/>
          <w:lang w:val="en-US" w:eastAsia="zh-CN"/>
        </w:rPr>
        <w:t>（一）</w:t>
      </w:r>
      <w:r>
        <w:rPr>
          <w:rFonts w:hint="eastAsia" w:ascii="Times New Roman" w:hAnsi="Times New Roman" w:eastAsia="楷体" w:cs="Times New Roman"/>
          <w:bCs w:val="0"/>
          <w:color w:val="auto"/>
          <w:sz w:val="28"/>
          <w:szCs w:val="48"/>
          <w:u w:val="none"/>
          <w:lang w:val="en-US" w:eastAsia="zh-CN"/>
        </w:rPr>
        <w:t>评价人员组织</w:t>
      </w:r>
      <w:r>
        <w:rPr>
          <w:rFonts w:hint="default" w:ascii="Times New Roman" w:hAnsi="Times New Roman" w:cs="Times New Roman"/>
          <w:color w:val="auto"/>
          <w:sz w:val="28"/>
          <w:szCs w:val="28"/>
          <w:u w:val="none"/>
        </w:rPr>
        <w:tab/>
      </w:r>
      <w:r>
        <w:rPr>
          <w:rFonts w:hint="eastAsia" w:ascii="Times New Roman" w:hAnsi="Times New Roman" w:cs="Times New Roman"/>
          <w:color w:val="auto"/>
          <w:sz w:val="28"/>
          <w:szCs w:val="28"/>
          <w:u w:val="none"/>
          <w:lang w:val="en-US" w:eastAsia="zh-CN"/>
        </w:rPr>
        <w:t>1</w:t>
      </w:r>
      <w:r>
        <w:rPr>
          <w:rFonts w:hint="eastAsia" w:ascii="Times New Roman" w:hAnsi="Times New Roman" w:cs="Times New Roman"/>
          <w:sz w:val="28"/>
          <w:szCs w:val="28"/>
          <w:lang w:val="en-US" w:eastAsia="zh-CN"/>
        </w:rPr>
        <w:t>5</w:t>
      </w:r>
    </w:p>
    <w:p>
      <w:pPr>
        <w:pStyle w:val="17"/>
        <w:keepNext w:val="0"/>
        <w:keepLines w:val="0"/>
        <w:pageBreakBefore w:val="0"/>
        <w:widowControl w:val="0"/>
        <w:tabs>
          <w:tab w:val="right" w:leader="dot" w:pos="8845"/>
        </w:tabs>
        <w:kinsoku/>
        <w:wordWrap/>
        <w:overflowPunct/>
        <w:topLinePunct w:val="0"/>
        <w:autoSpaceDE/>
        <w:autoSpaceDN/>
        <w:bidi w:val="0"/>
        <w:adjustRightInd/>
        <w:snapToGrid w:val="0"/>
        <w:spacing w:line="360" w:lineRule="auto"/>
        <w:textAlignment w:val="auto"/>
        <w:rPr>
          <w:rFonts w:hint="eastAsia" w:ascii="Times New Roman" w:hAnsi="Times New Roman" w:cs="Times New Roman" w:eastAsiaTheme="minorEastAsia"/>
          <w:sz w:val="28"/>
          <w:szCs w:val="28"/>
          <w:lang w:val="en-US" w:eastAsia="zh-CN"/>
        </w:rPr>
      </w:pPr>
      <w:r>
        <w:rPr>
          <w:rFonts w:hint="default" w:ascii="Times New Roman" w:hAnsi="Times New Roman" w:eastAsia="楷体" w:cs="Times New Roman"/>
          <w:bCs w:val="0"/>
          <w:color w:val="auto"/>
          <w:sz w:val="28"/>
          <w:szCs w:val="48"/>
          <w:u w:val="none"/>
          <w:lang w:val="en-US" w:eastAsia="zh-CN"/>
        </w:rPr>
        <w:t>（二）</w:t>
      </w:r>
      <w:r>
        <w:rPr>
          <w:rFonts w:hint="eastAsia" w:ascii="Times New Roman" w:hAnsi="Times New Roman" w:eastAsia="楷体" w:cs="Times New Roman"/>
          <w:bCs w:val="0"/>
          <w:color w:val="auto"/>
          <w:sz w:val="28"/>
          <w:szCs w:val="48"/>
          <w:u w:val="none"/>
          <w:lang w:val="en-US" w:eastAsia="zh-CN"/>
        </w:rPr>
        <w:t>评价组织与实施</w:t>
      </w:r>
      <w:r>
        <w:rPr>
          <w:rFonts w:hint="default" w:ascii="Times New Roman" w:hAnsi="Times New Roman" w:cs="Times New Roman"/>
          <w:color w:val="auto"/>
          <w:sz w:val="28"/>
          <w:szCs w:val="28"/>
          <w:u w:val="none"/>
        </w:rPr>
        <w:tab/>
      </w:r>
      <w:r>
        <w:rPr>
          <w:rFonts w:hint="eastAsia" w:ascii="Times New Roman" w:hAnsi="Times New Roman" w:cs="Times New Roman"/>
          <w:color w:val="auto"/>
          <w:sz w:val="28"/>
          <w:szCs w:val="28"/>
          <w:u w:val="none"/>
          <w:lang w:val="en-US" w:eastAsia="zh-CN"/>
        </w:rPr>
        <w:t>1</w:t>
      </w:r>
      <w:r>
        <w:rPr>
          <w:rFonts w:hint="eastAsia" w:ascii="Times New Roman" w:hAnsi="Times New Roman" w:cs="Times New Roman"/>
          <w:sz w:val="28"/>
          <w:szCs w:val="28"/>
          <w:lang w:val="en-US" w:eastAsia="zh-CN"/>
        </w:rPr>
        <w:t>6</w:t>
      </w:r>
    </w:p>
    <w:p>
      <w:pPr>
        <w:pStyle w:val="15"/>
        <w:keepNext w:val="0"/>
        <w:keepLines w:val="0"/>
        <w:pageBreakBefore w:val="0"/>
        <w:widowControl w:val="0"/>
        <w:tabs>
          <w:tab w:val="right" w:leader="dot" w:pos="8845"/>
        </w:tabs>
        <w:kinsoku/>
        <w:wordWrap/>
        <w:overflowPunct/>
        <w:topLinePunct w:val="0"/>
        <w:autoSpaceDE/>
        <w:autoSpaceDN/>
        <w:bidi w:val="0"/>
        <w:adjustRightInd/>
        <w:snapToGrid w:val="0"/>
        <w:spacing w:line="360" w:lineRule="auto"/>
        <w:textAlignment w:val="auto"/>
        <w:rPr>
          <w:rFonts w:hint="default" w:ascii="Times New Roman" w:hAnsi="Times New Roman" w:cs="Times New Roman" w:eastAsiaTheme="minorEastAsia"/>
          <w:sz w:val="28"/>
          <w:szCs w:val="28"/>
          <w:lang w:val="en-US" w:eastAsia="zh-CN"/>
        </w:rPr>
      </w:pPr>
      <w:r>
        <w:rPr>
          <w:rFonts w:hint="default" w:ascii="Times New Roman" w:hAnsi="Times New Roman" w:eastAsia="黑体" w:cs="Times New Roman"/>
          <w:bCs w:val="0"/>
          <w:color w:val="auto"/>
          <w:sz w:val="28"/>
          <w:szCs w:val="48"/>
          <w:u w:val="none"/>
          <w:lang w:val="en-US" w:eastAsia="zh-CN"/>
        </w:rPr>
        <w:t>五、</w:t>
      </w:r>
      <w:r>
        <w:rPr>
          <w:rFonts w:hint="eastAsia" w:ascii="Times New Roman" w:hAnsi="Times New Roman" w:eastAsia="黑体" w:cs="Times New Roman"/>
          <w:bCs w:val="0"/>
          <w:color w:val="auto"/>
          <w:sz w:val="28"/>
          <w:szCs w:val="48"/>
          <w:u w:val="none"/>
          <w:lang w:val="en-US" w:eastAsia="zh-CN"/>
        </w:rPr>
        <w:t>报告承诺</w:t>
      </w:r>
      <w:r>
        <w:rPr>
          <w:rFonts w:hint="default" w:ascii="Times New Roman" w:hAnsi="Times New Roman" w:cs="Times New Roman"/>
          <w:color w:val="auto"/>
          <w:sz w:val="28"/>
          <w:szCs w:val="28"/>
          <w:u w:val="none"/>
        </w:rPr>
        <w:tab/>
      </w:r>
      <w:r>
        <w:rPr>
          <w:rFonts w:hint="eastAsia" w:ascii="Times New Roman" w:hAnsi="Times New Roman" w:cs="Times New Roman"/>
          <w:color w:val="auto"/>
          <w:sz w:val="28"/>
          <w:szCs w:val="28"/>
          <w:u w:val="none"/>
          <w:lang w:val="en-US" w:eastAsia="zh-CN"/>
        </w:rPr>
        <w:t>19</w:t>
      </w:r>
    </w:p>
    <w:p>
      <w:pPr>
        <w:pStyle w:val="15"/>
        <w:keepNext w:val="0"/>
        <w:keepLines w:val="0"/>
        <w:pageBreakBefore w:val="0"/>
        <w:widowControl w:val="0"/>
        <w:tabs>
          <w:tab w:val="right" w:leader="dot" w:pos="8845"/>
        </w:tabs>
        <w:kinsoku/>
        <w:wordWrap/>
        <w:overflowPunct/>
        <w:topLinePunct w:val="0"/>
        <w:autoSpaceDE/>
        <w:autoSpaceDN/>
        <w:bidi w:val="0"/>
        <w:adjustRightInd/>
        <w:snapToGrid w:val="0"/>
        <w:spacing w:line="360" w:lineRule="auto"/>
        <w:textAlignment w:val="auto"/>
        <w:rPr>
          <w:rFonts w:hint="eastAsia" w:ascii="Times New Roman" w:hAnsi="Times New Roman" w:cs="Times New Roman" w:eastAsiaTheme="minorEastAsia"/>
          <w:lang w:val="en-US" w:eastAsia="zh-CN"/>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\l _Toc14679 </w:instrText>
      </w:r>
      <w:r>
        <w:rPr>
          <w:rFonts w:hint="default" w:ascii="Times New Roman" w:hAnsi="Times New Roman" w:cs="Times New Roman"/>
          <w:sz w:val="28"/>
          <w:szCs w:val="28"/>
        </w:rPr>
        <w:fldChar w:fldCharType="separate"/>
      </w:r>
      <w:r>
        <w:rPr>
          <w:rFonts w:hint="eastAsia" w:ascii="Times New Roman" w:hAnsi="Times New Roman" w:eastAsia="黑体" w:cs="Times New Roman"/>
          <w:bCs w:val="0"/>
          <w:sz w:val="28"/>
          <w:szCs w:val="48"/>
          <w:lang w:val="en-US" w:eastAsia="zh-CN"/>
        </w:rPr>
        <w:t>六</w:t>
      </w:r>
      <w:r>
        <w:rPr>
          <w:rFonts w:hint="default" w:ascii="Times New Roman" w:hAnsi="Times New Roman" w:eastAsia="黑体" w:cs="Times New Roman"/>
          <w:bCs w:val="0"/>
          <w:sz w:val="28"/>
          <w:szCs w:val="48"/>
          <w:lang w:val="en-US" w:eastAsia="zh-CN"/>
        </w:rPr>
        <w:t>、</w:t>
      </w:r>
      <w:r>
        <w:rPr>
          <w:rFonts w:hint="eastAsia" w:ascii="Times New Roman" w:hAnsi="Times New Roman" w:eastAsia="黑体" w:cs="Times New Roman"/>
          <w:bCs w:val="0"/>
          <w:sz w:val="28"/>
          <w:szCs w:val="48"/>
          <w:lang w:val="en-US" w:eastAsia="zh-CN"/>
        </w:rPr>
        <w:t>相关附件</w:t>
      </w:r>
      <w:r>
        <w:rPr>
          <w:rFonts w:hint="default" w:ascii="Times New Roman" w:hAnsi="Times New Roman" w:cs="Times New Roman"/>
          <w:sz w:val="28"/>
          <w:szCs w:val="28"/>
        </w:rPr>
        <w:tab/>
      </w:r>
      <w:r>
        <w:rPr>
          <w:rFonts w:hint="eastAsia" w:ascii="Times New Roman" w:hAnsi="Times New Roman" w:cs="Times New Roman"/>
          <w:sz w:val="28"/>
          <w:szCs w:val="28"/>
          <w:lang w:val="en-US" w:eastAsia="zh-CN"/>
        </w:rPr>
        <w:t>2</w:t>
      </w:r>
      <w:r>
        <w:rPr>
          <w:rFonts w:hint="default" w:ascii="Times New Roman" w:hAnsi="Times New Roman" w:cs="Times New Roman"/>
          <w:sz w:val="28"/>
          <w:szCs w:val="28"/>
        </w:rPr>
        <w:fldChar w:fldCharType="end"/>
      </w:r>
      <w:r>
        <w:rPr>
          <w:rFonts w:hint="eastAsia" w:ascii="Times New Roman" w:hAnsi="Times New Roman" w:cs="Times New Roman"/>
          <w:sz w:val="28"/>
          <w:szCs w:val="28"/>
          <w:lang w:val="en-US" w:eastAsia="zh-CN"/>
        </w:rPr>
        <w:t>0</w:t>
      </w:r>
    </w:p>
    <w:p>
      <w:pPr>
        <w:pStyle w:val="28"/>
        <w:snapToGrid w:val="0"/>
        <w:spacing w:line="570" w:lineRule="exact"/>
        <w:ind w:left="0" w:right="0" w:firstLine="420"/>
        <w:jc w:val="both"/>
        <w:rPr>
          <w:rFonts w:hint="default" w:ascii="Times New Roman" w:hAnsi="Times New Roman" w:eastAsia="黑体" w:cs="Times New Roman"/>
          <w:spacing w:val="2"/>
          <w:sz w:val="44"/>
          <w:szCs w:val="44"/>
          <w:lang w:val="en-US" w:eastAsia="zh-CN"/>
        </w:rPr>
        <w:sectPr>
          <w:footerReference r:id="rId5" w:type="default"/>
          <w:pgSz w:w="11906" w:h="16838"/>
          <w:pgMar w:top="1984" w:right="1474" w:bottom="1984" w:left="1587" w:header="1440" w:footer="1440" w:gutter="0"/>
          <w:pgBorders>
            <w:top w:val="none" w:sz="0" w:space="0"/>
            <w:left w:val="none" w:sz="0" w:space="0"/>
            <w:bottom w:val="none" w:sz="0" w:space="0"/>
            <w:right w:val="none" w:sz="0" w:space="0"/>
          </w:pgBorders>
          <w:pgNumType w:fmt="decimal" w:start="1"/>
          <w:cols w:space="0" w:num="1"/>
          <w:formProt w:val="0"/>
          <w:rtlGutter w:val="0"/>
          <w:docGrid w:type="lines" w:linePitch="425" w:charSpace="0"/>
        </w:sectPr>
      </w:pPr>
    </w:p>
    <w:p>
      <w:pPr>
        <w:keepNext w:val="0"/>
        <w:keepLines w:val="0"/>
        <w:pageBreakBefore w:val="0"/>
        <w:widowControl w:val="0"/>
        <w:kinsoku/>
        <w:wordWrap/>
        <w:overflowPunct/>
        <w:topLinePunct w:val="0"/>
        <w:autoSpaceDE/>
        <w:autoSpaceDN/>
        <w:bidi w:val="0"/>
        <w:adjustRightInd w:val="0"/>
        <w:snapToGrid w:val="0"/>
        <w:spacing w:after="313" w:afterLines="100" w:line="240" w:lineRule="auto"/>
        <w:jc w:val="center"/>
        <w:textAlignment w:val="auto"/>
        <w:rPr>
          <w:rFonts w:hint="eastAsia" w:ascii="Times New Roman" w:hAnsi="Times New Roman" w:eastAsia="黑体" w:cs="Times New Roman"/>
          <w:b/>
          <w:bCs/>
          <w:sz w:val="21"/>
          <w:szCs w:val="21"/>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eastAsia" w:ascii="Times New Roman" w:hAnsi="Times New Roman" w:eastAsia="黑体" w:cs="Times New Roman"/>
          <w:b/>
          <w:bCs/>
          <w:sz w:val="44"/>
          <w:szCs w:val="44"/>
          <w:lang w:val="en-US" w:eastAsia="zh-CN"/>
        </w:rPr>
      </w:pPr>
      <w:bookmarkStart w:id="3" w:name="_Toc27085"/>
      <w:r>
        <w:rPr>
          <w:rFonts w:hint="eastAsia" w:ascii="Times New Roman" w:hAnsi="Times New Roman" w:eastAsia="黑体" w:cs="Times New Roman"/>
          <w:b/>
          <w:bCs/>
          <w:sz w:val="44"/>
          <w:szCs w:val="44"/>
          <w:lang w:val="en-US" w:eastAsia="zh-CN"/>
        </w:rPr>
        <w:t>2023 年度自治区社会保险基金</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default" w:ascii="Times New Roman" w:hAnsi="Times New Roman" w:eastAsia="方正小标宋简体" w:cs="Times New Roman"/>
          <w:b/>
          <w:bCs/>
          <w:kern w:val="30"/>
          <w:sz w:val="44"/>
          <w:szCs w:val="44"/>
          <w:lang w:val="en-US" w:eastAsia="zh-CN" w:bidi="ar-SA"/>
        </w:rPr>
      </w:pPr>
      <w:r>
        <w:rPr>
          <w:rFonts w:hint="eastAsia" w:ascii="Times New Roman" w:hAnsi="Times New Roman" w:eastAsia="黑体" w:cs="Times New Roman"/>
          <w:b/>
          <w:bCs/>
          <w:sz w:val="44"/>
          <w:szCs w:val="44"/>
          <w:lang w:val="en-US" w:eastAsia="zh-CN"/>
        </w:rPr>
        <w:t>预算绩效评价工作</w:t>
      </w:r>
      <w:r>
        <w:rPr>
          <w:rFonts w:hint="default" w:ascii="Times New Roman" w:hAnsi="Times New Roman" w:eastAsia="黑体" w:cs="Times New Roman"/>
          <w:b/>
          <w:bCs/>
          <w:sz w:val="44"/>
          <w:szCs w:val="44"/>
          <w:lang w:val="en-US" w:eastAsia="zh-CN"/>
        </w:rPr>
        <w:t>方案</w:t>
      </w:r>
      <w:bookmarkEnd w:id="3"/>
    </w:p>
    <w:p>
      <w:pPr>
        <w:pStyle w:val="28"/>
        <w:pageBreakBefore w:val="0"/>
        <w:widowControl w:val="0"/>
        <w:kinsoku/>
        <w:wordWrap/>
        <w:overflowPunct/>
        <w:topLinePunct w:val="0"/>
        <w:autoSpaceDE/>
        <w:autoSpaceDN/>
        <w:bidi w:val="0"/>
        <w:adjustRightInd/>
        <w:snapToGrid/>
        <w:spacing w:line="360" w:lineRule="auto"/>
        <w:ind w:left="0" w:leftChars="0" w:right="0" w:firstLine="640" w:firstLineChars="200"/>
        <w:textAlignment w:val="auto"/>
        <w:rPr>
          <w:rFonts w:hint="eastAsia" w:ascii="Times New Roman" w:hAnsi="Times New Roman" w:eastAsia="仿宋_GB2312" w:cs="Times New Roman"/>
          <w:color w:val="auto"/>
          <w:sz w:val="32"/>
          <w:szCs w:val="32"/>
          <w:lang w:val="en-US" w:eastAsia="zh-CN"/>
        </w:rPr>
      </w:pPr>
      <w:bookmarkStart w:id="4" w:name="_Toc17505"/>
    </w:p>
    <w:p>
      <w:pPr>
        <w:pStyle w:val="28"/>
        <w:pageBreakBefore w:val="0"/>
        <w:widowControl w:val="0"/>
        <w:kinsoku/>
        <w:wordWrap/>
        <w:overflowPunct/>
        <w:topLinePunct w:val="0"/>
        <w:autoSpaceDE/>
        <w:autoSpaceDN/>
        <w:bidi w:val="0"/>
        <w:adjustRightInd/>
        <w:snapToGrid/>
        <w:spacing w:line="360" w:lineRule="auto"/>
        <w:ind w:left="0" w:leftChars="0" w:right="0" w:firstLine="640" w:firstLineChars="200"/>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为全面落实社会保险基金预算绩效管理要求，进一步规范我区社会保险基金管理工作，根据《财政部 人力资源社会保障部 税务总局 国家医保局关于印发社会保险基金预算绩效管理办法的通知》（财社〔2022〕65号）、《自治区财政厅 人力资源和社会保障厅和国家税务总局宁夏区税务局 自治区医疗保障局关于印发〈宁夏回族自治区社会保险基金预算绩效管理实施办法〉的通知》（宁财（办）发〔2022〕546号）文件要求，自治区财政厅（以下简称“财政厅”）委托宁夏智达科技咨询有限公司（以下简称“智达咨询”）开展2023 年度自治区社会保险基金（以下简称“社保基金”）预算绩效评价工作，制定方案如下：</w:t>
      </w:r>
    </w:p>
    <w:p>
      <w:pPr>
        <w:pStyle w:val="28"/>
        <w:keepNext w:val="0"/>
        <w:keepLines w:val="0"/>
        <w:pageBreakBefore w:val="0"/>
        <w:widowControl w:val="0"/>
        <w:kinsoku/>
        <w:wordWrap/>
        <w:overflowPunct/>
        <w:topLinePunct w:val="0"/>
        <w:autoSpaceDE/>
        <w:autoSpaceDN/>
        <w:bidi w:val="0"/>
        <w:adjustRightInd/>
        <w:snapToGrid w:val="0"/>
        <w:spacing w:before="157" w:beforeLines="50" w:after="157" w:afterLines="50" w:line="360" w:lineRule="auto"/>
        <w:ind w:left="0" w:leftChars="0" w:right="0" w:firstLine="0" w:firstLineChars="0"/>
        <w:textAlignment w:val="auto"/>
        <w:outlineLvl w:val="0"/>
        <w:rPr>
          <w:rFonts w:hint="default" w:ascii="Times New Roman" w:hAnsi="Times New Roman" w:eastAsia="黑体" w:cs="Times New Roman"/>
          <w:b/>
          <w:bCs w:val="0"/>
          <w:sz w:val="32"/>
          <w:szCs w:val="32"/>
        </w:rPr>
      </w:pPr>
      <w:bookmarkStart w:id="5" w:name="_Toc1835"/>
      <w:r>
        <w:rPr>
          <w:rFonts w:hint="default" w:ascii="Times New Roman" w:hAnsi="Times New Roman" w:eastAsia="黑体" w:cs="Times New Roman"/>
          <w:b/>
          <w:bCs w:val="0"/>
          <w:sz w:val="32"/>
          <w:szCs w:val="32"/>
          <w:lang w:val="en-US" w:eastAsia="zh-CN"/>
        </w:rPr>
        <w:t>一、</w:t>
      </w:r>
      <w:r>
        <w:rPr>
          <w:rFonts w:hint="default" w:ascii="Times New Roman" w:hAnsi="Times New Roman" w:eastAsia="黑体" w:cs="Times New Roman"/>
          <w:b/>
          <w:bCs w:val="0"/>
          <w:sz w:val="32"/>
          <w:szCs w:val="32"/>
        </w:rPr>
        <w:t>项目概况</w:t>
      </w:r>
      <w:bookmarkEnd w:id="5"/>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left"/>
        <w:textAlignment w:val="auto"/>
        <w:outlineLvl w:val="1"/>
        <w:rPr>
          <w:rFonts w:hint="default" w:ascii="Times New Roman" w:hAnsi="Times New Roman" w:eastAsia="楷体" w:cs="Times New Roman"/>
          <w:b/>
          <w:bCs w:val="0"/>
          <w:sz w:val="32"/>
          <w:szCs w:val="32"/>
        </w:rPr>
      </w:pPr>
      <w:bookmarkStart w:id="6" w:name="_Toc30317"/>
      <w:r>
        <w:rPr>
          <w:rFonts w:hint="default" w:ascii="Times New Roman" w:hAnsi="Times New Roman" w:eastAsia="楷体" w:cs="Times New Roman"/>
          <w:b/>
          <w:bCs w:val="0"/>
          <w:sz w:val="32"/>
          <w:szCs w:val="32"/>
        </w:rPr>
        <w:t>（一）</w:t>
      </w:r>
      <w:r>
        <w:rPr>
          <w:rFonts w:hint="eastAsia" w:ascii="Times New Roman" w:hAnsi="Times New Roman" w:eastAsia="楷体" w:cs="Times New Roman"/>
          <w:b/>
          <w:bCs w:val="0"/>
          <w:sz w:val="32"/>
          <w:szCs w:val="32"/>
          <w:lang w:val="en-US" w:eastAsia="zh-CN"/>
        </w:rPr>
        <w:t>基金</w:t>
      </w:r>
      <w:r>
        <w:rPr>
          <w:rFonts w:hint="default" w:ascii="Times New Roman" w:hAnsi="Times New Roman" w:eastAsia="楷体" w:cs="Times New Roman"/>
          <w:b/>
          <w:bCs w:val="0"/>
          <w:sz w:val="32"/>
          <w:szCs w:val="32"/>
        </w:rPr>
        <w:t>背景</w:t>
      </w:r>
      <w:bookmarkEnd w:id="6"/>
    </w:p>
    <w:p>
      <w:pPr>
        <w:pStyle w:val="28"/>
        <w:pageBreakBefore w:val="0"/>
        <w:widowControl w:val="0"/>
        <w:kinsoku/>
        <w:wordWrap/>
        <w:overflowPunct/>
        <w:topLinePunct w:val="0"/>
        <w:autoSpaceDE/>
        <w:autoSpaceDN/>
        <w:bidi w:val="0"/>
        <w:adjustRightInd/>
        <w:snapToGrid/>
        <w:spacing w:line="360" w:lineRule="auto"/>
        <w:ind w:left="0" w:leftChars="0" w:right="0" w:firstLine="640" w:firstLineChars="200"/>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为加强社会保险基金管理，规范社会保险基金收支行为，明确政府责任，促进经济社会协调发展，国务院制定《国务院关于试行社会保险基金预算的意见》（国发〔2010〕2号），通过对社会保险基金筹集和使用实行预算管理，增强政府宏观调控能力，强化社会保险基金的管理和监督，保证社会保险基金安全完整，提高社会保险基金运行效益，促进社会保险制度可持续发展。</w:t>
      </w:r>
    </w:p>
    <w:p>
      <w:pPr>
        <w:keepNext w:val="0"/>
        <w:keepLines w:val="0"/>
        <w:pageBreakBefore w:val="0"/>
        <w:widowControl w:val="0"/>
        <w:numPr>
          <w:ilvl w:val="0"/>
          <w:numId w:val="0"/>
        </w:numPr>
        <w:kinsoku/>
        <w:wordWrap/>
        <w:overflowPunct/>
        <w:topLinePunct w:val="0"/>
        <w:autoSpaceDE/>
        <w:autoSpaceDN/>
        <w:bidi w:val="0"/>
        <w:adjustRightInd/>
        <w:snapToGrid w:val="0"/>
        <w:spacing w:before="157" w:beforeLines="50" w:after="157" w:afterLines="50" w:line="360" w:lineRule="auto"/>
        <w:jc w:val="left"/>
        <w:textAlignment w:val="auto"/>
        <w:outlineLvl w:val="1"/>
        <w:rPr>
          <w:rFonts w:hint="default" w:ascii="Times New Roman" w:hAnsi="Times New Roman" w:eastAsia="楷体" w:cs="Times New Roman"/>
          <w:b/>
          <w:bCs w:val="0"/>
          <w:color w:val="auto"/>
          <w:sz w:val="32"/>
          <w:szCs w:val="32"/>
        </w:rPr>
      </w:pPr>
      <w:bookmarkStart w:id="7" w:name="_Toc21058"/>
      <w:bookmarkStart w:id="8" w:name="_Toc17429"/>
      <w:r>
        <w:rPr>
          <w:rFonts w:hint="default" w:ascii="Times New Roman" w:hAnsi="Times New Roman" w:eastAsia="楷体" w:cs="Times New Roman"/>
          <w:b/>
          <w:bCs w:val="0"/>
          <w:color w:val="auto"/>
          <w:sz w:val="32"/>
          <w:szCs w:val="32"/>
        </w:rPr>
        <w:t>（二）</w:t>
      </w:r>
      <w:r>
        <w:rPr>
          <w:rFonts w:hint="eastAsia" w:ascii="Times New Roman" w:hAnsi="Times New Roman" w:eastAsia="楷体" w:cs="Times New Roman"/>
          <w:b/>
          <w:bCs w:val="0"/>
          <w:color w:val="auto"/>
          <w:sz w:val="32"/>
          <w:szCs w:val="32"/>
          <w:lang w:val="en-US" w:eastAsia="zh-CN"/>
        </w:rPr>
        <w:t>基金实施</w:t>
      </w:r>
      <w:r>
        <w:rPr>
          <w:rFonts w:hint="default" w:ascii="Times New Roman" w:hAnsi="Times New Roman" w:eastAsia="楷体" w:cs="Times New Roman"/>
          <w:b/>
          <w:bCs w:val="0"/>
          <w:color w:val="auto"/>
          <w:sz w:val="32"/>
          <w:szCs w:val="32"/>
        </w:rPr>
        <w:t>概况</w:t>
      </w:r>
      <w:bookmarkEnd w:id="7"/>
      <w:bookmarkEnd w:id="8"/>
    </w:p>
    <w:p>
      <w:pPr>
        <w:pStyle w:val="29"/>
        <w:keepNext w:val="0"/>
        <w:keepLines w:val="0"/>
        <w:pageBreakBefore w:val="0"/>
        <w:widowControl/>
        <w:numPr>
          <w:ilvl w:val="0"/>
          <w:numId w:val="2"/>
        </w:numPr>
        <w:kinsoku/>
        <w:wordWrap/>
        <w:overflowPunct/>
        <w:topLinePunct w:val="0"/>
        <w:autoSpaceDE/>
        <w:autoSpaceDN/>
        <w:bidi w:val="0"/>
        <w:adjustRightInd/>
        <w:snapToGrid w:val="0"/>
        <w:spacing w:line="360" w:lineRule="auto"/>
        <w:ind w:left="0" w:right="0" w:firstLine="640" w:firstLineChars="200"/>
        <w:textAlignment w:val="auto"/>
        <w:outlineLvl w:val="9"/>
        <w:rPr>
          <w:rFonts w:hint="default" w:ascii="Times New Roman" w:hAnsi="Times New Roman" w:eastAsia="仿宋_GB2312" w:cs="Times New Roman"/>
          <w:kern w:val="2"/>
          <w:sz w:val="32"/>
          <w:szCs w:val="24"/>
          <w:highlight w:val="none"/>
          <w:lang w:val="en-US" w:eastAsia="zh-CN" w:bidi="ar-SA"/>
        </w:rPr>
      </w:pPr>
      <w:r>
        <w:rPr>
          <w:rFonts w:hint="default" w:ascii="Times New Roman" w:hAnsi="Times New Roman" w:eastAsia="仿宋_GB2312" w:cs="Times New Roman"/>
          <w:kern w:val="2"/>
          <w:sz w:val="32"/>
          <w:szCs w:val="24"/>
          <w:highlight w:val="none"/>
          <w:lang w:val="en-US" w:eastAsia="zh-CN" w:bidi="ar-SA"/>
        </w:rPr>
        <w:tab/>
      </w:r>
      <w:bookmarkStart w:id="9" w:name="_Toc738"/>
      <w:r>
        <w:rPr>
          <w:rFonts w:hint="eastAsia" w:ascii="Times New Roman" w:hAnsi="Times New Roman" w:eastAsia="仿宋_GB2312" w:cs="Times New Roman"/>
          <w:kern w:val="2"/>
          <w:sz w:val="32"/>
          <w:szCs w:val="24"/>
          <w:highlight w:val="none"/>
          <w:lang w:val="en-US" w:eastAsia="zh-CN" w:bidi="ar-SA"/>
        </w:rPr>
        <w:t>1. 社会保险基金收支预算情况</w:t>
      </w:r>
      <w:bookmarkEnd w:id="9"/>
    </w:p>
    <w:p>
      <w:pPr>
        <w:pStyle w:val="28"/>
        <w:pageBreakBefore w:val="0"/>
        <w:widowControl w:val="0"/>
        <w:kinsoku/>
        <w:wordWrap/>
        <w:overflowPunct/>
        <w:topLinePunct w:val="0"/>
        <w:autoSpaceDE/>
        <w:autoSpaceDN/>
        <w:bidi w:val="0"/>
        <w:adjustRightInd/>
        <w:snapToGrid/>
        <w:spacing w:line="360" w:lineRule="auto"/>
        <w:ind w:left="0" w:leftChars="0" w:right="0" w:firstLine="640" w:firstLineChars="200"/>
        <w:textAlignment w:val="auto"/>
        <w:rPr>
          <w:rFonts w:hint="eastAsia" w:ascii="Times New Roman" w:hAnsi="Times New Roman" w:eastAsia="仿宋_GB2312" w:cs="Times New Roman"/>
          <w:color w:val="auto"/>
          <w:kern w:val="2"/>
          <w:sz w:val="32"/>
          <w:szCs w:val="24"/>
          <w:highlight w:val="none"/>
          <w:lang w:val="en-US" w:eastAsia="zh-CN" w:bidi="ar-SA"/>
        </w:rPr>
      </w:pPr>
      <w:r>
        <w:rPr>
          <w:rFonts w:hint="eastAsia" w:ascii="Times New Roman" w:hAnsi="Times New Roman" w:eastAsia="仿宋_GB2312" w:cs="Times New Roman"/>
          <w:color w:val="auto"/>
          <w:kern w:val="2"/>
          <w:sz w:val="32"/>
          <w:szCs w:val="24"/>
          <w:highlight w:val="none"/>
          <w:lang w:val="en-US" w:eastAsia="zh-CN" w:bidi="ar-SA"/>
        </w:rPr>
        <w:t>2023年自治区社会保险基金收入预算522.10亿，支出预算498.83亿，年度收支结余预计23.27亿，年度滚存结余预计580.72亿。具体收支预算如下表1：2023年社会保险基金收支预算表</w:t>
      </w:r>
    </w:p>
    <w:p>
      <w:pPr>
        <w:rPr>
          <w:rFonts w:hint="eastAsia" w:ascii="Times New Roman" w:hAnsi="Times New Roman" w:eastAsia="仿宋_GB2312" w:cs="Times New Roman"/>
          <w:color w:val="auto"/>
          <w:kern w:val="2"/>
          <w:sz w:val="32"/>
          <w:szCs w:val="24"/>
          <w:highlight w:val="none"/>
          <w:lang w:val="en-US" w:eastAsia="zh-CN" w:bidi="ar-SA"/>
        </w:rPr>
        <w:sectPr>
          <w:footerReference r:id="rId6" w:type="default"/>
          <w:pgSz w:w="11906" w:h="16838"/>
          <w:pgMar w:top="1984" w:right="1474" w:bottom="1984" w:left="1587" w:header="1440" w:footer="1440" w:gutter="0"/>
          <w:pgBorders>
            <w:top w:val="none" w:sz="0" w:space="0"/>
            <w:left w:val="none" w:sz="0" w:space="0"/>
            <w:bottom w:val="none" w:sz="0" w:space="0"/>
            <w:right w:val="none" w:sz="0" w:space="0"/>
          </w:pgBorders>
          <w:pgNumType w:fmt="decimal" w:start="1"/>
          <w:cols w:space="0" w:num="1"/>
          <w:formProt w:val="0"/>
          <w:rtlGutter w:val="0"/>
          <w:docGrid w:type="lines" w:linePitch="425" w:charSpace="0"/>
        </w:sectPr>
      </w:pPr>
    </w:p>
    <w:p>
      <w:pPr>
        <w:pStyle w:val="28"/>
        <w:keepNext w:val="0"/>
        <w:keepLines w:val="0"/>
        <w:pageBreakBefore w:val="0"/>
        <w:widowControl w:val="0"/>
        <w:kinsoku/>
        <w:wordWrap/>
        <w:overflowPunct/>
        <w:topLinePunct w:val="0"/>
        <w:autoSpaceDE/>
        <w:autoSpaceDN/>
        <w:bidi w:val="0"/>
        <w:adjustRightInd/>
        <w:snapToGrid/>
        <w:spacing w:line="360" w:lineRule="auto"/>
        <w:ind w:left="0" w:leftChars="0" w:right="0" w:firstLine="0" w:firstLineChars="0"/>
        <w:jc w:val="center"/>
        <w:textAlignment w:val="auto"/>
        <w:rPr>
          <w:rFonts w:hint="eastAsia" w:ascii="Times New Roman" w:hAnsi="Times New Roman" w:eastAsia="仿宋_GB2312" w:cs="Times New Roman"/>
          <w:b/>
          <w:bCs/>
          <w:color w:val="auto"/>
          <w:kern w:val="2"/>
          <w:sz w:val="28"/>
          <w:szCs w:val="22"/>
          <w:lang w:val="en-US" w:eastAsia="zh-CN" w:bidi="ar-SA"/>
        </w:rPr>
      </w:pPr>
      <w:r>
        <w:rPr>
          <w:rFonts w:hint="eastAsia" w:ascii="Times New Roman" w:hAnsi="Times New Roman" w:eastAsia="仿宋_GB2312" w:cs="Times New Roman"/>
          <w:b/>
          <w:bCs/>
          <w:color w:val="auto"/>
          <w:kern w:val="2"/>
          <w:sz w:val="28"/>
          <w:szCs w:val="22"/>
          <w:lang w:val="en-US" w:eastAsia="zh-CN" w:bidi="ar-SA"/>
        </w:rPr>
        <w:t>表1 2023年社会保险基金收支预算表</w:t>
      </w:r>
    </w:p>
    <w:p>
      <w:pPr>
        <w:pStyle w:val="28"/>
        <w:keepNext w:val="0"/>
        <w:keepLines w:val="0"/>
        <w:pageBreakBefore w:val="0"/>
        <w:widowControl w:val="0"/>
        <w:kinsoku/>
        <w:wordWrap/>
        <w:overflowPunct/>
        <w:topLinePunct w:val="0"/>
        <w:autoSpaceDE/>
        <w:autoSpaceDN/>
        <w:bidi w:val="0"/>
        <w:adjustRightInd/>
        <w:snapToGrid/>
        <w:spacing w:line="240" w:lineRule="auto"/>
        <w:ind w:left="0" w:leftChars="0" w:right="0" w:firstLine="0" w:firstLineChars="0"/>
        <w:jc w:val="right"/>
        <w:textAlignment w:val="auto"/>
        <w:rPr>
          <w:rFonts w:hint="default" w:ascii="Times New Roman" w:hAnsi="Times New Roman" w:eastAsia="仿宋_GB2312" w:cs="Times New Roman"/>
          <w:b/>
          <w:bCs/>
          <w:color w:val="auto"/>
          <w:kern w:val="2"/>
          <w:sz w:val="24"/>
          <w:szCs w:val="21"/>
          <w:lang w:val="en-US" w:eastAsia="zh-CN" w:bidi="ar-SA"/>
        </w:rPr>
      </w:pPr>
      <w:r>
        <w:rPr>
          <w:rFonts w:hint="eastAsia" w:ascii="Times New Roman" w:hAnsi="Times New Roman" w:eastAsia="仿宋_GB2312" w:cs="Times New Roman"/>
          <w:b/>
          <w:bCs/>
          <w:color w:val="auto"/>
          <w:kern w:val="2"/>
          <w:sz w:val="24"/>
          <w:szCs w:val="21"/>
          <w:lang w:val="en-US" w:eastAsia="zh-CN" w:bidi="ar-SA"/>
        </w:rPr>
        <w:t xml:space="preserve">                                                                                                                                                                                      单位：亿元</w:t>
      </w:r>
    </w:p>
    <w:tbl>
      <w:tblPr>
        <w:tblStyle w:val="20"/>
        <w:tblW w:w="138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56"/>
        <w:gridCol w:w="853"/>
        <w:gridCol w:w="1433"/>
        <w:gridCol w:w="1279"/>
        <w:gridCol w:w="1260"/>
        <w:gridCol w:w="1320"/>
        <w:gridCol w:w="1005"/>
        <w:gridCol w:w="870"/>
        <w:gridCol w:w="10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trPr>
        <w:tc>
          <w:tcPr>
            <w:tcW w:w="4756" w:type="dxa"/>
            <w:shd w:val="clear" w:color="auto" w:fill="D7D7D7" w:themeFill="background1" w:themeFillShade="D8"/>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 w:hAnsi="仿宋" w:eastAsia="仿宋" w:cs="仿宋"/>
                <w:b/>
                <w:bCs/>
                <w:color w:val="auto"/>
                <w:kern w:val="2"/>
                <w:sz w:val="18"/>
                <w:szCs w:val="18"/>
                <w:vertAlign w:val="baseline"/>
                <w:lang w:val="en-US" w:eastAsia="zh-CN" w:bidi="ar-SA"/>
              </w:rPr>
            </w:pPr>
            <w:r>
              <w:rPr>
                <w:rFonts w:hint="eastAsia" w:ascii="仿宋" w:hAnsi="仿宋" w:eastAsia="仿宋" w:cs="仿宋"/>
                <w:b/>
                <w:bCs/>
                <w:i w:val="0"/>
                <w:iCs w:val="0"/>
                <w:color w:val="000000"/>
                <w:kern w:val="0"/>
                <w:sz w:val="18"/>
                <w:szCs w:val="18"/>
                <w:u w:val="none"/>
                <w:lang w:val="en-US" w:eastAsia="zh-CN" w:bidi="ar"/>
              </w:rPr>
              <w:t>项        目</w:t>
            </w:r>
          </w:p>
        </w:tc>
        <w:tc>
          <w:tcPr>
            <w:tcW w:w="853" w:type="dxa"/>
            <w:shd w:val="clear" w:color="auto" w:fill="D7D7D7" w:themeFill="background1" w:themeFillShade="D8"/>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 w:hAnsi="仿宋" w:eastAsia="仿宋" w:cs="仿宋"/>
                <w:b/>
                <w:bCs/>
                <w:color w:val="auto"/>
                <w:kern w:val="2"/>
                <w:sz w:val="18"/>
                <w:szCs w:val="18"/>
                <w:vertAlign w:val="baseline"/>
                <w:lang w:val="en-US" w:eastAsia="zh-CN" w:bidi="ar-SA"/>
              </w:rPr>
            </w:pPr>
            <w:r>
              <w:rPr>
                <w:rFonts w:hint="eastAsia" w:ascii="仿宋" w:hAnsi="仿宋" w:eastAsia="仿宋" w:cs="仿宋"/>
                <w:b/>
                <w:bCs/>
                <w:i w:val="0"/>
                <w:iCs w:val="0"/>
                <w:color w:val="000000"/>
                <w:kern w:val="0"/>
                <w:sz w:val="18"/>
                <w:szCs w:val="18"/>
                <w:u w:val="none"/>
                <w:lang w:val="en-US" w:eastAsia="zh-CN" w:bidi="ar"/>
              </w:rPr>
              <w:t>合计</w:t>
            </w:r>
          </w:p>
        </w:tc>
        <w:tc>
          <w:tcPr>
            <w:tcW w:w="1433" w:type="dxa"/>
            <w:shd w:val="clear" w:color="auto" w:fill="D7D7D7" w:themeFill="background1" w:themeFillShade="D8"/>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 w:hAnsi="仿宋" w:eastAsia="仿宋" w:cs="仿宋"/>
                <w:b/>
                <w:bCs/>
                <w:color w:val="auto"/>
                <w:kern w:val="2"/>
                <w:sz w:val="18"/>
                <w:szCs w:val="18"/>
                <w:vertAlign w:val="baseline"/>
                <w:lang w:val="en-US" w:eastAsia="zh-CN" w:bidi="ar-SA"/>
              </w:rPr>
            </w:pPr>
            <w:r>
              <w:rPr>
                <w:rFonts w:hint="eastAsia" w:ascii="仿宋" w:hAnsi="仿宋" w:eastAsia="仿宋" w:cs="仿宋"/>
                <w:b/>
                <w:bCs/>
                <w:i w:val="0"/>
                <w:iCs w:val="0"/>
                <w:color w:val="000000"/>
                <w:kern w:val="0"/>
                <w:sz w:val="18"/>
                <w:szCs w:val="18"/>
                <w:u w:val="none"/>
                <w:lang w:val="en-US" w:eastAsia="zh-CN" w:bidi="ar"/>
              </w:rPr>
              <w:t>企业职工基本养老保险基金</w:t>
            </w:r>
          </w:p>
        </w:tc>
        <w:tc>
          <w:tcPr>
            <w:tcW w:w="1279" w:type="dxa"/>
            <w:shd w:val="clear" w:color="auto" w:fill="D7D7D7" w:themeFill="background1" w:themeFillShade="D8"/>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 w:hAnsi="仿宋" w:eastAsia="仿宋" w:cs="仿宋"/>
                <w:b/>
                <w:bCs/>
                <w:i w:val="0"/>
                <w:iCs w:val="0"/>
                <w:color w:val="000000"/>
                <w:sz w:val="18"/>
                <w:szCs w:val="18"/>
                <w:u w:val="none"/>
                <w:lang w:val="en-US" w:eastAsia="zh-CN" w:bidi="hi-IN"/>
              </w:rPr>
            </w:pPr>
            <w:r>
              <w:rPr>
                <w:rFonts w:hint="eastAsia" w:ascii="仿宋" w:hAnsi="仿宋" w:eastAsia="仿宋" w:cs="仿宋"/>
                <w:b/>
                <w:bCs/>
                <w:i w:val="0"/>
                <w:iCs w:val="0"/>
                <w:color w:val="000000"/>
                <w:kern w:val="0"/>
                <w:sz w:val="18"/>
                <w:szCs w:val="18"/>
                <w:u w:val="none"/>
                <w:lang w:val="en-US" w:eastAsia="zh-CN" w:bidi="ar"/>
              </w:rPr>
              <w:t>城乡居民基本养老保险基金</w:t>
            </w:r>
          </w:p>
        </w:tc>
        <w:tc>
          <w:tcPr>
            <w:tcW w:w="1260" w:type="dxa"/>
            <w:shd w:val="clear" w:color="auto" w:fill="D7D7D7" w:themeFill="background1" w:themeFillShade="D8"/>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 w:hAnsi="仿宋" w:eastAsia="仿宋" w:cs="仿宋"/>
                <w:b/>
                <w:bCs/>
                <w:color w:val="auto"/>
                <w:kern w:val="2"/>
                <w:sz w:val="18"/>
                <w:szCs w:val="18"/>
                <w:vertAlign w:val="baseline"/>
                <w:lang w:val="en-US" w:eastAsia="zh-CN" w:bidi="ar-SA"/>
              </w:rPr>
            </w:pPr>
            <w:r>
              <w:rPr>
                <w:rFonts w:hint="eastAsia" w:ascii="仿宋" w:hAnsi="仿宋" w:eastAsia="仿宋" w:cs="仿宋"/>
                <w:b/>
                <w:bCs/>
                <w:i w:val="0"/>
                <w:iCs w:val="0"/>
                <w:color w:val="000000"/>
                <w:kern w:val="0"/>
                <w:sz w:val="18"/>
                <w:szCs w:val="18"/>
                <w:u w:val="none"/>
                <w:lang w:val="en-US" w:eastAsia="zh-CN" w:bidi="ar"/>
              </w:rPr>
              <w:t>机关事业单位基本养老保险基金</w:t>
            </w:r>
          </w:p>
        </w:tc>
        <w:tc>
          <w:tcPr>
            <w:tcW w:w="1320" w:type="dxa"/>
            <w:shd w:val="clear" w:color="auto" w:fill="D7D7D7" w:themeFill="background1" w:themeFillShade="D8"/>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 w:hAnsi="仿宋" w:eastAsia="仿宋" w:cs="仿宋"/>
                <w:b/>
                <w:bCs/>
                <w:color w:val="auto"/>
                <w:kern w:val="2"/>
                <w:sz w:val="18"/>
                <w:szCs w:val="18"/>
                <w:vertAlign w:val="baseline"/>
                <w:lang w:val="en-US" w:eastAsia="zh-CN" w:bidi="ar-SA"/>
              </w:rPr>
            </w:pPr>
            <w:r>
              <w:rPr>
                <w:rFonts w:hint="eastAsia" w:ascii="仿宋" w:hAnsi="仿宋" w:eastAsia="仿宋" w:cs="仿宋"/>
                <w:b/>
                <w:bCs/>
                <w:i w:val="0"/>
                <w:iCs w:val="0"/>
                <w:color w:val="000000"/>
                <w:kern w:val="0"/>
                <w:sz w:val="18"/>
                <w:szCs w:val="18"/>
                <w:u w:val="none"/>
                <w:lang w:val="en-US" w:eastAsia="zh-CN" w:bidi="ar"/>
              </w:rPr>
              <w:t>职工基本医疗保险（含生育保险）基金</w:t>
            </w:r>
          </w:p>
        </w:tc>
        <w:tc>
          <w:tcPr>
            <w:tcW w:w="1005" w:type="dxa"/>
            <w:shd w:val="clear" w:color="auto" w:fill="D7D7D7" w:themeFill="background1" w:themeFillShade="D8"/>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 w:hAnsi="仿宋" w:eastAsia="仿宋" w:cs="仿宋"/>
                <w:b/>
                <w:bCs/>
                <w:color w:val="auto"/>
                <w:kern w:val="2"/>
                <w:sz w:val="18"/>
                <w:szCs w:val="18"/>
                <w:vertAlign w:val="baseline"/>
                <w:lang w:val="en-US" w:eastAsia="zh-CN" w:bidi="ar-SA"/>
              </w:rPr>
            </w:pPr>
            <w:r>
              <w:rPr>
                <w:rFonts w:hint="eastAsia" w:ascii="仿宋" w:hAnsi="仿宋" w:eastAsia="仿宋" w:cs="仿宋"/>
                <w:b/>
                <w:bCs/>
                <w:i w:val="0"/>
                <w:iCs w:val="0"/>
                <w:color w:val="000000"/>
                <w:kern w:val="0"/>
                <w:sz w:val="18"/>
                <w:szCs w:val="18"/>
                <w:u w:val="none"/>
                <w:lang w:val="en-US" w:eastAsia="zh-CN" w:bidi="ar"/>
              </w:rPr>
              <w:t>城乡居民基本医疗保险基金</w:t>
            </w:r>
          </w:p>
        </w:tc>
        <w:tc>
          <w:tcPr>
            <w:tcW w:w="870" w:type="dxa"/>
            <w:shd w:val="clear" w:color="auto" w:fill="D7D7D7" w:themeFill="background1" w:themeFillShade="D8"/>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 w:hAnsi="仿宋" w:eastAsia="仿宋" w:cs="仿宋"/>
                <w:b/>
                <w:bCs/>
                <w:color w:val="auto"/>
                <w:kern w:val="2"/>
                <w:sz w:val="18"/>
                <w:szCs w:val="18"/>
                <w:vertAlign w:val="baseline"/>
                <w:lang w:val="en-US" w:eastAsia="zh-CN" w:bidi="ar-SA"/>
              </w:rPr>
            </w:pPr>
            <w:r>
              <w:rPr>
                <w:rFonts w:hint="eastAsia" w:ascii="仿宋" w:hAnsi="仿宋" w:eastAsia="仿宋" w:cs="仿宋"/>
                <w:b/>
                <w:bCs/>
                <w:i w:val="0"/>
                <w:iCs w:val="0"/>
                <w:color w:val="000000"/>
                <w:kern w:val="0"/>
                <w:sz w:val="18"/>
                <w:szCs w:val="18"/>
                <w:u w:val="none"/>
                <w:lang w:val="en-US" w:eastAsia="zh-CN" w:bidi="ar"/>
              </w:rPr>
              <w:t>工伤保险基金</w:t>
            </w:r>
          </w:p>
        </w:tc>
        <w:tc>
          <w:tcPr>
            <w:tcW w:w="1050" w:type="dxa"/>
            <w:shd w:val="clear" w:color="auto" w:fill="D7D7D7" w:themeFill="background1" w:themeFillShade="D8"/>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 w:hAnsi="仿宋" w:eastAsia="仿宋" w:cs="仿宋"/>
                <w:b/>
                <w:bCs/>
                <w:color w:val="auto"/>
                <w:kern w:val="2"/>
                <w:sz w:val="18"/>
                <w:szCs w:val="18"/>
                <w:vertAlign w:val="baseline"/>
                <w:lang w:val="en-US" w:eastAsia="zh-CN" w:bidi="ar-SA"/>
              </w:rPr>
            </w:pPr>
            <w:r>
              <w:rPr>
                <w:rFonts w:hint="eastAsia" w:ascii="仿宋" w:hAnsi="仿宋" w:eastAsia="仿宋" w:cs="仿宋"/>
                <w:b/>
                <w:bCs/>
                <w:i w:val="0"/>
                <w:iCs w:val="0"/>
                <w:color w:val="000000"/>
                <w:kern w:val="0"/>
                <w:sz w:val="18"/>
                <w:szCs w:val="18"/>
                <w:u w:val="none"/>
                <w:lang w:val="en-US" w:eastAsia="zh-CN" w:bidi="ar"/>
              </w:rPr>
              <w:t>失业保险基金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4756" w:type="dxa"/>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 w:hAnsi="仿宋" w:eastAsia="仿宋" w:cs="仿宋"/>
                <w:b/>
                <w:bCs/>
                <w:color w:val="auto"/>
                <w:kern w:val="2"/>
                <w:sz w:val="21"/>
                <w:szCs w:val="21"/>
                <w:vertAlign w:val="baseline"/>
                <w:lang w:val="en-US" w:eastAsia="zh-CN" w:bidi="ar-SA"/>
              </w:rPr>
            </w:pPr>
            <w:r>
              <w:rPr>
                <w:rFonts w:hint="eastAsia" w:ascii="仿宋" w:hAnsi="仿宋" w:eastAsia="仿宋" w:cs="仿宋"/>
                <w:b/>
                <w:bCs/>
                <w:i w:val="0"/>
                <w:iCs w:val="0"/>
                <w:color w:val="000000"/>
                <w:kern w:val="0"/>
                <w:sz w:val="21"/>
                <w:szCs w:val="21"/>
                <w:u w:val="none"/>
                <w:lang w:val="en-US" w:eastAsia="zh-CN" w:bidi="ar"/>
              </w:rPr>
              <w:t>一、收入</w:t>
            </w:r>
          </w:p>
        </w:tc>
        <w:tc>
          <w:tcPr>
            <w:tcW w:w="853" w:type="dxa"/>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仿宋" w:hAnsi="仿宋" w:eastAsia="仿宋" w:cs="仿宋"/>
                <w:b/>
                <w:bCs/>
                <w:color w:val="auto"/>
                <w:kern w:val="2"/>
                <w:sz w:val="21"/>
                <w:szCs w:val="21"/>
                <w:vertAlign w:val="baseline"/>
                <w:lang w:val="en-US" w:eastAsia="zh-CN" w:bidi="ar-SA"/>
              </w:rPr>
            </w:pPr>
            <w:r>
              <w:rPr>
                <w:rFonts w:hint="eastAsia" w:ascii="仿宋" w:hAnsi="仿宋" w:eastAsia="仿宋" w:cs="仿宋"/>
                <w:i w:val="0"/>
                <w:iCs w:val="0"/>
                <w:color w:val="000000"/>
                <w:kern w:val="0"/>
                <w:sz w:val="21"/>
                <w:szCs w:val="21"/>
                <w:u w:val="none"/>
                <w:lang w:val="en-US" w:eastAsia="zh-CN" w:bidi="ar"/>
              </w:rPr>
              <w:t xml:space="preserve">522.10 </w:t>
            </w:r>
          </w:p>
        </w:tc>
        <w:tc>
          <w:tcPr>
            <w:tcW w:w="1433" w:type="dxa"/>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仿宋" w:hAnsi="仿宋" w:eastAsia="仿宋" w:cs="仿宋"/>
                <w:b/>
                <w:bCs/>
                <w:color w:val="auto"/>
                <w:kern w:val="2"/>
                <w:sz w:val="21"/>
                <w:szCs w:val="21"/>
                <w:vertAlign w:val="baseline"/>
                <w:lang w:val="en-US" w:eastAsia="zh-CN" w:bidi="ar-SA"/>
              </w:rPr>
            </w:pPr>
            <w:r>
              <w:rPr>
                <w:rFonts w:hint="eastAsia" w:ascii="仿宋" w:hAnsi="仿宋" w:eastAsia="仿宋" w:cs="仿宋"/>
                <w:i w:val="0"/>
                <w:iCs w:val="0"/>
                <w:color w:val="000000"/>
                <w:kern w:val="0"/>
                <w:sz w:val="21"/>
                <w:szCs w:val="21"/>
                <w:u w:val="none"/>
                <w:lang w:val="en-US" w:eastAsia="zh-CN" w:bidi="ar"/>
              </w:rPr>
              <w:t xml:space="preserve">247.72 </w:t>
            </w:r>
          </w:p>
        </w:tc>
        <w:tc>
          <w:tcPr>
            <w:tcW w:w="1279" w:type="dxa"/>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仿宋" w:hAnsi="仿宋" w:eastAsia="仿宋" w:cs="仿宋"/>
                <w:b/>
                <w:bCs/>
                <w:color w:val="auto"/>
                <w:kern w:val="2"/>
                <w:sz w:val="21"/>
                <w:szCs w:val="21"/>
                <w:vertAlign w:val="baseline"/>
                <w:lang w:val="en-US" w:eastAsia="zh-CN" w:bidi="ar-SA"/>
              </w:rPr>
            </w:pPr>
            <w:r>
              <w:rPr>
                <w:rFonts w:hint="eastAsia" w:ascii="仿宋" w:hAnsi="仿宋" w:eastAsia="仿宋" w:cs="仿宋"/>
                <w:i w:val="0"/>
                <w:iCs w:val="0"/>
                <w:color w:val="000000"/>
                <w:kern w:val="0"/>
                <w:sz w:val="21"/>
                <w:szCs w:val="21"/>
                <w:u w:val="none"/>
                <w:lang w:val="en-US" w:eastAsia="zh-CN" w:bidi="ar"/>
              </w:rPr>
              <w:t xml:space="preserve">21.24 </w:t>
            </w:r>
          </w:p>
        </w:tc>
        <w:tc>
          <w:tcPr>
            <w:tcW w:w="1260" w:type="dxa"/>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仿宋" w:hAnsi="仿宋" w:eastAsia="仿宋" w:cs="仿宋"/>
                <w:b/>
                <w:bCs/>
                <w:color w:val="auto"/>
                <w:kern w:val="2"/>
                <w:sz w:val="21"/>
                <w:szCs w:val="21"/>
                <w:vertAlign w:val="baseline"/>
                <w:lang w:val="en-US" w:eastAsia="zh-CN" w:bidi="ar-SA"/>
              </w:rPr>
            </w:pPr>
            <w:r>
              <w:rPr>
                <w:rFonts w:hint="eastAsia" w:ascii="仿宋" w:hAnsi="仿宋" w:eastAsia="仿宋" w:cs="仿宋"/>
                <w:i w:val="0"/>
                <w:iCs w:val="0"/>
                <w:color w:val="000000"/>
                <w:kern w:val="0"/>
                <w:sz w:val="21"/>
                <w:szCs w:val="21"/>
                <w:u w:val="none"/>
                <w:lang w:val="en-US" w:eastAsia="zh-CN" w:bidi="ar"/>
              </w:rPr>
              <w:t xml:space="preserve">95.63 </w:t>
            </w:r>
          </w:p>
        </w:tc>
        <w:tc>
          <w:tcPr>
            <w:tcW w:w="1320" w:type="dxa"/>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default" w:ascii="仿宋" w:hAnsi="仿宋" w:eastAsia="仿宋" w:cs="仿宋"/>
                <w:color w:val="auto"/>
                <w:kern w:val="2"/>
                <w:sz w:val="21"/>
                <w:szCs w:val="21"/>
                <w:vertAlign w:val="baseline"/>
                <w:lang w:val="en-US" w:eastAsia="zh-CN" w:bidi="ar-SA"/>
              </w:rPr>
            </w:pPr>
            <w:r>
              <w:rPr>
                <w:rFonts w:hint="eastAsia" w:ascii="仿宋" w:hAnsi="仿宋" w:eastAsia="仿宋" w:cs="仿宋"/>
                <w:color w:val="auto"/>
                <w:kern w:val="2"/>
                <w:sz w:val="21"/>
                <w:szCs w:val="21"/>
                <w:vertAlign w:val="baseline"/>
                <w:lang w:val="en-US" w:eastAsia="zh-CN" w:bidi="ar-SA"/>
              </w:rPr>
              <w:t>90.41</w:t>
            </w:r>
          </w:p>
        </w:tc>
        <w:tc>
          <w:tcPr>
            <w:tcW w:w="1005" w:type="dxa"/>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仿宋" w:hAnsi="仿宋" w:eastAsia="仿宋" w:cs="仿宋"/>
                <w:b/>
                <w:bCs/>
                <w:color w:val="auto"/>
                <w:kern w:val="2"/>
                <w:sz w:val="21"/>
                <w:szCs w:val="21"/>
                <w:vertAlign w:val="baseline"/>
                <w:lang w:val="en-US" w:eastAsia="zh-CN" w:bidi="ar-SA"/>
              </w:rPr>
            </w:pPr>
            <w:r>
              <w:rPr>
                <w:rFonts w:hint="eastAsia" w:ascii="仿宋" w:hAnsi="仿宋" w:eastAsia="仿宋" w:cs="仿宋"/>
                <w:i w:val="0"/>
                <w:iCs w:val="0"/>
                <w:color w:val="000000"/>
                <w:kern w:val="0"/>
                <w:sz w:val="21"/>
                <w:szCs w:val="21"/>
                <w:u w:val="none"/>
                <w:lang w:val="en-US" w:eastAsia="zh-CN" w:bidi="ar"/>
              </w:rPr>
              <w:t xml:space="preserve">53.19 </w:t>
            </w:r>
          </w:p>
        </w:tc>
        <w:tc>
          <w:tcPr>
            <w:tcW w:w="870" w:type="dxa"/>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仿宋" w:hAnsi="仿宋" w:eastAsia="仿宋" w:cs="仿宋"/>
                <w:b/>
                <w:bCs/>
                <w:color w:val="auto"/>
                <w:kern w:val="2"/>
                <w:sz w:val="21"/>
                <w:szCs w:val="21"/>
                <w:vertAlign w:val="baseline"/>
                <w:lang w:val="en-US" w:eastAsia="zh-CN" w:bidi="ar-SA"/>
              </w:rPr>
            </w:pPr>
            <w:r>
              <w:rPr>
                <w:rFonts w:hint="eastAsia" w:ascii="仿宋" w:hAnsi="仿宋" w:eastAsia="仿宋" w:cs="仿宋"/>
                <w:i w:val="0"/>
                <w:iCs w:val="0"/>
                <w:color w:val="000000"/>
                <w:kern w:val="0"/>
                <w:sz w:val="21"/>
                <w:szCs w:val="21"/>
                <w:u w:val="none"/>
                <w:lang w:val="en-US" w:eastAsia="zh-CN" w:bidi="ar"/>
              </w:rPr>
              <w:t xml:space="preserve">5.51 </w:t>
            </w:r>
          </w:p>
        </w:tc>
        <w:tc>
          <w:tcPr>
            <w:tcW w:w="1050" w:type="dxa"/>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仿宋" w:hAnsi="仿宋" w:eastAsia="仿宋" w:cs="仿宋"/>
                <w:b/>
                <w:bCs/>
                <w:color w:val="auto"/>
                <w:kern w:val="2"/>
                <w:sz w:val="21"/>
                <w:szCs w:val="21"/>
                <w:vertAlign w:val="baseline"/>
                <w:lang w:val="en-US" w:eastAsia="zh-CN" w:bidi="ar-SA"/>
              </w:rPr>
            </w:pPr>
            <w:r>
              <w:rPr>
                <w:rFonts w:hint="eastAsia" w:ascii="仿宋" w:hAnsi="仿宋" w:eastAsia="仿宋" w:cs="仿宋"/>
                <w:i w:val="0"/>
                <w:iCs w:val="0"/>
                <w:color w:val="000000"/>
                <w:kern w:val="0"/>
                <w:sz w:val="21"/>
                <w:szCs w:val="21"/>
                <w:u w:val="none"/>
                <w:lang w:val="en-US" w:eastAsia="zh-CN" w:bidi="ar"/>
              </w:rPr>
              <w:t xml:space="preserve">8.40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4756" w:type="dxa"/>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 w:hAnsi="仿宋" w:eastAsia="仿宋" w:cs="仿宋"/>
                <w:b/>
                <w:bCs/>
                <w:color w:val="auto"/>
                <w:kern w:val="2"/>
                <w:sz w:val="21"/>
                <w:szCs w:val="21"/>
                <w:vertAlign w:val="baseline"/>
                <w:lang w:val="en-US" w:eastAsia="zh-CN" w:bidi="ar-SA"/>
              </w:rPr>
            </w:pPr>
            <w:r>
              <w:rPr>
                <w:rFonts w:hint="eastAsia" w:ascii="仿宋" w:hAnsi="仿宋" w:eastAsia="仿宋" w:cs="仿宋"/>
                <w:b/>
                <w:bCs/>
                <w:i w:val="0"/>
                <w:iCs w:val="0"/>
                <w:color w:val="000000"/>
                <w:kern w:val="0"/>
                <w:sz w:val="21"/>
                <w:szCs w:val="21"/>
                <w:u w:val="none"/>
                <w:lang w:val="en-US" w:eastAsia="zh-CN" w:bidi="ar"/>
              </w:rPr>
              <w:t xml:space="preserve">    其中：1.社会保险费收入</w:t>
            </w:r>
          </w:p>
        </w:tc>
        <w:tc>
          <w:tcPr>
            <w:tcW w:w="853" w:type="dxa"/>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仿宋" w:hAnsi="仿宋" w:eastAsia="仿宋" w:cs="仿宋"/>
                <w:color w:val="auto"/>
                <w:kern w:val="2"/>
                <w:sz w:val="21"/>
                <w:szCs w:val="21"/>
                <w:vertAlign w:val="baseline"/>
                <w:lang w:val="en-US" w:eastAsia="zh-CN" w:bidi="ar-SA"/>
              </w:rPr>
            </w:pPr>
            <w:r>
              <w:rPr>
                <w:rFonts w:hint="eastAsia" w:ascii="仿宋" w:hAnsi="仿宋" w:eastAsia="仿宋" w:cs="仿宋"/>
                <w:i w:val="0"/>
                <w:iCs w:val="0"/>
                <w:color w:val="000000"/>
                <w:kern w:val="0"/>
                <w:sz w:val="21"/>
                <w:szCs w:val="21"/>
                <w:u w:val="none"/>
                <w:lang w:val="en-US" w:eastAsia="zh-CN" w:bidi="ar"/>
              </w:rPr>
              <w:t xml:space="preserve">353.41 </w:t>
            </w:r>
          </w:p>
        </w:tc>
        <w:tc>
          <w:tcPr>
            <w:tcW w:w="1433" w:type="dxa"/>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仿宋" w:hAnsi="仿宋" w:eastAsia="仿宋" w:cs="仿宋"/>
                <w:color w:val="auto"/>
                <w:kern w:val="2"/>
                <w:sz w:val="21"/>
                <w:szCs w:val="21"/>
                <w:vertAlign w:val="baseline"/>
                <w:lang w:val="en-US" w:eastAsia="zh-CN" w:bidi="ar-SA"/>
              </w:rPr>
            </w:pPr>
            <w:r>
              <w:rPr>
                <w:rFonts w:hint="eastAsia" w:ascii="仿宋" w:hAnsi="仿宋" w:eastAsia="仿宋" w:cs="仿宋"/>
                <w:i w:val="0"/>
                <w:iCs w:val="0"/>
                <w:color w:val="000000"/>
                <w:kern w:val="0"/>
                <w:sz w:val="21"/>
                <w:szCs w:val="21"/>
                <w:u w:val="none"/>
                <w:lang w:val="en-US" w:eastAsia="zh-CN" w:bidi="ar"/>
              </w:rPr>
              <w:t xml:space="preserve">179.90 </w:t>
            </w:r>
          </w:p>
        </w:tc>
        <w:tc>
          <w:tcPr>
            <w:tcW w:w="1279" w:type="dxa"/>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仿宋" w:hAnsi="仿宋" w:eastAsia="仿宋" w:cs="仿宋"/>
                <w:color w:val="auto"/>
                <w:kern w:val="2"/>
                <w:sz w:val="21"/>
                <w:szCs w:val="21"/>
                <w:vertAlign w:val="baseline"/>
                <w:lang w:val="en-US" w:eastAsia="zh-CN" w:bidi="ar-SA"/>
              </w:rPr>
            </w:pPr>
            <w:r>
              <w:rPr>
                <w:rFonts w:hint="eastAsia" w:ascii="仿宋" w:hAnsi="仿宋" w:eastAsia="仿宋" w:cs="仿宋"/>
                <w:i w:val="0"/>
                <w:iCs w:val="0"/>
                <w:color w:val="000000"/>
                <w:kern w:val="0"/>
                <w:sz w:val="21"/>
                <w:szCs w:val="21"/>
                <w:u w:val="none"/>
                <w:lang w:val="en-US" w:eastAsia="zh-CN" w:bidi="ar"/>
              </w:rPr>
              <w:t xml:space="preserve">4.57 </w:t>
            </w:r>
          </w:p>
        </w:tc>
        <w:tc>
          <w:tcPr>
            <w:tcW w:w="1260" w:type="dxa"/>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仿宋" w:hAnsi="仿宋" w:eastAsia="仿宋" w:cs="仿宋"/>
                <w:color w:val="auto"/>
                <w:kern w:val="2"/>
                <w:sz w:val="21"/>
                <w:szCs w:val="21"/>
                <w:vertAlign w:val="baseline"/>
                <w:lang w:val="en-US" w:eastAsia="zh-CN" w:bidi="ar-SA"/>
              </w:rPr>
            </w:pPr>
            <w:r>
              <w:rPr>
                <w:rFonts w:hint="eastAsia" w:ascii="仿宋" w:hAnsi="仿宋" w:eastAsia="仿宋" w:cs="仿宋"/>
                <w:i w:val="0"/>
                <w:iCs w:val="0"/>
                <w:color w:val="000000"/>
                <w:kern w:val="0"/>
                <w:sz w:val="21"/>
                <w:szCs w:val="21"/>
                <w:u w:val="none"/>
                <w:lang w:val="en-US" w:eastAsia="zh-CN" w:bidi="ar"/>
              </w:rPr>
              <w:t xml:space="preserve">49.58 </w:t>
            </w:r>
          </w:p>
        </w:tc>
        <w:tc>
          <w:tcPr>
            <w:tcW w:w="1320" w:type="dxa"/>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default" w:ascii="仿宋" w:hAnsi="仿宋" w:eastAsia="仿宋" w:cs="仿宋"/>
                <w:color w:val="auto"/>
                <w:kern w:val="2"/>
                <w:sz w:val="21"/>
                <w:szCs w:val="21"/>
                <w:vertAlign w:val="baseline"/>
                <w:lang w:val="en-US" w:eastAsia="zh-CN" w:bidi="ar-SA"/>
              </w:rPr>
            </w:pPr>
            <w:r>
              <w:rPr>
                <w:rFonts w:hint="eastAsia" w:ascii="仿宋" w:hAnsi="仿宋" w:eastAsia="仿宋" w:cs="仿宋"/>
                <w:color w:val="auto"/>
                <w:kern w:val="2"/>
                <w:sz w:val="21"/>
                <w:szCs w:val="21"/>
                <w:vertAlign w:val="baseline"/>
                <w:lang w:val="en-US" w:eastAsia="zh-CN" w:bidi="ar-SA"/>
              </w:rPr>
              <w:t>87.52</w:t>
            </w:r>
          </w:p>
        </w:tc>
        <w:tc>
          <w:tcPr>
            <w:tcW w:w="1005" w:type="dxa"/>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仿宋" w:hAnsi="仿宋" w:eastAsia="仿宋" w:cs="仿宋"/>
                <w:color w:val="auto"/>
                <w:kern w:val="2"/>
                <w:sz w:val="21"/>
                <w:szCs w:val="21"/>
                <w:vertAlign w:val="baseline"/>
                <w:lang w:val="en-US" w:eastAsia="zh-CN" w:bidi="ar-SA"/>
              </w:rPr>
            </w:pPr>
            <w:r>
              <w:rPr>
                <w:rFonts w:hint="eastAsia" w:ascii="仿宋" w:hAnsi="仿宋" w:eastAsia="仿宋" w:cs="仿宋"/>
                <w:i w:val="0"/>
                <w:iCs w:val="0"/>
                <w:color w:val="000000"/>
                <w:kern w:val="0"/>
                <w:sz w:val="21"/>
                <w:szCs w:val="21"/>
                <w:u w:val="none"/>
                <w:lang w:val="en-US" w:eastAsia="zh-CN" w:bidi="ar"/>
              </w:rPr>
              <w:t xml:space="preserve">18.60 </w:t>
            </w:r>
          </w:p>
        </w:tc>
        <w:tc>
          <w:tcPr>
            <w:tcW w:w="870" w:type="dxa"/>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仿宋" w:hAnsi="仿宋" w:eastAsia="仿宋" w:cs="仿宋"/>
                <w:color w:val="auto"/>
                <w:kern w:val="2"/>
                <w:sz w:val="21"/>
                <w:szCs w:val="21"/>
                <w:vertAlign w:val="baseline"/>
                <w:lang w:val="en-US" w:eastAsia="zh-CN" w:bidi="ar-SA"/>
              </w:rPr>
            </w:pPr>
            <w:r>
              <w:rPr>
                <w:rFonts w:hint="eastAsia" w:ascii="仿宋" w:hAnsi="仿宋" w:eastAsia="仿宋" w:cs="仿宋"/>
                <w:i w:val="0"/>
                <w:iCs w:val="0"/>
                <w:color w:val="000000"/>
                <w:kern w:val="0"/>
                <w:sz w:val="21"/>
                <w:szCs w:val="21"/>
                <w:u w:val="none"/>
                <w:lang w:val="en-US" w:eastAsia="zh-CN" w:bidi="ar"/>
              </w:rPr>
              <w:t xml:space="preserve">5.32 </w:t>
            </w:r>
          </w:p>
        </w:tc>
        <w:tc>
          <w:tcPr>
            <w:tcW w:w="1050" w:type="dxa"/>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仿宋" w:hAnsi="仿宋" w:eastAsia="仿宋" w:cs="仿宋"/>
                <w:color w:val="auto"/>
                <w:kern w:val="2"/>
                <w:sz w:val="21"/>
                <w:szCs w:val="21"/>
                <w:vertAlign w:val="baseline"/>
                <w:lang w:val="en-US" w:eastAsia="zh-CN" w:bidi="ar-SA"/>
              </w:rPr>
            </w:pPr>
            <w:r>
              <w:rPr>
                <w:rFonts w:hint="eastAsia" w:ascii="仿宋" w:hAnsi="仿宋" w:eastAsia="仿宋" w:cs="仿宋"/>
                <w:i w:val="0"/>
                <w:iCs w:val="0"/>
                <w:color w:val="000000"/>
                <w:kern w:val="0"/>
                <w:sz w:val="21"/>
                <w:szCs w:val="21"/>
                <w:u w:val="none"/>
                <w:lang w:val="en-US" w:eastAsia="zh-CN" w:bidi="ar"/>
              </w:rPr>
              <w:t xml:space="preserve">7.92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4756" w:type="dxa"/>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 w:hAnsi="仿宋" w:eastAsia="仿宋" w:cs="仿宋"/>
                <w:b/>
                <w:bCs/>
                <w:color w:val="auto"/>
                <w:kern w:val="2"/>
                <w:sz w:val="21"/>
                <w:szCs w:val="21"/>
                <w:vertAlign w:val="baseline"/>
                <w:lang w:val="en-US" w:eastAsia="zh-CN" w:bidi="ar-SA"/>
              </w:rPr>
            </w:pPr>
            <w:r>
              <w:rPr>
                <w:rFonts w:hint="eastAsia" w:ascii="仿宋" w:hAnsi="仿宋" w:eastAsia="仿宋" w:cs="仿宋"/>
                <w:b/>
                <w:bCs/>
                <w:i w:val="0"/>
                <w:iCs w:val="0"/>
                <w:color w:val="000000"/>
                <w:kern w:val="0"/>
                <w:sz w:val="21"/>
                <w:szCs w:val="21"/>
                <w:u w:val="none"/>
                <w:lang w:val="en-US" w:eastAsia="zh-CN" w:bidi="ar"/>
              </w:rPr>
              <w:t xml:space="preserve">         2.财政补贴收入</w:t>
            </w:r>
          </w:p>
        </w:tc>
        <w:tc>
          <w:tcPr>
            <w:tcW w:w="853" w:type="dxa"/>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仿宋" w:hAnsi="仿宋" w:eastAsia="仿宋" w:cs="仿宋"/>
                <w:color w:val="auto"/>
                <w:kern w:val="2"/>
                <w:sz w:val="21"/>
                <w:szCs w:val="21"/>
                <w:vertAlign w:val="baseline"/>
                <w:lang w:val="en-US" w:eastAsia="zh-CN" w:bidi="ar-SA"/>
              </w:rPr>
            </w:pPr>
            <w:r>
              <w:rPr>
                <w:rFonts w:hint="eastAsia" w:ascii="仿宋" w:hAnsi="仿宋" w:eastAsia="仿宋" w:cs="仿宋"/>
                <w:i w:val="0"/>
                <w:iCs w:val="0"/>
                <w:color w:val="000000"/>
                <w:kern w:val="0"/>
                <w:sz w:val="21"/>
                <w:szCs w:val="21"/>
                <w:u w:val="none"/>
                <w:lang w:val="en-US" w:eastAsia="zh-CN" w:bidi="ar"/>
              </w:rPr>
              <w:t xml:space="preserve">152.18 </w:t>
            </w:r>
          </w:p>
        </w:tc>
        <w:tc>
          <w:tcPr>
            <w:tcW w:w="1433" w:type="dxa"/>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仿宋" w:hAnsi="仿宋" w:eastAsia="仿宋" w:cs="仿宋"/>
                <w:color w:val="auto"/>
                <w:kern w:val="2"/>
                <w:sz w:val="21"/>
                <w:szCs w:val="21"/>
                <w:vertAlign w:val="baseline"/>
                <w:lang w:val="en-US" w:eastAsia="zh-CN" w:bidi="ar-SA"/>
              </w:rPr>
            </w:pPr>
            <w:r>
              <w:rPr>
                <w:rFonts w:hint="eastAsia" w:ascii="仿宋" w:hAnsi="仿宋" w:eastAsia="仿宋" w:cs="仿宋"/>
                <w:i w:val="0"/>
                <w:iCs w:val="0"/>
                <w:color w:val="000000"/>
                <w:kern w:val="0"/>
                <w:sz w:val="21"/>
                <w:szCs w:val="21"/>
                <w:u w:val="none"/>
                <w:lang w:val="en-US" w:eastAsia="zh-CN" w:bidi="ar"/>
              </w:rPr>
              <w:t xml:space="preserve">59.39 </w:t>
            </w:r>
          </w:p>
        </w:tc>
        <w:tc>
          <w:tcPr>
            <w:tcW w:w="1279" w:type="dxa"/>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仿宋" w:hAnsi="仿宋" w:eastAsia="仿宋" w:cs="仿宋"/>
                <w:color w:val="auto"/>
                <w:kern w:val="2"/>
                <w:sz w:val="21"/>
                <w:szCs w:val="21"/>
                <w:vertAlign w:val="baseline"/>
                <w:lang w:val="en-US" w:eastAsia="zh-CN" w:bidi="ar-SA"/>
              </w:rPr>
            </w:pPr>
            <w:r>
              <w:rPr>
                <w:rFonts w:hint="eastAsia" w:ascii="仿宋" w:hAnsi="仿宋" w:eastAsia="仿宋" w:cs="仿宋"/>
                <w:i w:val="0"/>
                <w:iCs w:val="0"/>
                <w:color w:val="000000"/>
                <w:kern w:val="0"/>
                <w:sz w:val="21"/>
                <w:szCs w:val="21"/>
                <w:u w:val="none"/>
                <w:lang w:val="en-US" w:eastAsia="zh-CN" w:bidi="ar"/>
              </w:rPr>
              <w:t xml:space="preserve">14.91 </w:t>
            </w:r>
          </w:p>
        </w:tc>
        <w:tc>
          <w:tcPr>
            <w:tcW w:w="1260" w:type="dxa"/>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default" w:ascii="仿宋" w:hAnsi="仿宋" w:eastAsia="仿宋" w:cs="仿宋"/>
                <w:color w:val="auto"/>
                <w:kern w:val="2"/>
                <w:sz w:val="21"/>
                <w:szCs w:val="21"/>
                <w:vertAlign w:val="baseline"/>
                <w:lang w:val="en-US" w:eastAsia="zh-CN" w:bidi="ar-SA"/>
              </w:rPr>
            </w:pPr>
            <w:r>
              <w:rPr>
                <w:rFonts w:hint="eastAsia" w:ascii="仿宋" w:hAnsi="仿宋" w:eastAsia="仿宋" w:cs="仿宋"/>
                <w:color w:val="auto"/>
                <w:kern w:val="2"/>
                <w:sz w:val="21"/>
                <w:szCs w:val="21"/>
                <w:vertAlign w:val="baseline"/>
                <w:lang w:val="en-US" w:eastAsia="zh-CN" w:bidi="ar-SA"/>
              </w:rPr>
              <w:t>44.92</w:t>
            </w:r>
          </w:p>
        </w:tc>
        <w:tc>
          <w:tcPr>
            <w:tcW w:w="1320" w:type="dxa"/>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仿宋" w:hAnsi="仿宋" w:eastAsia="仿宋" w:cs="仿宋"/>
                <w:color w:val="auto"/>
                <w:kern w:val="2"/>
                <w:sz w:val="21"/>
                <w:szCs w:val="21"/>
                <w:vertAlign w:val="baseline"/>
                <w:lang w:val="en-US" w:eastAsia="zh-CN" w:bidi="ar-SA"/>
              </w:rPr>
            </w:pPr>
            <w:r>
              <w:rPr>
                <w:rFonts w:hint="eastAsia" w:ascii="仿宋" w:hAnsi="仿宋" w:eastAsia="仿宋" w:cs="仿宋"/>
                <w:i w:val="0"/>
                <w:iCs w:val="0"/>
                <w:color w:val="000000"/>
                <w:kern w:val="0"/>
                <w:sz w:val="21"/>
                <w:szCs w:val="21"/>
                <w:u w:val="none"/>
                <w:lang w:val="en-US" w:eastAsia="zh-CN" w:bidi="ar"/>
              </w:rPr>
              <w:t xml:space="preserve">0.04 </w:t>
            </w:r>
          </w:p>
        </w:tc>
        <w:tc>
          <w:tcPr>
            <w:tcW w:w="1005" w:type="dxa"/>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default" w:ascii="仿宋" w:hAnsi="仿宋" w:eastAsia="仿宋" w:cs="仿宋"/>
                <w:color w:val="auto"/>
                <w:kern w:val="2"/>
                <w:sz w:val="21"/>
                <w:szCs w:val="21"/>
                <w:vertAlign w:val="baseline"/>
                <w:lang w:val="en-US" w:eastAsia="zh-CN" w:bidi="ar-SA"/>
              </w:rPr>
            </w:pPr>
            <w:r>
              <w:rPr>
                <w:rFonts w:hint="eastAsia" w:ascii="仿宋" w:hAnsi="仿宋" w:eastAsia="仿宋" w:cs="仿宋"/>
                <w:color w:val="auto"/>
                <w:kern w:val="2"/>
                <w:sz w:val="21"/>
                <w:szCs w:val="21"/>
                <w:vertAlign w:val="baseline"/>
                <w:lang w:val="en-US" w:eastAsia="zh-CN" w:bidi="ar-SA"/>
              </w:rPr>
              <w:t>32.92</w:t>
            </w:r>
          </w:p>
        </w:tc>
        <w:tc>
          <w:tcPr>
            <w:tcW w:w="870" w:type="dxa"/>
            <w:vAlign w:val="center"/>
          </w:tcPr>
          <w:p>
            <w:pPr>
              <w:keepNext w:val="0"/>
              <w:keepLines w:val="0"/>
              <w:pageBreakBefore w:val="0"/>
              <w:widowControl/>
              <w:kinsoku/>
              <w:wordWrap/>
              <w:overflowPunct/>
              <w:topLinePunct w:val="0"/>
              <w:autoSpaceDE/>
              <w:autoSpaceDN/>
              <w:bidi w:val="0"/>
              <w:adjustRightInd/>
              <w:snapToGrid w:val="0"/>
              <w:rPr>
                <w:rFonts w:hint="eastAsia" w:ascii="仿宋" w:hAnsi="仿宋" w:eastAsia="仿宋" w:cs="仿宋"/>
                <w:color w:val="auto"/>
                <w:kern w:val="2"/>
                <w:sz w:val="21"/>
                <w:szCs w:val="21"/>
                <w:vertAlign w:val="baseline"/>
                <w:lang w:val="en-US" w:eastAsia="zh-CN" w:bidi="ar-SA"/>
              </w:rPr>
            </w:pPr>
          </w:p>
        </w:tc>
        <w:tc>
          <w:tcPr>
            <w:tcW w:w="1050" w:type="dxa"/>
            <w:vAlign w:val="center"/>
          </w:tcPr>
          <w:p>
            <w:pPr>
              <w:keepNext w:val="0"/>
              <w:keepLines w:val="0"/>
              <w:pageBreakBefore w:val="0"/>
              <w:widowControl/>
              <w:kinsoku/>
              <w:wordWrap/>
              <w:overflowPunct/>
              <w:topLinePunct w:val="0"/>
              <w:autoSpaceDE/>
              <w:autoSpaceDN/>
              <w:bidi w:val="0"/>
              <w:adjustRightInd/>
              <w:snapToGrid w:val="0"/>
              <w:rPr>
                <w:rFonts w:hint="eastAsia" w:ascii="仿宋" w:hAnsi="仿宋" w:eastAsia="仿宋" w:cs="仿宋"/>
                <w:color w:val="auto"/>
                <w:kern w:val="2"/>
                <w:sz w:val="21"/>
                <w:szCs w:val="21"/>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4756" w:type="dxa"/>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 w:hAnsi="仿宋" w:eastAsia="仿宋" w:cs="仿宋"/>
                <w:b/>
                <w:bCs/>
                <w:color w:val="auto"/>
                <w:kern w:val="2"/>
                <w:sz w:val="21"/>
                <w:szCs w:val="21"/>
                <w:vertAlign w:val="baseline"/>
                <w:lang w:val="en-US" w:eastAsia="zh-CN" w:bidi="ar-SA"/>
              </w:rPr>
            </w:pPr>
            <w:r>
              <w:rPr>
                <w:rFonts w:hint="eastAsia" w:ascii="仿宋" w:hAnsi="仿宋" w:eastAsia="仿宋" w:cs="仿宋"/>
                <w:b/>
                <w:bCs/>
                <w:i w:val="0"/>
                <w:iCs w:val="0"/>
                <w:color w:val="000000"/>
                <w:kern w:val="0"/>
                <w:sz w:val="21"/>
                <w:szCs w:val="21"/>
                <w:u w:val="none"/>
                <w:lang w:val="en-US" w:eastAsia="zh-CN" w:bidi="ar"/>
              </w:rPr>
              <w:t xml:space="preserve">         3.利息收入</w:t>
            </w:r>
          </w:p>
        </w:tc>
        <w:tc>
          <w:tcPr>
            <w:tcW w:w="853" w:type="dxa"/>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default" w:ascii="仿宋" w:hAnsi="仿宋" w:eastAsia="仿宋" w:cs="仿宋"/>
                <w:color w:val="auto"/>
                <w:kern w:val="2"/>
                <w:sz w:val="21"/>
                <w:szCs w:val="21"/>
                <w:vertAlign w:val="baseline"/>
                <w:lang w:val="en-US" w:eastAsia="zh-CN" w:bidi="ar-SA"/>
              </w:rPr>
            </w:pPr>
            <w:r>
              <w:rPr>
                <w:rFonts w:hint="eastAsia" w:ascii="仿宋" w:hAnsi="仿宋" w:eastAsia="仿宋" w:cs="仿宋"/>
                <w:color w:val="auto"/>
                <w:kern w:val="2"/>
                <w:sz w:val="21"/>
                <w:szCs w:val="21"/>
                <w:vertAlign w:val="baseline"/>
                <w:lang w:val="en-US" w:eastAsia="zh-CN" w:bidi="ar-SA"/>
              </w:rPr>
              <w:t>8.97</w:t>
            </w:r>
          </w:p>
        </w:tc>
        <w:tc>
          <w:tcPr>
            <w:tcW w:w="1433" w:type="dxa"/>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仿宋" w:hAnsi="仿宋" w:eastAsia="仿宋" w:cs="仿宋"/>
                <w:color w:val="auto"/>
                <w:kern w:val="2"/>
                <w:sz w:val="21"/>
                <w:szCs w:val="21"/>
                <w:vertAlign w:val="baseline"/>
                <w:lang w:val="en-US" w:eastAsia="zh-CN" w:bidi="ar-SA"/>
              </w:rPr>
            </w:pPr>
            <w:r>
              <w:rPr>
                <w:rFonts w:hint="eastAsia" w:ascii="仿宋" w:hAnsi="仿宋" w:eastAsia="仿宋" w:cs="仿宋"/>
                <w:i w:val="0"/>
                <w:iCs w:val="0"/>
                <w:color w:val="000000"/>
                <w:kern w:val="0"/>
                <w:sz w:val="21"/>
                <w:szCs w:val="21"/>
                <w:u w:val="none"/>
                <w:lang w:val="en-US" w:eastAsia="zh-CN" w:bidi="ar"/>
              </w:rPr>
              <w:t xml:space="preserve">3.74 </w:t>
            </w:r>
          </w:p>
        </w:tc>
        <w:tc>
          <w:tcPr>
            <w:tcW w:w="1279" w:type="dxa"/>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仿宋" w:hAnsi="仿宋" w:eastAsia="仿宋" w:cs="仿宋"/>
                <w:color w:val="auto"/>
                <w:kern w:val="2"/>
                <w:sz w:val="21"/>
                <w:szCs w:val="21"/>
                <w:vertAlign w:val="baseline"/>
                <w:lang w:val="en-US" w:eastAsia="zh-CN" w:bidi="ar-SA"/>
              </w:rPr>
            </w:pPr>
            <w:r>
              <w:rPr>
                <w:rFonts w:hint="eastAsia" w:ascii="仿宋" w:hAnsi="仿宋" w:eastAsia="仿宋" w:cs="仿宋"/>
                <w:i w:val="0"/>
                <w:iCs w:val="0"/>
                <w:color w:val="000000"/>
                <w:kern w:val="0"/>
                <w:sz w:val="21"/>
                <w:szCs w:val="21"/>
                <w:u w:val="none"/>
                <w:lang w:val="en-US" w:eastAsia="zh-CN" w:bidi="ar"/>
              </w:rPr>
              <w:t xml:space="preserve">0.87 </w:t>
            </w:r>
          </w:p>
        </w:tc>
        <w:tc>
          <w:tcPr>
            <w:tcW w:w="1260" w:type="dxa"/>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仿宋" w:hAnsi="仿宋" w:eastAsia="仿宋" w:cs="仿宋"/>
                <w:color w:val="auto"/>
                <w:kern w:val="2"/>
                <w:sz w:val="21"/>
                <w:szCs w:val="21"/>
                <w:vertAlign w:val="baseline"/>
                <w:lang w:val="en-US" w:eastAsia="zh-CN" w:bidi="ar-SA"/>
              </w:rPr>
            </w:pPr>
            <w:r>
              <w:rPr>
                <w:rFonts w:hint="eastAsia" w:ascii="仿宋" w:hAnsi="仿宋" w:eastAsia="仿宋" w:cs="仿宋"/>
                <w:i w:val="0"/>
                <w:iCs w:val="0"/>
                <w:color w:val="000000"/>
                <w:kern w:val="0"/>
                <w:sz w:val="21"/>
                <w:szCs w:val="21"/>
                <w:u w:val="none"/>
                <w:lang w:val="en-US" w:eastAsia="zh-CN" w:bidi="ar"/>
              </w:rPr>
              <w:t xml:space="preserve">0.58 </w:t>
            </w:r>
          </w:p>
        </w:tc>
        <w:tc>
          <w:tcPr>
            <w:tcW w:w="1320" w:type="dxa"/>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仿宋" w:hAnsi="仿宋" w:eastAsia="仿宋" w:cs="仿宋"/>
                <w:color w:val="auto"/>
                <w:kern w:val="2"/>
                <w:sz w:val="21"/>
                <w:szCs w:val="21"/>
                <w:vertAlign w:val="baseline"/>
                <w:lang w:val="en-US" w:eastAsia="zh-CN" w:bidi="ar-SA"/>
              </w:rPr>
            </w:pPr>
            <w:r>
              <w:rPr>
                <w:rFonts w:hint="eastAsia" w:ascii="仿宋" w:hAnsi="仿宋" w:eastAsia="仿宋" w:cs="仿宋"/>
                <w:i w:val="0"/>
                <w:iCs w:val="0"/>
                <w:color w:val="000000"/>
                <w:kern w:val="0"/>
                <w:sz w:val="21"/>
                <w:szCs w:val="21"/>
                <w:u w:val="none"/>
                <w:lang w:val="en-US" w:eastAsia="zh-CN" w:bidi="ar"/>
              </w:rPr>
              <w:t xml:space="preserve">2.43 </w:t>
            </w:r>
          </w:p>
        </w:tc>
        <w:tc>
          <w:tcPr>
            <w:tcW w:w="1005" w:type="dxa"/>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default" w:ascii="仿宋" w:hAnsi="仿宋" w:eastAsia="仿宋" w:cs="仿宋"/>
                <w:color w:val="auto"/>
                <w:kern w:val="2"/>
                <w:sz w:val="21"/>
                <w:szCs w:val="21"/>
                <w:vertAlign w:val="baseline"/>
                <w:lang w:val="en-US" w:eastAsia="zh-CN" w:bidi="ar-SA"/>
              </w:rPr>
            </w:pPr>
            <w:r>
              <w:rPr>
                <w:rFonts w:hint="eastAsia" w:ascii="仿宋" w:hAnsi="仿宋" w:eastAsia="仿宋" w:cs="仿宋"/>
                <w:color w:val="auto"/>
                <w:kern w:val="2"/>
                <w:sz w:val="21"/>
                <w:szCs w:val="21"/>
                <w:vertAlign w:val="baseline"/>
                <w:lang w:val="en-US" w:eastAsia="zh-CN" w:bidi="ar-SA"/>
              </w:rPr>
              <w:t>0.71</w:t>
            </w:r>
          </w:p>
        </w:tc>
        <w:tc>
          <w:tcPr>
            <w:tcW w:w="870" w:type="dxa"/>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仿宋" w:hAnsi="仿宋" w:eastAsia="仿宋" w:cs="仿宋"/>
                <w:color w:val="auto"/>
                <w:kern w:val="2"/>
                <w:sz w:val="21"/>
                <w:szCs w:val="21"/>
                <w:vertAlign w:val="baseline"/>
                <w:lang w:val="en-US" w:eastAsia="zh-CN" w:bidi="ar-SA"/>
              </w:rPr>
            </w:pPr>
            <w:r>
              <w:rPr>
                <w:rFonts w:hint="eastAsia" w:ascii="仿宋" w:hAnsi="仿宋" w:eastAsia="仿宋" w:cs="仿宋"/>
                <w:i w:val="0"/>
                <w:iCs w:val="0"/>
                <w:color w:val="000000"/>
                <w:kern w:val="0"/>
                <w:sz w:val="21"/>
                <w:szCs w:val="21"/>
                <w:u w:val="none"/>
                <w:lang w:val="en-US" w:eastAsia="zh-CN" w:bidi="ar"/>
              </w:rPr>
              <w:t xml:space="preserve">0.18 </w:t>
            </w:r>
          </w:p>
        </w:tc>
        <w:tc>
          <w:tcPr>
            <w:tcW w:w="1050" w:type="dxa"/>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仿宋" w:hAnsi="仿宋" w:eastAsia="仿宋" w:cs="仿宋"/>
                <w:color w:val="auto"/>
                <w:kern w:val="2"/>
                <w:sz w:val="21"/>
                <w:szCs w:val="21"/>
                <w:vertAlign w:val="baseline"/>
                <w:lang w:val="en-US" w:eastAsia="zh-CN" w:bidi="ar-SA"/>
              </w:rPr>
            </w:pPr>
            <w:r>
              <w:rPr>
                <w:rFonts w:hint="eastAsia" w:ascii="仿宋" w:hAnsi="仿宋" w:eastAsia="仿宋" w:cs="仿宋"/>
                <w:i w:val="0"/>
                <w:iCs w:val="0"/>
                <w:color w:val="000000"/>
                <w:kern w:val="0"/>
                <w:sz w:val="21"/>
                <w:szCs w:val="21"/>
                <w:u w:val="none"/>
                <w:lang w:val="en-US" w:eastAsia="zh-CN" w:bidi="ar"/>
              </w:rPr>
              <w:t xml:space="preserve">0.46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4756" w:type="dxa"/>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 w:hAnsi="仿宋" w:eastAsia="仿宋" w:cs="仿宋"/>
                <w:b/>
                <w:bCs/>
                <w:color w:val="auto"/>
                <w:kern w:val="2"/>
                <w:sz w:val="21"/>
                <w:szCs w:val="21"/>
                <w:vertAlign w:val="baseline"/>
                <w:lang w:val="en-US" w:eastAsia="zh-CN" w:bidi="ar-SA"/>
              </w:rPr>
            </w:pPr>
            <w:r>
              <w:rPr>
                <w:rFonts w:hint="eastAsia" w:ascii="仿宋" w:hAnsi="仿宋" w:eastAsia="仿宋" w:cs="仿宋"/>
                <w:b/>
                <w:bCs/>
                <w:i w:val="0"/>
                <w:iCs w:val="0"/>
                <w:color w:val="000000"/>
                <w:kern w:val="0"/>
                <w:sz w:val="21"/>
                <w:szCs w:val="21"/>
                <w:u w:val="none"/>
                <w:lang w:val="en-US" w:eastAsia="zh-CN" w:bidi="ar"/>
              </w:rPr>
              <w:t xml:space="preserve">         4.委托投资收益</w:t>
            </w:r>
          </w:p>
        </w:tc>
        <w:tc>
          <w:tcPr>
            <w:tcW w:w="853" w:type="dxa"/>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仿宋" w:hAnsi="仿宋" w:eastAsia="仿宋" w:cs="仿宋"/>
                <w:color w:val="auto"/>
                <w:kern w:val="2"/>
                <w:sz w:val="21"/>
                <w:szCs w:val="21"/>
                <w:vertAlign w:val="baseline"/>
                <w:lang w:val="en-US" w:eastAsia="zh-CN" w:bidi="ar-SA"/>
              </w:rPr>
            </w:pPr>
            <w:r>
              <w:rPr>
                <w:rFonts w:hint="eastAsia" w:ascii="仿宋" w:hAnsi="仿宋" w:eastAsia="仿宋" w:cs="仿宋"/>
                <w:i w:val="0"/>
                <w:iCs w:val="0"/>
                <w:color w:val="000000"/>
                <w:kern w:val="0"/>
                <w:sz w:val="21"/>
                <w:szCs w:val="21"/>
                <w:u w:val="none"/>
                <w:lang w:val="en-US" w:eastAsia="zh-CN" w:bidi="ar"/>
              </w:rPr>
              <w:t xml:space="preserve">1.46 </w:t>
            </w:r>
          </w:p>
        </w:tc>
        <w:tc>
          <w:tcPr>
            <w:tcW w:w="1433" w:type="dxa"/>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仿宋" w:hAnsi="仿宋" w:eastAsia="仿宋" w:cs="仿宋"/>
                <w:color w:val="auto"/>
                <w:kern w:val="2"/>
                <w:sz w:val="21"/>
                <w:szCs w:val="21"/>
                <w:vertAlign w:val="baseline"/>
                <w:lang w:val="en-US" w:eastAsia="zh-CN" w:bidi="ar-SA"/>
              </w:rPr>
            </w:pPr>
            <w:r>
              <w:rPr>
                <w:rFonts w:hint="eastAsia" w:ascii="仿宋" w:hAnsi="仿宋" w:eastAsia="仿宋" w:cs="仿宋"/>
                <w:i w:val="0"/>
                <w:iCs w:val="0"/>
                <w:color w:val="000000"/>
                <w:kern w:val="0"/>
                <w:sz w:val="21"/>
                <w:szCs w:val="21"/>
                <w:u w:val="none"/>
                <w:lang w:val="en-US" w:eastAsia="zh-CN" w:bidi="ar"/>
              </w:rPr>
              <w:t xml:space="preserve">0.66 </w:t>
            </w:r>
          </w:p>
        </w:tc>
        <w:tc>
          <w:tcPr>
            <w:tcW w:w="1279" w:type="dxa"/>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仿宋" w:hAnsi="仿宋" w:eastAsia="仿宋" w:cs="仿宋"/>
                <w:color w:val="auto"/>
                <w:kern w:val="2"/>
                <w:sz w:val="21"/>
                <w:szCs w:val="21"/>
                <w:vertAlign w:val="baseline"/>
                <w:lang w:val="en-US" w:eastAsia="zh-CN" w:bidi="ar-SA"/>
              </w:rPr>
            </w:pPr>
            <w:r>
              <w:rPr>
                <w:rFonts w:hint="eastAsia" w:ascii="仿宋" w:hAnsi="仿宋" w:eastAsia="仿宋" w:cs="仿宋"/>
                <w:i w:val="0"/>
                <w:iCs w:val="0"/>
                <w:color w:val="000000"/>
                <w:kern w:val="0"/>
                <w:sz w:val="21"/>
                <w:szCs w:val="21"/>
                <w:u w:val="none"/>
                <w:lang w:val="en-US" w:eastAsia="zh-CN" w:bidi="ar"/>
              </w:rPr>
              <w:t xml:space="preserve">0.80 </w:t>
            </w:r>
          </w:p>
        </w:tc>
        <w:tc>
          <w:tcPr>
            <w:tcW w:w="1260" w:type="dxa"/>
            <w:vAlign w:val="center"/>
          </w:tcPr>
          <w:p>
            <w:pPr>
              <w:keepNext w:val="0"/>
              <w:keepLines w:val="0"/>
              <w:pageBreakBefore w:val="0"/>
              <w:widowControl/>
              <w:kinsoku/>
              <w:wordWrap/>
              <w:overflowPunct/>
              <w:topLinePunct w:val="0"/>
              <w:autoSpaceDE/>
              <w:autoSpaceDN/>
              <w:bidi w:val="0"/>
              <w:adjustRightInd/>
              <w:snapToGrid w:val="0"/>
              <w:rPr>
                <w:rFonts w:hint="eastAsia" w:ascii="仿宋" w:hAnsi="仿宋" w:eastAsia="仿宋" w:cs="仿宋"/>
                <w:color w:val="auto"/>
                <w:kern w:val="2"/>
                <w:sz w:val="21"/>
                <w:szCs w:val="21"/>
                <w:vertAlign w:val="baseline"/>
                <w:lang w:val="en-US" w:eastAsia="zh-CN" w:bidi="ar-SA"/>
              </w:rPr>
            </w:pPr>
          </w:p>
        </w:tc>
        <w:tc>
          <w:tcPr>
            <w:tcW w:w="1320" w:type="dxa"/>
            <w:vAlign w:val="center"/>
          </w:tcPr>
          <w:p>
            <w:pPr>
              <w:keepNext w:val="0"/>
              <w:keepLines w:val="0"/>
              <w:pageBreakBefore w:val="0"/>
              <w:widowControl/>
              <w:kinsoku/>
              <w:wordWrap/>
              <w:overflowPunct/>
              <w:topLinePunct w:val="0"/>
              <w:autoSpaceDE/>
              <w:autoSpaceDN/>
              <w:bidi w:val="0"/>
              <w:adjustRightInd/>
              <w:snapToGrid w:val="0"/>
              <w:rPr>
                <w:rFonts w:hint="eastAsia" w:ascii="仿宋" w:hAnsi="仿宋" w:eastAsia="仿宋" w:cs="仿宋"/>
                <w:color w:val="auto"/>
                <w:kern w:val="2"/>
                <w:sz w:val="21"/>
                <w:szCs w:val="21"/>
                <w:vertAlign w:val="baseline"/>
                <w:lang w:val="en-US" w:eastAsia="zh-CN" w:bidi="ar-SA"/>
              </w:rPr>
            </w:pPr>
          </w:p>
        </w:tc>
        <w:tc>
          <w:tcPr>
            <w:tcW w:w="1005" w:type="dxa"/>
            <w:vAlign w:val="center"/>
          </w:tcPr>
          <w:p>
            <w:pPr>
              <w:keepNext w:val="0"/>
              <w:keepLines w:val="0"/>
              <w:pageBreakBefore w:val="0"/>
              <w:widowControl/>
              <w:kinsoku/>
              <w:wordWrap/>
              <w:overflowPunct/>
              <w:topLinePunct w:val="0"/>
              <w:autoSpaceDE/>
              <w:autoSpaceDN/>
              <w:bidi w:val="0"/>
              <w:adjustRightInd/>
              <w:snapToGrid w:val="0"/>
              <w:rPr>
                <w:rFonts w:hint="eastAsia" w:ascii="仿宋" w:hAnsi="仿宋" w:eastAsia="仿宋" w:cs="仿宋"/>
                <w:color w:val="auto"/>
                <w:kern w:val="2"/>
                <w:sz w:val="21"/>
                <w:szCs w:val="21"/>
                <w:vertAlign w:val="baseline"/>
                <w:lang w:val="en-US" w:eastAsia="zh-CN" w:bidi="ar-SA"/>
              </w:rPr>
            </w:pPr>
          </w:p>
        </w:tc>
        <w:tc>
          <w:tcPr>
            <w:tcW w:w="870" w:type="dxa"/>
            <w:vAlign w:val="center"/>
          </w:tcPr>
          <w:p>
            <w:pPr>
              <w:keepNext w:val="0"/>
              <w:keepLines w:val="0"/>
              <w:pageBreakBefore w:val="0"/>
              <w:widowControl/>
              <w:kinsoku/>
              <w:wordWrap/>
              <w:overflowPunct/>
              <w:topLinePunct w:val="0"/>
              <w:autoSpaceDE/>
              <w:autoSpaceDN/>
              <w:bidi w:val="0"/>
              <w:adjustRightInd/>
              <w:snapToGrid w:val="0"/>
              <w:rPr>
                <w:rFonts w:hint="eastAsia" w:ascii="仿宋" w:hAnsi="仿宋" w:eastAsia="仿宋" w:cs="仿宋"/>
                <w:color w:val="auto"/>
                <w:kern w:val="2"/>
                <w:sz w:val="21"/>
                <w:szCs w:val="21"/>
                <w:vertAlign w:val="baseline"/>
                <w:lang w:val="en-US" w:eastAsia="zh-CN" w:bidi="ar-SA"/>
              </w:rPr>
            </w:pPr>
          </w:p>
        </w:tc>
        <w:tc>
          <w:tcPr>
            <w:tcW w:w="1050" w:type="dxa"/>
            <w:vAlign w:val="center"/>
          </w:tcPr>
          <w:p>
            <w:pPr>
              <w:keepNext w:val="0"/>
              <w:keepLines w:val="0"/>
              <w:pageBreakBefore w:val="0"/>
              <w:widowControl/>
              <w:kinsoku/>
              <w:wordWrap/>
              <w:overflowPunct/>
              <w:topLinePunct w:val="0"/>
              <w:autoSpaceDE/>
              <w:autoSpaceDN/>
              <w:bidi w:val="0"/>
              <w:adjustRightInd/>
              <w:snapToGrid w:val="0"/>
              <w:rPr>
                <w:rFonts w:hint="eastAsia" w:ascii="仿宋" w:hAnsi="仿宋" w:eastAsia="仿宋" w:cs="仿宋"/>
                <w:color w:val="auto"/>
                <w:kern w:val="2"/>
                <w:sz w:val="21"/>
                <w:szCs w:val="21"/>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4756" w:type="dxa"/>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 w:hAnsi="仿宋" w:eastAsia="仿宋" w:cs="仿宋"/>
                <w:b/>
                <w:bCs/>
                <w:color w:val="auto"/>
                <w:kern w:val="2"/>
                <w:sz w:val="21"/>
                <w:szCs w:val="21"/>
                <w:vertAlign w:val="baseline"/>
                <w:lang w:val="en-US" w:eastAsia="zh-CN" w:bidi="ar-SA"/>
              </w:rPr>
            </w:pPr>
            <w:r>
              <w:rPr>
                <w:rFonts w:hint="eastAsia" w:ascii="仿宋" w:hAnsi="仿宋" w:eastAsia="仿宋" w:cs="仿宋"/>
                <w:b/>
                <w:bCs/>
                <w:i w:val="0"/>
                <w:iCs w:val="0"/>
                <w:color w:val="000000"/>
                <w:kern w:val="0"/>
                <w:sz w:val="21"/>
                <w:szCs w:val="21"/>
                <w:u w:val="none"/>
                <w:lang w:val="en-US" w:eastAsia="zh-CN" w:bidi="ar"/>
              </w:rPr>
              <w:t xml:space="preserve">         5.转移收入</w:t>
            </w:r>
          </w:p>
        </w:tc>
        <w:tc>
          <w:tcPr>
            <w:tcW w:w="853" w:type="dxa"/>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仿宋" w:hAnsi="仿宋" w:eastAsia="仿宋" w:cs="仿宋"/>
                <w:color w:val="auto"/>
                <w:kern w:val="2"/>
                <w:sz w:val="21"/>
                <w:szCs w:val="21"/>
                <w:vertAlign w:val="baseline"/>
                <w:lang w:val="en-US" w:eastAsia="zh-CN" w:bidi="ar-SA"/>
              </w:rPr>
            </w:pPr>
            <w:r>
              <w:rPr>
                <w:rFonts w:hint="eastAsia" w:ascii="仿宋" w:hAnsi="仿宋" w:eastAsia="仿宋" w:cs="仿宋"/>
                <w:i w:val="0"/>
                <w:iCs w:val="0"/>
                <w:color w:val="000000"/>
                <w:kern w:val="0"/>
                <w:sz w:val="21"/>
                <w:szCs w:val="21"/>
                <w:u w:val="none"/>
                <w:lang w:val="en-US" w:eastAsia="zh-CN" w:bidi="ar"/>
              </w:rPr>
              <w:t xml:space="preserve">4.19 </w:t>
            </w:r>
          </w:p>
        </w:tc>
        <w:tc>
          <w:tcPr>
            <w:tcW w:w="1433" w:type="dxa"/>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仿宋" w:hAnsi="仿宋" w:eastAsia="仿宋" w:cs="仿宋"/>
                <w:color w:val="auto"/>
                <w:kern w:val="2"/>
                <w:sz w:val="21"/>
                <w:szCs w:val="21"/>
                <w:vertAlign w:val="baseline"/>
                <w:lang w:val="en-US" w:eastAsia="zh-CN" w:bidi="ar-SA"/>
              </w:rPr>
            </w:pPr>
            <w:r>
              <w:rPr>
                <w:rFonts w:hint="eastAsia" w:ascii="仿宋" w:hAnsi="仿宋" w:eastAsia="仿宋" w:cs="仿宋"/>
                <w:i w:val="0"/>
                <w:iCs w:val="0"/>
                <w:color w:val="000000"/>
                <w:kern w:val="0"/>
                <w:sz w:val="21"/>
                <w:szCs w:val="21"/>
                <w:u w:val="none"/>
                <w:lang w:val="en-US" w:eastAsia="zh-CN" w:bidi="ar"/>
              </w:rPr>
              <w:t xml:space="preserve">3.54 </w:t>
            </w:r>
          </w:p>
        </w:tc>
        <w:tc>
          <w:tcPr>
            <w:tcW w:w="1279" w:type="dxa"/>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仿宋" w:hAnsi="仿宋" w:eastAsia="仿宋" w:cs="仿宋"/>
                <w:color w:val="auto"/>
                <w:kern w:val="2"/>
                <w:sz w:val="21"/>
                <w:szCs w:val="21"/>
                <w:vertAlign w:val="baseline"/>
                <w:lang w:val="en-US" w:eastAsia="zh-CN" w:bidi="ar-SA"/>
              </w:rPr>
            </w:pPr>
            <w:r>
              <w:rPr>
                <w:rFonts w:hint="eastAsia" w:ascii="仿宋" w:hAnsi="仿宋" w:eastAsia="仿宋" w:cs="仿宋"/>
                <w:i w:val="0"/>
                <w:iCs w:val="0"/>
                <w:color w:val="000000"/>
                <w:kern w:val="0"/>
                <w:sz w:val="21"/>
                <w:szCs w:val="21"/>
                <w:u w:val="none"/>
                <w:lang w:val="en-US" w:eastAsia="zh-CN" w:bidi="ar"/>
              </w:rPr>
              <w:t xml:space="preserve">0.04 </w:t>
            </w:r>
          </w:p>
        </w:tc>
        <w:tc>
          <w:tcPr>
            <w:tcW w:w="1260" w:type="dxa"/>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仿宋" w:hAnsi="仿宋" w:eastAsia="仿宋" w:cs="仿宋"/>
                <w:color w:val="auto"/>
                <w:kern w:val="2"/>
                <w:sz w:val="21"/>
                <w:szCs w:val="21"/>
                <w:vertAlign w:val="baseline"/>
                <w:lang w:val="en-US" w:eastAsia="zh-CN" w:bidi="ar-SA"/>
              </w:rPr>
            </w:pPr>
            <w:r>
              <w:rPr>
                <w:rFonts w:hint="eastAsia" w:ascii="仿宋" w:hAnsi="仿宋" w:eastAsia="仿宋" w:cs="仿宋"/>
                <w:i w:val="0"/>
                <w:iCs w:val="0"/>
                <w:color w:val="000000"/>
                <w:kern w:val="0"/>
                <w:sz w:val="21"/>
                <w:szCs w:val="21"/>
                <w:u w:val="none"/>
                <w:lang w:val="en-US" w:eastAsia="zh-CN" w:bidi="ar"/>
              </w:rPr>
              <w:t xml:space="preserve">0.54 </w:t>
            </w:r>
          </w:p>
        </w:tc>
        <w:tc>
          <w:tcPr>
            <w:tcW w:w="1320" w:type="dxa"/>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仿宋" w:hAnsi="仿宋" w:eastAsia="仿宋" w:cs="仿宋"/>
                <w:color w:val="auto"/>
                <w:kern w:val="2"/>
                <w:sz w:val="21"/>
                <w:szCs w:val="21"/>
                <w:vertAlign w:val="baseline"/>
                <w:lang w:val="en-US" w:eastAsia="zh-CN" w:bidi="ar-SA"/>
              </w:rPr>
            </w:pPr>
            <w:r>
              <w:rPr>
                <w:rFonts w:hint="eastAsia" w:ascii="仿宋" w:hAnsi="仿宋" w:eastAsia="仿宋" w:cs="仿宋"/>
                <w:i w:val="0"/>
                <w:iCs w:val="0"/>
                <w:color w:val="000000"/>
                <w:kern w:val="0"/>
                <w:sz w:val="21"/>
                <w:szCs w:val="21"/>
                <w:u w:val="none"/>
                <w:lang w:val="en-US" w:eastAsia="zh-CN" w:bidi="ar"/>
              </w:rPr>
              <w:t xml:space="preserve">0.06 </w:t>
            </w:r>
          </w:p>
        </w:tc>
        <w:tc>
          <w:tcPr>
            <w:tcW w:w="1005" w:type="dxa"/>
            <w:vAlign w:val="center"/>
          </w:tcPr>
          <w:p>
            <w:pPr>
              <w:keepNext w:val="0"/>
              <w:keepLines w:val="0"/>
              <w:pageBreakBefore w:val="0"/>
              <w:widowControl/>
              <w:kinsoku/>
              <w:wordWrap/>
              <w:overflowPunct/>
              <w:topLinePunct w:val="0"/>
              <w:autoSpaceDE/>
              <w:autoSpaceDN/>
              <w:bidi w:val="0"/>
              <w:adjustRightInd/>
              <w:snapToGrid w:val="0"/>
              <w:rPr>
                <w:rFonts w:hint="eastAsia" w:ascii="仿宋" w:hAnsi="仿宋" w:eastAsia="仿宋" w:cs="仿宋"/>
                <w:color w:val="auto"/>
                <w:kern w:val="2"/>
                <w:sz w:val="21"/>
                <w:szCs w:val="21"/>
                <w:vertAlign w:val="baseline"/>
                <w:lang w:val="en-US" w:eastAsia="zh-CN" w:bidi="ar-SA"/>
              </w:rPr>
            </w:pPr>
          </w:p>
        </w:tc>
        <w:tc>
          <w:tcPr>
            <w:tcW w:w="870" w:type="dxa"/>
            <w:vAlign w:val="center"/>
          </w:tcPr>
          <w:p>
            <w:pPr>
              <w:keepNext w:val="0"/>
              <w:keepLines w:val="0"/>
              <w:pageBreakBefore w:val="0"/>
              <w:widowControl/>
              <w:kinsoku/>
              <w:wordWrap/>
              <w:overflowPunct/>
              <w:topLinePunct w:val="0"/>
              <w:autoSpaceDE/>
              <w:autoSpaceDN/>
              <w:bidi w:val="0"/>
              <w:adjustRightInd/>
              <w:snapToGrid w:val="0"/>
              <w:rPr>
                <w:rFonts w:hint="eastAsia" w:ascii="仿宋" w:hAnsi="仿宋" w:eastAsia="仿宋" w:cs="仿宋"/>
                <w:color w:val="auto"/>
                <w:kern w:val="2"/>
                <w:sz w:val="21"/>
                <w:szCs w:val="21"/>
                <w:vertAlign w:val="baseline"/>
                <w:lang w:val="en-US" w:eastAsia="zh-CN" w:bidi="ar-SA"/>
              </w:rPr>
            </w:pPr>
          </w:p>
        </w:tc>
        <w:tc>
          <w:tcPr>
            <w:tcW w:w="1050" w:type="dxa"/>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仿宋" w:hAnsi="仿宋" w:eastAsia="仿宋" w:cs="仿宋"/>
                <w:color w:val="auto"/>
                <w:kern w:val="2"/>
                <w:sz w:val="21"/>
                <w:szCs w:val="21"/>
                <w:vertAlign w:val="baseline"/>
                <w:lang w:val="en-US" w:eastAsia="zh-CN" w:bidi="ar-SA"/>
              </w:rPr>
            </w:pPr>
            <w:r>
              <w:rPr>
                <w:rFonts w:hint="eastAsia" w:ascii="仿宋" w:hAnsi="仿宋" w:eastAsia="仿宋" w:cs="仿宋"/>
                <w:i w:val="0"/>
                <w:iCs w:val="0"/>
                <w:color w:val="000000"/>
                <w:kern w:val="0"/>
                <w:sz w:val="21"/>
                <w:szCs w:val="21"/>
                <w:u w:val="none"/>
                <w:lang w:val="en-US" w:eastAsia="zh-CN" w:bidi="ar"/>
              </w:rPr>
              <w:t xml:space="preserve">0.01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4756" w:type="dxa"/>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 w:hAnsi="仿宋" w:eastAsia="仿宋" w:cs="仿宋"/>
                <w:b/>
                <w:bCs/>
                <w:color w:val="auto"/>
                <w:kern w:val="2"/>
                <w:sz w:val="21"/>
                <w:szCs w:val="21"/>
                <w:vertAlign w:val="baseline"/>
                <w:lang w:val="en-US" w:eastAsia="zh-CN" w:bidi="ar-SA"/>
              </w:rPr>
            </w:pPr>
            <w:r>
              <w:rPr>
                <w:rFonts w:hint="eastAsia" w:ascii="仿宋" w:hAnsi="仿宋" w:eastAsia="仿宋" w:cs="仿宋"/>
                <w:b/>
                <w:bCs/>
                <w:i w:val="0"/>
                <w:iCs w:val="0"/>
                <w:color w:val="000000"/>
                <w:kern w:val="0"/>
                <w:sz w:val="21"/>
                <w:szCs w:val="21"/>
                <w:u w:val="none"/>
                <w:lang w:val="en-US" w:eastAsia="zh-CN" w:bidi="ar"/>
              </w:rPr>
              <w:t xml:space="preserve">         6.其他收入</w:t>
            </w:r>
          </w:p>
        </w:tc>
        <w:tc>
          <w:tcPr>
            <w:tcW w:w="853" w:type="dxa"/>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仿宋" w:hAnsi="仿宋" w:eastAsia="仿宋" w:cs="仿宋"/>
                <w:color w:val="auto"/>
                <w:kern w:val="2"/>
                <w:sz w:val="21"/>
                <w:szCs w:val="21"/>
                <w:vertAlign w:val="baseline"/>
                <w:lang w:val="en-US" w:eastAsia="zh-CN" w:bidi="ar-SA"/>
              </w:rPr>
            </w:pPr>
            <w:r>
              <w:rPr>
                <w:rFonts w:hint="eastAsia" w:ascii="仿宋" w:hAnsi="仿宋" w:eastAsia="仿宋" w:cs="仿宋"/>
                <w:i w:val="0"/>
                <w:iCs w:val="0"/>
                <w:color w:val="000000"/>
                <w:kern w:val="0"/>
                <w:sz w:val="21"/>
                <w:szCs w:val="21"/>
                <w:u w:val="none"/>
                <w:lang w:val="en-US" w:eastAsia="zh-CN" w:bidi="ar"/>
              </w:rPr>
              <w:t xml:space="preserve">1.84 </w:t>
            </w:r>
          </w:p>
        </w:tc>
        <w:tc>
          <w:tcPr>
            <w:tcW w:w="1433" w:type="dxa"/>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仿宋" w:hAnsi="仿宋" w:eastAsia="仿宋" w:cs="仿宋"/>
                <w:color w:val="auto"/>
                <w:kern w:val="2"/>
                <w:sz w:val="21"/>
                <w:szCs w:val="21"/>
                <w:vertAlign w:val="baseline"/>
                <w:lang w:val="en-US" w:eastAsia="zh-CN" w:bidi="ar-SA"/>
              </w:rPr>
            </w:pPr>
            <w:r>
              <w:rPr>
                <w:rFonts w:hint="eastAsia" w:ascii="仿宋" w:hAnsi="仿宋" w:eastAsia="仿宋" w:cs="仿宋"/>
                <w:i w:val="0"/>
                <w:iCs w:val="0"/>
                <w:color w:val="000000"/>
                <w:kern w:val="0"/>
                <w:sz w:val="21"/>
                <w:szCs w:val="21"/>
                <w:u w:val="none"/>
                <w:lang w:val="en-US" w:eastAsia="zh-CN" w:bidi="ar"/>
              </w:rPr>
              <w:t xml:space="preserve">0.44 </w:t>
            </w:r>
          </w:p>
        </w:tc>
        <w:tc>
          <w:tcPr>
            <w:tcW w:w="1279" w:type="dxa"/>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仿宋" w:hAnsi="仿宋" w:eastAsia="仿宋" w:cs="仿宋"/>
                <w:color w:val="auto"/>
                <w:kern w:val="2"/>
                <w:sz w:val="21"/>
                <w:szCs w:val="21"/>
                <w:vertAlign w:val="baseline"/>
                <w:lang w:val="en-US" w:eastAsia="zh-CN" w:bidi="ar-SA"/>
              </w:rPr>
            </w:pPr>
            <w:r>
              <w:rPr>
                <w:rFonts w:hint="eastAsia" w:ascii="仿宋" w:hAnsi="仿宋" w:eastAsia="仿宋" w:cs="仿宋"/>
                <w:i w:val="0"/>
                <w:iCs w:val="0"/>
                <w:color w:val="000000"/>
                <w:kern w:val="0"/>
                <w:sz w:val="21"/>
                <w:szCs w:val="21"/>
                <w:u w:val="none"/>
                <w:lang w:val="en-US" w:eastAsia="zh-CN" w:bidi="ar"/>
              </w:rPr>
              <w:t xml:space="preserve">0.06 </w:t>
            </w:r>
          </w:p>
        </w:tc>
        <w:tc>
          <w:tcPr>
            <w:tcW w:w="1260" w:type="dxa"/>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仿宋" w:hAnsi="仿宋" w:eastAsia="仿宋" w:cs="仿宋"/>
                <w:color w:val="auto"/>
                <w:kern w:val="2"/>
                <w:sz w:val="21"/>
                <w:szCs w:val="21"/>
                <w:vertAlign w:val="baseline"/>
                <w:lang w:val="en-US" w:eastAsia="zh-CN" w:bidi="ar-SA"/>
              </w:rPr>
            </w:pPr>
            <w:r>
              <w:rPr>
                <w:rFonts w:hint="eastAsia" w:ascii="仿宋" w:hAnsi="仿宋" w:eastAsia="仿宋" w:cs="仿宋"/>
                <w:i w:val="0"/>
                <w:iCs w:val="0"/>
                <w:color w:val="000000"/>
                <w:kern w:val="0"/>
                <w:sz w:val="21"/>
                <w:szCs w:val="21"/>
                <w:u w:val="none"/>
                <w:lang w:val="en-US" w:eastAsia="zh-CN" w:bidi="ar"/>
              </w:rPr>
              <w:t xml:space="preserve"> </w:t>
            </w:r>
          </w:p>
        </w:tc>
        <w:tc>
          <w:tcPr>
            <w:tcW w:w="1320" w:type="dxa"/>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仿宋" w:hAnsi="仿宋" w:eastAsia="仿宋" w:cs="仿宋"/>
                <w:color w:val="auto"/>
                <w:kern w:val="2"/>
                <w:sz w:val="21"/>
                <w:szCs w:val="21"/>
                <w:vertAlign w:val="baseline"/>
                <w:lang w:val="en-US" w:eastAsia="zh-CN" w:bidi="ar-SA"/>
              </w:rPr>
            </w:pPr>
            <w:r>
              <w:rPr>
                <w:rFonts w:hint="eastAsia" w:ascii="仿宋" w:hAnsi="仿宋" w:eastAsia="仿宋" w:cs="仿宋"/>
                <w:i w:val="0"/>
                <w:iCs w:val="0"/>
                <w:color w:val="000000"/>
                <w:kern w:val="0"/>
                <w:sz w:val="21"/>
                <w:szCs w:val="21"/>
                <w:u w:val="none"/>
                <w:lang w:val="en-US" w:eastAsia="zh-CN" w:bidi="ar"/>
              </w:rPr>
              <w:t xml:space="preserve">0.37 </w:t>
            </w:r>
          </w:p>
        </w:tc>
        <w:tc>
          <w:tcPr>
            <w:tcW w:w="1005" w:type="dxa"/>
            <w:vAlign w:val="center"/>
          </w:tcPr>
          <w:p>
            <w:pPr>
              <w:keepNext w:val="0"/>
              <w:keepLines w:val="0"/>
              <w:pageBreakBefore w:val="0"/>
              <w:widowControl/>
              <w:kinsoku/>
              <w:wordWrap/>
              <w:overflowPunct/>
              <w:topLinePunct w:val="0"/>
              <w:autoSpaceDE/>
              <w:autoSpaceDN/>
              <w:bidi w:val="0"/>
              <w:adjustRightInd/>
              <w:snapToGrid w:val="0"/>
              <w:jc w:val="right"/>
              <w:rPr>
                <w:rFonts w:hint="default" w:ascii="仿宋" w:hAnsi="仿宋" w:eastAsia="仿宋" w:cs="仿宋"/>
                <w:color w:val="auto"/>
                <w:kern w:val="2"/>
                <w:sz w:val="21"/>
                <w:szCs w:val="21"/>
                <w:vertAlign w:val="baseline"/>
                <w:lang w:val="en-US" w:eastAsia="zh-CN" w:bidi="ar-SA"/>
              </w:rPr>
            </w:pPr>
            <w:r>
              <w:rPr>
                <w:rFonts w:hint="eastAsia" w:ascii="仿宋" w:hAnsi="仿宋" w:eastAsia="仿宋" w:cs="仿宋"/>
                <w:color w:val="auto"/>
                <w:kern w:val="2"/>
                <w:sz w:val="21"/>
                <w:szCs w:val="21"/>
                <w:vertAlign w:val="baseline"/>
                <w:lang w:val="en-US" w:eastAsia="zh-CN" w:bidi="ar-SA"/>
              </w:rPr>
              <w:t>0.95</w:t>
            </w:r>
          </w:p>
        </w:tc>
        <w:tc>
          <w:tcPr>
            <w:tcW w:w="870" w:type="dxa"/>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仿宋" w:hAnsi="仿宋" w:eastAsia="仿宋" w:cs="仿宋"/>
                <w:color w:val="auto"/>
                <w:kern w:val="2"/>
                <w:sz w:val="21"/>
                <w:szCs w:val="21"/>
                <w:vertAlign w:val="baseline"/>
                <w:lang w:val="en-US" w:eastAsia="zh-CN" w:bidi="ar-SA"/>
              </w:rPr>
            </w:pPr>
            <w:r>
              <w:rPr>
                <w:rFonts w:hint="eastAsia" w:ascii="仿宋" w:hAnsi="仿宋" w:eastAsia="仿宋" w:cs="仿宋"/>
                <w:i w:val="0"/>
                <w:iCs w:val="0"/>
                <w:color w:val="000000"/>
                <w:kern w:val="0"/>
                <w:sz w:val="21"/>
                <w:szCs w:val="21"/>
                <w:u w:val="none"/>
                <w:lang w:val="en-US" w:eastAsia="zh-CN" w:bidi="ar"/>
              </w:rPr>
              <w:t xml:space="preserve">0.01 </w:t>
            </w:r>
          </w:p>
        </w:tc>
        <w:tc>
          <w:tcPr>
            <w:tcW w:w="1050" w:type="dxa"/>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仿宋" w:hAnsi="仿宋" w:eastAsia="仿宋" w:cs="仿宋"/>
                <w:color w:val="auto"/>
                <w:kern w:val="2"/>
                <w:sz w:val="21"/>
                <w:szCs w:val="21"/>
                <w:vertAlign w:val="baseline"/>
                <w:lang w:val="en-US" w:eastAsia="zh-CN" w:bidi="ar-SA"/>
              </w:rPr>
            </w:pPr>
            <w:r>
              <w:rPr>
                <w:rFonts w:hint="eastAsia" w:ascii="仿宋" w:hAnsi="仿宋" w:eastAsia="仿宋" w:cs="仿宋"/>
                <w:i w:val="0"/>
                <w:iCs w:val="0"/>
                <w:color w:val="000000"/>
                <w:kern w:val="0"/>
                <w:sz w:val="21"/>
                <w:szCs w:val="21"/>
                <w:u w:val="none"/>
                <w:lang w:val="en-US" w:eastAsia="zh-CN" w:bidi="ar"/>
              </w:rPr>
              <w:t xml:space="preserve">0.01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4756" w:type="dxa"/>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 w:hAnsi="仿宋" w:eastAsia="仿宋" w:cs="仿宋"/>
                <w:b/>
                <w:bCs/>
                <w:color w:val="auto"/>
                <w:kern w:val="2"/>
                <w:sz w:val="21"/>
                <w:szCs w:val="21"/>
                <w:vertAlign w:val="baseline"/>
                <w:lang w:val="en-US" w:eastAsia="zh-CN" w:bidi="ar-SA"/>
              </w:rPr>
            </w:pPr>
            <w:r>
              <w:rPr>
                <w:rFonts w:hint="eastAsia" w:ascii="仿宋" w:hAnsi="仿宋" w:eastAsia="仿宋" w:cs="仿宋"/>
                <w:b/>
                <w:bCs/>
                <w:i w:val="0"/>
                <w:iCs w:val="0"/>
                <w:color w:val="000000"/>
                <w:kern w:val="0"/>
                <w:sz w:val="21"/>
                <w:szCs w:val="21"/>
                <w:u w:val="none"/>
                <w:lang w:val="en-US" w:eastAsia="zh-CN" w:bidi="ar"/>
              </w:rPr>
              <w:t xml:space="preserve">         7.全国统筹调剂资金收入（省级专用）</w:t>
            </w:r>
          </w:p>
        </w:tc>
        <w:tc>
          <w:tcPr>
            <w:tcW w:w="853" w:type="dxa"/>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仿宋" w:hAnsi="仿宋" w:eastAsia="仿宋" w:cs="仿宋"/>
                <w:color w:val="auto"/>
                <w:kern w:val="2"/>
                <w:sz w:val="21"/>
                <w:szCs w:val="21"/>
                <w:vertAlign w:val="baseline"/>
                <w:lang w:val="en-US" w:eastAsia="zh-CN" w:bidi="ar-SA"/>
              </w:rPr>
            </w:pPr>
            <w:r>
              <w:rPr>
                <w:rFonts w:hint="eastAsia" w:ascii="仿宋" w:hAnsi="仿宋" w:eastAsia="仿宋" w:cs="仿宋"/>
                <w:i w:val="0"/>
                <w:iCs w:val="0"/>
                <w:color w:val="000000"/>
                <w:kern w:val="0"/>
                <w:sz w:val="21"/>
                <w:szCs w:val="21"/>
                <w:u w:val="none"/>
                <w:lang w:val="en-US" w:eastAsia="zh-CN" w:bidi="ar"/>
              </w:rPr>
              <w:t xml:space="preserve">0.05 </w:t>
            </w:r>
          </w:p>
        </w:tc>
        <w:tc>
          <w:tcPr>
            <w:tcW w:w="1433" w:type="dxa"/>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仿宋" w:hAnsi="仿宋" w:eastAsia="仿宋" w:cs="仿宋"/>
                <w:color w:val="auto"/>
                <w:kern w:val="2"/>
                <w:sz w:val="21"/>
                <w:szCs w:val="21"/>
                <w:vertAlign w:val="baseline"/>
                <w:lang w:val="en-US" w:eastAsia="zh-CN" w:bidi="ar-SA"/>
              </w:rPr>
            </w:pPr>
            <w:r>
              <w:rPr>
                <w:rFonts w:hint="eastAsia" w:ascii="仿宋" w:hAnsi="仿宋" w:eastAsia="仿宋" w:cs="仿宋"/>
                <w:i w:val="0"/>
                <w:iCs w:val="0"/>
                <w:color w:val="000000"/>
                <w:kern w:val="0"/>
                <w:sz w:val="21"/>
                <w:szCs w:val="21"/>
                <w:u w:val="none"/>
                <w:lang w:val="en-US" w:eastAsia="zh-CN" w:bidi="ar"/>
              </w:rPr>
              <w:t xml:space="preserve">0.05 </w:t>
            </w:r>
          </w:p>
        </w:tc>
        <w:tc>
          <w:tcPr>
            <w:tcW w:w="1279" w:type="dxa"/>
            <w:vAlign w:val="center"/>
          </w:tcPr>
          <w:p>
            <w:pPr>
              <w:keepNext w:val="0"/>
              <w:keepLines w:val="0"/>
              <w:pageBreakBefore w:val="0"/>
              <w:widowControl/>
              <w:kinsoku/>
              <w:wordWrap/>
              <w:overflowPunct/>
              <w:topLinePunct w:val="0"/>
              <w:autoSpaceDE/>
              <w:autoSpaceDN/>
              <w:bidi w:val="0"/>
              <w:adjustRightInd/>
              <w:snapToGrid w:val="0"/>
              <w:rPr>
                <w:rFonts w:hint="eastAsia" w:ascii="仿宋" w:hAnsi="仿宋" w:eastAsia="仿宋" w:cs="仿宋"/>
                <w:color w:val="auto"/>
                <w:kern w:val="2"/>
                <w:sz w:val="21"/>
                <w:szCs w:val="21"/>
                <w:vertAlign w:val="baseline"/>
                <w:lang w:val="en-US" w:eastAsia="zh-CN" w:bidi="ar-SA"/>
              </w:rPr>
            </w:pPr>
          </w:p>
        </w:tc>
        <w:tc>
          <w:tcPr>
            <w:tcW w:w="1260" w:type="dxa"/>
            <w:vAlign w:val="center"/>
          </w:tcPr>
          <w:p>
            <w:pPr>
              <w:keepNext w:val="0"/>
              <w:keepLines w:val="0"/>
              <w:pageBreakBefore w:val="0"/>
              <w:widowControl/>
              <w:kinsoku/>
              <w:wordWrap/>
              <w:overflowPunct/>
              <w:topLinePunct w:val="0"/>
              <w:autoSpaceDE/>
              <w:autoSpaceDN/>
              <w:bidi w:val="0"/>
              <w:adjustRightInd/>
              <w:snapToGrid w:val="0"/>
              <w:rPr>
                <w:rFonts w:hint="eastAsia" w:ascii="仿宋" w:hAnsi="仿宋" w:eastAsia="仿宋" w:cs="仿宋"/>
                <w:color w:val="auto"/>
                <w:kern w:val="2"/>
                <w:sz w:val="21"/>
                <w:szCs w:val="21"/>
                <w:vertAlign w:val="baseline"/>
                <w:lang w:val="en-US" w:eastAsia="zh-CN" w:bidi="ar-SA"/>
              </w:rPr>
            </w:pPr>
          </w:p>
        </w:tc>
        <w:tc>
          <w:tcPr>
            <w:tcW w:w="1320" w:type="dxa"/>
            <w:vAlign w:val="center"/>
          </w:tcPr>
          <w:p>
            <w:pPr>
              <w:keepNext w:val="0"/>
              <w:keepLines w:val="0"/>
              <w:pageBreakBefore w:val="0"/>
              <w:widowControl/>
              <w:kinsoku/>
              <w:wordWrap/>
              <w:overflowPunct/>
              <w:topLinePunct w:val="0"/>
              <w:autoSpaceDE/>
              <w:autoSpaceDN/>
              <w:bidi w:val="0"/>
              <w:adjustRightInd/>
              <w:snapToGrid w:val="0"/>
              <w:rPr>
                <w:rFonts w:hint="eastAsia" w:ascii="仿宋" w:hAnsi="仿宋" w:eastAsia="仿宋" w:cs="仿宋"/>
                <w:color w:val="auto"/>
                <w:kern w:val="2"/>
                <w:sz w:val="21"/>
                <w:szCs w:val="21"/>
                <w:vertAlign w:val="baseline"/>
                <w:lang w:val="en-US" w:eastAsia="zh-CN" w:bidi="ar-SA"/>
              </w:rPr>
            </w:pPr>
          </w:p>
        </w:tc>
        <w:tc>
          <w:tcPr>
            <w:tcW w:w="1005" w:type="dxa"/>
            <w:vAlign w:val="center"/>
          </w:tcPr>
          <w:p>
            <w:pPr>
              <w:keepNext w:val="0"/>
              <w:keepLines w:val="0"/>
              <w:pageBreakBefore w:val="0"/>
              <w:widowControl/>
              <w:kinsoku/>
              <w:wordWrap/>
              <w:overflowPunct/>
              <w:topLinePunct w:val="0"/>
              <w:autoSpaceDE/>
              <w:autoSpaceDN/>
              <w:bidi w:val="0"/>
              <w:adjustRightInd/>
              <w:snapToGrid w:val="0"/>
              <w:rPr>
                <w:rFonts w:hint="eastAsia" w:ascii="仿宋" w:hAnsi="仿宋" w:eastAsia="仿宋" w:cs="仿宋"/>
                <w:color w:val="auto"/>
                <w:kern w:val="2"/>
                <w:sz w:val="21"/>
                <w:szCs w:val="21"/>
                <w:vertAlign w:val="baseline"/>
                <w:lang w:val="en-US" w:eastAsia="zh-CN" w:bidi="ar-SA"/>
              </w:rPr>
            </w:pPr>
          </w:p>
        </w:tc>
        <w:tc>
          <w:tcPr>
            <w:tcW w:w="870" w:type="dxa"/>
            <w:vAlign w:val="center"/>
          </w:tcPr>
          <w:p>
            <w:pPr>
              <w:keepNext w:val="0"/>
              <w:keepLines w:val="0"/>
              <w:pageBreakBefore w:val="0"/>
              <w:widowControl/>
              <w:kinsoku/>
              <w:wordWrap/>
              <w:overflowPunct/>
              <w:topLinePunct w:val="0"/>
              <w:autoSpaceDE/>
              <w:autoSpaceDN/>
              <w:bidi w:val="0"/>
              <w:adjustRightInd/>
              <w:snapToGrid w:val="0"/>
              <w:rPr>
                <w:rFonts w:hint="eastAsia" w:ascii="仿宋" w:hAnsi="仿宋" w:eastAsia="仿宋" w:cs="仿宋"/>
                <w:color w:val="auto"/>
                <w:kern w:val="2"/>
                <w:sz w:val="21"/>
                <w:szCs w:val="21"/>
                <w:vertAlign w:val="baseline"/>
                <w:lang w:val="en-US" w:eastAsia="zh-CN" w:bidi="ar-SA"/>
              </w:rPr>
            </w:pPr>
          </w:p>
        </w:tc>
        <w:tc>
          <w:tcPr>
            <w:tcW w:w="1050" w:type="dxa"/>
            <w:vAlign w:val="center"/>
          </w:tcPr>
          <w:p>
            <w:pPr>
              <w:keepNext w:val="0"/>
              <w:keepLines w:val="0"/>
              <w:pageBreakBefore w:val="0"/>
              <w:widowControl/>
              <w:kinsoku/>
              <w:wordWrap/>
              <w:overflowPunct/>
              <w:topLinePunct w:val="0"/>
              <w:autoSpaceDE/>
              <w:autoSpaceDN/>
              <w:bidi w:val="0"/>
              <w:adjustRightInd/>
              <w:snapToGrid w:val="0"/>
              <w:rPr>
                <w:rFonts w:hint="eastAsia" w:ascii="仿宋" w:hAnsi="仿宋" w:eastAsia="仿宋" w:cs="仿宋"/>
                <w:color w:val="auto"/>
                <w:kern w:val="2"/>
                <w:sz w:val="21"/>
                <w:szCs w:val="21"/>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4756" w:type="dxa"/>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 w:hAnsi="仿宋" w:eastAsia="仿宋" w:cs="仿宋"/>
                <w:b/>
                <w:bCs/>
                <w:color w:val="auto"/>
                <w:kern w:val="2"/>
                <w:sz w:val="21"/>
                <w:szCs w:val="21"/>
                <w:vertAlign w:val="baseline"/>
                <w:lang w:val="en-US" w:eastAsia="zh-CN" w:bidi="ar-SA"/>
              </w:rPr>
            </w:pPr>
            <w:r>
              <w:rPr>
                <w:rFonts w:hint="eastAsia" w:ascii="仿宋" w:hAnsi="仿宋" w:eastAsia="仿宋" w:cs="仿宋"/>
                <w:b/>
                <w:bCs/>
                <w:i w:val="0"/>
                <w:iCs w:val="0"/>
                <w:color w:val="000000"/>
                <w:kern w:val="0"/>
                <w:sz w:val="21"/>
                <w:szCs w:val="21"/>
                <w:u w:val="none"/>
                <w:lang w:val="en-US" w:eastAsia="zh-CN" w:bidi="ar"/>
              </w:rPr>
              <w:t xml:space="preserve">         8.全国统筹调剂资金收入（中央专用）</w:t>
            </w:r>
          </w:p>
        </w:tc>
        <w:tc>
          <w:tcPr>
            <w:tcW w:w="853" w:type="dxa"/>
            <w:vAlign w:val="center"/>
          </w:tcPr>
          <w:p>
            <w:pPr>
              <w:keepNext w:val="0"/>
              <w:keepLines w:val="0"/>
              <w:pageBreakBefore w:val="0"/>
              <w:widowControl/>
              <w:kinsoku/>
              <w:wordWrap/>
              <w:overflowPunct/>
              <w:topLinePunct w:val="0"/>
              <w:autoSpaceDE/>
              <w:autoSpaceDN/>
              <w:bidi w:val="0"/>
              <w:adjustRightInd/>
              <w:snapToGrid w:val="0"/>
              <w:rPr>
                <w:rFonts w:hint="eastAsia" w:ascii="仿宋" w:hAnsi="仿宋" w:eastAsia="仿宋" w:cs="仿宋"/>
                <w:color w:val="auto"/>
                <w:kern w:val="2"/>
                <w:sz w:val="21"/>
                <w:szCs w:val="21"/>
                <w:vertAlign w:val="baseline"/>
                <w:lang w:val="en-US" w:eastAsia="zh-CN" w:bidi="ar-SA"/>
              </w:rPr>
            </w:pPr>
          </w:p>
        </w:tc>
        <w:tc>
          <w:tcPr>
            <w:tcW w:w="1433" w:type="dxa"/>
            <w:vAlign w:val="center"/>
          </w:tcPr>
          <w:p>
            <w:pPr>
              <w:keepNext w:val="0"/>
              <w:keepLines w:val="0"/>
              <w:pageBreakBefore w:val="0"/>
              <w:widowControl/>
              <w:kinsoku/>
              <w:wordWrap/>
              <w:overflowPunct/>
              <w:topLinePunct w:val="0"/>
              <w:autoSpaceDE/>
              <w:autoSpaceDN/>
              <w:bidi w:val="0"/>
              <w:adjustRightInd/>
              <w:snapToGrid w:val="0"/>
              <w:rPr>
                <w:rFonts w:hint="eastAsia" w:ascii="仿宋" w:hAnsi="仿宋" w:eastAsia="仿宋" w:cs="仿宋"/>
                <w:color w:val="auto"/>
                <w:kern w:val="2"/>
                <w:sz w:val="21"/>
                <w:szCs w:val="21"/>
                <w:vertAlign w:val="baseline"/>
                <w:lang w:val="en-US" w:eastAsia="zh-CN" w:bidi="ar-SA"/>
              </w:rPr>
            </w:pPr>
          </w:p>
        </w:tc>
        <w:tc>
          <w:tcPr>
            <w:tcW w:w="1279" w:type="dxa"/>
            <w:vAlign w:val="center"/>
          </w:tcPr>
          <w:p>
            <w:pPr>
              <w:keepNext w:val="0"/>
              <w:keepLines w:val="0"/>
              <w:pageBreakBefore w:val="0"/>
              <w:widowControl/>
              <w:kinsoku/>
              <w:wordWrap/>
              <w:overflowPunct/>
              <w:topLinePunct w:val="0"/>
              <w:autoSpaceDE/>
              <w:autoSpaceDN/>
              <w:bidi w:val="0"/>
              <w:adjustRightInd/>
              <w:snapToGrid w:val="0"/>
              <w:rPr>
                <w:rFonts w:hint="eastAsia" w:ascii="仿宋" w:hAnsi="仿宋" w:eastAsia="仿宋" w:cs="仿宋"/>
                <w:color w:val="auto"/>
                <w:kern w:val="2"/>
                <w:sz w:val="21"/>
                <w:szCs w:val="21"/>
                <w:vertAlign w:val="baseline"/>
                <w:lang w:val="en-US" w:eastAsia="zh-CN" w:bidi="ar-SA"/>
              </w:rPr>
            </w:pPr>
          </w:p>
        </w:tc>
        <w:tc>
          <w:tcPr>
            <w:tcW w:w="1260" w:type="dxa"/>
            <w:vAlign w:val="center"/>
          </w:tcPr>
          <w:p>
            <w:pPr>
              <w:keepNext w:val="0"/>
              <w:keepLines w:val="0"/>
              <w:pageBreakBefore w:val="0"/>
              <w:widowControl/>
              <w:kinsoku/>
              <w:wordWrap/>
              <w:overflowPunct/>
              <w:topLinePunct w:val="0"/>
              <w:autoSpaceDE/>
              <w:autoSpaceDN/>
              <w:bidi w:val="0"/>
              <w:adjustRightInd/>
              <w:snapToGrid w:val="0"/>
              <w:rPr>
                <w:rFonts w:hint="eastAsia" w:ascii="仿宋" w:hAnsi="仿宋" w:eastAsia="仿宋" w:cs="仿宋"/>
                <w:color w:val="auto"/>
                <w:kern w:val="2"/>
                <w:sz w:val="21"/>
                <w:szCs w:val="21"/>
                <w:vertAlign w:val="baseline"/>
                <w:lang w:val="en-US" w:eastAsia="zh-CN" w:bidi="ar-SA"/>
              </w:rPr>
            </w:pPr>
          </w:p>
        </w:tc>
        <w:tc>
          <w:tcPr>
            <w:tcW w:w="1320" w:type="dxa"/>
            <w:vAlign w:val="center"/>
          </w:tcPr>
          <w:p>
            <w:pPr>
              <w:keepNext w:val="0"/>
              <w:keepLines w:val="0"/>
              <w:pageBreakBefore w:val="0"/>
              <w:widowControl/>
              <w:kinsoku/>
              <w:wordWrap/>
              <w:overflowPunct/>
              <w:topLinePunct w:val="0"/>
              <w:autoSpaceDE/>
              <w:autoSpaceDN/>
              <w:bidi w:val="0"/>
              <w:adjustRightInd/>
              <w:snapToGrid w:val="0"/>
              <w:rPr>
                <w:rFonts w:hint="eastAsia" w:ascii="仿宋" w:hAnsi="仿宋" w:eastAsia="仿宋" w:cs="仿宋"/>
                <w:color w:val="auto"/>
                <w:kern w:val="2"/>
                <w:sz w:val="21"/>
                <w:szCs w:val="21"/>
                <w:vertAlign w:val="baseline"/>
                <w:lang w:val="en-US" w:eastAsia="zh-CN" w:bidi="ar-SA"/>
              </w:rPr>
            </w:pPr>
          </w:p>
        </w:tc>
        <w:tc>
          <w:tcPr>
            <w:tcW w:w="1005" w:type="dxa"/>
            <w:vAlign w:val="center"/>
          </w:tcPr>
          <w:p>
            <w:pPr>
              <w:keepNext w:val="0"/>
              <w:keepLines w:val="0"/>
              <w:pageBreakBefore w:val="0"/>
              <w:widowControl/>
              <w:kinsoku/>
              <w:wordWrap/>
              <w:overflowPunct/>
              <w:topLinePunct w:val="0"/>
              <w:autoSpaceDE/>
              <w:autoSpaceDN/>
              <w:bidi w:val="0"/>
              <w:adjustRightInd/>
              <w:snapToGrid w:val="0"/>
              <w:rPr>
                <w:rFonts w:hint="eastAsia" w:ascii="仿宋" w:hAnsi="仿宋" w:eastAsia="仿宋" w:cs="仿宋"/>
                <w:color w:val="auto"/>
                <w:kern w:val="2"/>
                <w:sz w:val="21"/>
                <w:szCs w:val="21"/>
                <w:vertAlign w:val="baseline"/>
                <w:lang w:val="en-US" w:eastAsia="zh-CN" w:bidi="ar-SA"/>
              </w:rPr>
            </w:pPr>
          </w:p>
        </w:tc>
        <w:tc>
          <w:tcPr>
            <w:tcW w:w="870" w:type="dxa"/>
            <w:vAlign w:val="center"/>
          </w:tcPr>
          <w:p>
            <w:pPr>
              <w:keepNext w:val="0"/>
              <w:keepLines w:val="0"/>
              <w:pageBreakBefore w:val="0"/>
              <w:widowControl/>
              <w:kinsoku/>
              <w:wordWrap/>
              <w:overflowPunct/>
              <w:topLinePunct w:val="0"/>
              <w:autoSpaceDE/>
              <w:autoSpaceDN/>
              <w:bidi w:val="0"/>
              <w:adjustRightInd/>
              <w:snapToGrid w:val="0"/>
              <w:rPr>
                <w:rFonts w:hint="eastAsia" w:ascii="仿宋" w:hAnsi="仿宋" w:eastAsia="仿宋" w:cs="仿宋"/>
                <w:color w:val="auto"/>
                <w:kern w:val="2"/>
                <w:sz w:val="21"/>
                <w:szCs w:val="21"/>
                <w:vertAlign w:val="baseline"/>
                <w:lang w:val="en-US" w:eastAsia="zh-CN" w:bidi="ar-SA"/>
              </w:rPr>
            </w:pPr>
          </w:p>
        </w:tc>
        <w:tc>
          <w:tcPr>
            <w:tcW w:w="1050" w:type="dxa"/>
            <w:vAlign w:val="center"/>
          </w:tcPr>
          <w:p>
            <w:pPr>
              <w:keepNext w:val="0"/>
              <w:keepLines w:val="0"/>
              <w:pageBreakBefore w:val="0"/>
              <w:widowControl/>
              <w:kinsoku/>
              <w:wordWrap/>
              <w:overflowPunct/>
              <w:topLinePunct w:val="0"/>
              <w:autoSpaceDE/>
              <w:autoSpaceDN/>
              <w:bidi w:val="0"/>
              <w:adjustRightInd/>
              <w:snapToGrid w:val="0"/>
              <w:rPr>
                <w:rFonts w:hint="eastAsia" w:ascii="仿宋" w:hAnsi="仿宋" w:eastAsia="仿宋" w:cs="仿宋"/>
                <w:color w:val="auto"/>
                <w:kern w:val="2"/>
                <w:sz w:val="21"/>
                <w:szCs w:val="21"/>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4756" w:type="dxa"/>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 w:hAnsi="仿宋" w:eastAsia="仿宋" w:cs="仿宋"/>
                <w:b/>
                <w:bCs/>
                <w:color w:val="auto"/>
                <w:kern w:val="2"/>
                <w:sz w:val="21"/>
                <w:szCs w:val="21"/>
                <w:vertAlign w:val="baseline"/>
                <w:lang w:val="en-US" w:eastAsia="zh-CN" w:bidi="ar-SA"/>
              </w:rPr>
            </w:pPr>
            <w:r>
              <w:rPr>
                <w:rFonts w:hint="eastAsia" w:ascii="仿宋" w:hAnsi="仿宋" w:eastAsia="仿宋" w:cs="仿宋"/>
                <w:b/>
                <w:bCs/>
                <w:i w:val="0"/>
                <w:iCs w:val="0"/>
                <w:color w:val="000000"/>
                <w:kern w:val="0"/>
                <w:sz w:val="21"/>
                <w:szCs w:val="21"/>
                <w:u w:val="none"/>
                <w:lang w:val="en-US" w:eastAsia="zh-CN" w:bidi="ar"/>
              </w:rPr>
              <w:t>二、支出</w:t>
            </w:r>
          </w:p>
        </w:tc>
        <w:tc>
          <w:tcPr>
            <w:tcW w:w="853" w:type="dxa"/>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default" w:ascii="仿宋" w:hAnsi="仿宋" w:eastAsia="仿宋" w:cs="仿宋"/>
                <w:b/>
                <w:bCs/>
                <w:color w:val="auto"/>
                <w:kern w:val="2"/>
                <w:sz w:val="21"/>
                <w:szCs w:val="21"/>
                <w:vertAlign w:val="baseline"/>
                <w:lang w:val="en-US" w:eastAsia="zh-CN" w:bidi="ar-SA"/>
              </w:rPr>
            </w:pPr>
            <w:r>
              <w:rPr>
                <w:rFonts w:hint="eastAsia" w:ascii="仿宋" w:hAnsi="仿宋" w:eastAsia="仿宋" w:cs="仿宋"/>
                <w:i w:val="0"/>
                <w:iCs w:val="0"/>
                <w:color w:val="000000"/>
                <w:kern w:val="0"/>
                <w:sz w:val="21"/>
                <w:szCs w:val="21"/>
                <w:u w:val="none"/>
                <w:lang w:val="en-US" w:eastAsia="zh-CN" w:bidi="ar"/>
              </w:rPr>
              <w:t xml:space="preserve">498.83 </w:t>
            </w:r>
          </w:p>
        </w:tc>
        <w:tc>
          <w:tcPr>
            <w:tcW w:w="1433" w:type="dxa"/>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仿宋" w:hAnsi="仿宋" w:eastAsia="仿宋" w:cs="仿宋"/>
                <w:b/>
                <w:bCs/>
                <w:color w:val="auto"/>
                <w:kern w:val="2"/>
                <w:sz w:val="21"/>
                <w:szCs w:val="21"/>
                <w:vertAlign w:val="baseline"/>
                <w:lang w:val="en-US" w:eastAsia="zh-CN" w:bidi="ar-SA"/>
              </w:rPr>
            </w:pPr>
            <w:r>
              <w:rPr>
                <w:rFonts w:hint="eastAsia" w:ascii="仿宋" w:hAnsi="仿宋" w:eastAsia="仿宋" w:cs="仿宋"/>
                <w:i w:val="0"/>
                <w:iCs w:val="0"/>
                <w:color w:val="000000"/>
                <w:kern w:val="0"/>
                <w:sz w:val="21"/>
                <w:szCs w:val="21"/>
                <w:u w:val="none"/>
                <w:lang w:val="en-US" w:eastAsia="zh-CN" w:bidi="ar"/>
              </w:rPr>
              <w:t xml:space="preserve">269.66 </w:t>
            </w:r>
          </w:p>
        </w:tc>
        <w:tc>
          <w:tcPr>
            <w:tcW w:w="1279" w:type="dxa"/>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仿宋" w:hAnsi="仿宋" w:eastAsia="仿宋" w:cs="仿宋"/>
                <w:b/>
                <w:bCs/>
                <w:color w:val="auto"/>
                <w:kern w:val="2"/>
                <w:sz w:val="21"/>
                <w:szCs w:val="21"/>
                <w:vertAlign w:val="baseline"/>
                <w:lang w:val="en-US" w:eastAsia="zh-CN" w:bidi="ar-SA"/>
              </w:rPr>
            </w:pPr>
            <w:r>
              <w:rPr>
                <w:rFonts w:hint="eastAsia" w:ascii="仿宋" w:hAnsi="仿宋" w:eastAsia="仿宋" w:cs="仿宋"/>
                <w:i w:val="0"/>
                <w:iCs w:val="0"/>
                <w:color w:val="000000"/>
                <w:kern w:val="0"/>
                <w:sz w:val="21"/>
                <w:szCs w:val="21"/>
                <w:u w:val="none"/>
                <w:lang w:val="en-US" w:eastAsia="zh-CN" w:bidi="ar"/>
              </w:rPr>
              <w:t xml:space="preserve">14.74 </w:t>
            </w:r>
          </w:p>
        </w:tc>
        <w:tc>
          <w:tcPr>
            <w:tcW w:w="1260" w:type="dxa"/>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仿宋" w:hAnsi="仿宋" w:eastAsia="仿宋" w:cs="仿宋"/>
                <w:b/>
                <w:bCs/>
                <w:color w:val="auto"/>
                <w:kern w:val="2"/>
                <w:sz w:val="21"/>
                <w:szCs w:val="21"/>
                <w:vertAlign w:val="baseline"/>
                <w:lang w:val="en-US" w:eastAsia="zh-CN" w:bidi="ar-SA"/>
              </w:rPr>
            </w:pPr>
            <w:r>
              <w:rPr>
                <w:rFonts w:hint="eastAsia" w:ascii="仿宋" w:hAnsi="仿宋" w:eastAsia="仿宋" w:cs="仿宋"/>
                <w:i w:val="0"/>
                <w:iCs w:val="0"/>
                <w:color w:val="000000"/>
                <w:kern w:val="0"/>
                <w:sz w:val="21"/>
                <w:szCs w:val="21"/>
                <w:u w:val="none"/>
                <w:lang w:val="en-US" w:eastAsia="zh-CN" w:bidi="ar"/>
              </w:rPr>
              <w:t xml:space="preserve">93.51 </w:t>
            </w:r>
          </w:p>
        </w:tc>
        <w:tc>
          <w:tcPr>
            <w:tcW w:w="1320" w:type="dxa"/>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仿宋" w:hAnsi="仿宋" w:eastAsia="仿宋" w:cs="仿宋"/>
                <w:b/>
                <w:bCs/>
                <w:color w:val="auto"/>
                <w:kern w:val="2"/>
                <w:sz w:val="21"/>
                <w:szCs w:val="21"/>
                <w:vertAlign w:val="baseline"/>
                <w:lang w:val="en-US" w:eastAsia="zh-CN" w:bidi="ar-SA"/>
              </w:rPr>
            </w:pPr>
            <w:r>
              <w:rPr>
                <w:rFonts w:hint="eastAsia" w:ascii="仿宋" w:hAnsi="仿宋" w:eastAsia="仿宋" w:cs="仿宋"/>
                <w:i w:val="0"/>
                <w:iCs w:val="0"/>
                <w:color w:val="000000"/>
                <w:kern w:val="0"/>
                <w:sz w:val="21"/>
                <w:szCs w:val="21"/>
                <w:u w:val="none"/>
                <w:lang w:val="en-US" w:eastAsia="zh-CN" w:bidi="ar"/>
              </w:rPr>
              <w:t xml:space="preserve">62.28 </w:t>
            </w:r>
          </w:p>
        </w:tc>
        <w:tc>
          <w:tcPr>
            <w:tcW w:w="1005" w:type="dxa"/>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仿宋" w:hAnsi="仿宋" w:eastAsia="仿宋" w:cs="仿宋"/>
                <w:b/>
                <w:bCs/>
                <w:color w:val="auto"/>
                <w:kern w:val="2"/>
                <w:sz w:val="21"/>
                <w:szCs w:val="21"/>
                <w:vertAlign w:val="baseline"/>
                <w:lang w:val="en-US" w:eastAsia="zh-CN" w:bidi="ar-SA"/>
              </w:rPr>
            </w:pPr>
            <w:r>
              <w:rPr>
                <w:rFonts w:hint="eastAsia" w:ascii="仿宋" w:hAnsi="仿宋" w:eastAsia="仿宋" w:cs="仿宋"/>
                <w:i w:val="0"/>
                <w:iCs w:val="0"/>
                <w:color w:val="000000"/>
                <w:kern w:val="0"/>
                <w:sz w:val="21"/>
                <w:szCs w:val="21"/>
                <w:u w:val="none"/>
                <w:lang w:val="en-US" w:eastAsia="zh-CN" w:bidi="ar"/>
              </w:rPr>
              <w:t xml:space="preserve">44.66 </w:t>
            </w:r>
          </w:p>
        </w:tc>
        <w:tc>
          <w:tcPr>
            <w:tcW w:w="870" w:type="dxa"/>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仿宋" w:hAnsi="仿宋" w:eastAsia="仿宋" w:cs="仿宋"/>
                <w:b/>
                <w:bCs/>
                <w:color w:val="auto"/>
                <w:kern w:val="2"/>
                <w:sz w:val="21"/>
                <w:szCs w:val="21"/>
                <w:vertAlign w:val="baseline"/>
                <w:lang w:val="en-US" w:eastAsia="zh-CN" w:bidi="ar-SA"/>
              </w:rPr>
            </w:pPr>
            <w:r>
              <w:rPr>
                <w:rFonts w:hint="eastAsia" w:ascii="仿宋" w:hAnsi="仿宋" w:eastAsia="仿宋" w:cs="仿宋"/>
                <w:i w:val="0"/>
                <w:iCs w:val="0"/>
                <w:color w:val="000000"/>
                <w:kern w:val="0"/>
                <w:sz w:val="21"/>
                <w:szCs w:val="21"/>
                <w:u w:val="none"/>
                <w:lang w:val="en-US" w:eastAsia="zh-CN" w:bidi="ar"/>
              </w:rPr>
              <w:t xml:space="preserve">6.89 </w:t>
            </w:r>
          </w:p>
        </w:tc>
        <w:tc>
          <w:tcPr>
            <w:tcW w:w="1050" w:type="dxa"/>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仿宋" w:hAnsi="仿宋" w:eastAsia="仿宋" w:cs="仿宋"/>
                <w:b/>
                <w:bCs/>
                <w:color w:val="auto"/>
                <w:kern w:val="2"/>
                <w:sz w:val="21"/>
                <w:szCs w:val="21"/>
                <w:vertAlign w:val="baseline"/>
                <w:lang w:val="en-US" w:eastAsia="zh-CN" w:bidi="ar-SA"/>
              </w:rPr>
            </w:pPr>
            <w:r>
              <w:rPr>
                <w:rFonts w:hint="eastAsia" w:ascii="仿宋" w:hAnsi="仿宋" w:eastAsia="仿宋" w:cs="仿宋"/>
                <w:i w:val="0"/>
                <w:iCs w:val="0"/>
                <w:color w:val="000000"/>
                <w:kern w:val="0"/>
                <w:sz w:val="21"/>
                <w:szCs w:val="21"/>
                <w:u w:val="none"/>
                <w:lang w:val="en-US" w:eastAsia="zh-CN" w:bidi="ar"/>
              </w:rPr>
              <w:t xml:space="preserve">7.09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4756" w:type="dxa"/>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 w:hAnsi="仿宋" w:eastAsia="仿宋" w:cs="仿宋"/>
                <w:b/>
                <w:bCs/>
                <w:color w:val="auto"/>
                <w:kern w:val="2"/>
                <w:sz w:val="21"/>
                <w:szCs w:val="21"/>
                <w:vertAlign w:val="baseline"/>
                <w:lang w:val="en-US" w:eastAsia="zh-CN" w:bidi="ar-SA"/>
              </w:rPr>
            </w:pPr>
            <w:r>
              <w:rPr>
                <w:rFonts w:hint="eastAsia" w:ascii="仿宋" w:hAnsi="仿宋" w:eastAsia="仿宋" w:cs="仿宋"/>
                <w:b/>
                <w:bCs/>
                <w:i w:val="0"/>
                <w:iCs w:val="0"/>
                <w:color w:val="000000"/>
                <w:kern w:val="0"/>
                <w:sz w:val="21"/>
                <w:szCs w:val="21"/>
                <w:u w:val="none"/>
                <w:lang w:val="en-US" w:eastAsia="zh-CN" w:bidi="ar"/>
              </w:rPr>
              <w:t xml:space="preserve">    其中：1.社会保险待遇支出</w:t>
            </w:r>
          </w:p>
        </w:tc>
        <w:tc>
          <w:tcPr>
            <w:tcW w:w="853" w:type="dxa"/>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仿宋" w:hAnsi="仿宋" w:eastAsia="仿宋" w:cs="仿宋"/>
                <w:color w:val="auto"/>
                <w:kern w:val="2"/>
                <w:sz w:val="21"/>
                <w:szCs w:val="21"/>
                <w:vertAlign w:val="baseline"/>
                <w:lang w:val="en-US" w:eastAsia="zh-CN" w:bidi="ar-SA"/>
              </w:rPr>
            </w:pPr>
            <w:r>
              <w:rPr>
                <w:rFonts w:hint="eastAsia" w:ascii="仿宋" w:hAnsi="仿宋" w:eastAsia="仿宋" w:cs="仿宋"/>
                <w:i w:val="0"/>
                <w:iCs w:val="0"/>
                <w:color w:val="000000"/>
                <w:kern w:val="0"/>
                <w:sz w:val="21"/>
                <w:szCs w:val="21"/>
                <w:u w:val="none"/>
                <w:lang w:val="en-US" w:eastAsia="zh-CN" w:bidi="ar"/>
              </w:rPr>
              <w:t xml:space="preserve">489.14 </w:t>
            </w:r>
          </w:p>
        </w:tc>
        <w:tc>
          <w:tcPr>
            <w:tcW w:w="1433" w:type="dxa"/>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default" w:ascii="仿宋" w:hAnsi="仿宋" w:eastAsia="仿宋" w:cs="仿宋"/>
                <w:color w:val="auto"/>
                <w:kern w:val="2"/>
                <w:sz w:val="21"/>
                <w:szCs w:val="21"/>
                <w:vertAlign w:val="baseline"/>
                <w:lang w:val="en-US" w:eastAsia="zh-CN" w:bidi="ar-SA"/>
              </w:rPr>
            </w:pPr>
            <w:r>
              <w:rPr>
                <w:rFonts w:hint="eastAsia" w:ascii="仿宋" w:hAnsi="仿宋" w:eastAsia="仿宋" w:cs="仿宋"/>
                <w:color w:val="auto"/>
                <w:kern w:val="2"/>
                <w:sz w:val="21"/>
                <w:szCs w:val="21"/>
                <w:vertAlign w:val="baseline"/>
                <w:lang w:val="en-US" w:eastAsia="zh-CN" w:bidi="ar-SA"/>
              </w:rPr>
              <w:t>267.43</w:t>
            </w:r>
          </w:p>
        </w:tc>
        <w:tc>
          <w:tcPr>
            <w:tcW w:w="1279" w:type="dxa"/>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仿宋" w:hAnsi="仿宋" w:eastAsia="仿宋" w:cs="仿宋"/>
                <w:color w:val="auto"/>
                <w:kern w:val="2"/>
                <w:sz w:val="21"/>
                <w:szCs w:val="21"/>
                <w:vertAlign w:val="baseline"/>
                <w:lang w:val="en-US" w:eastAsia="zh-CN" w:bidi="ar-SA"/>
              </w:rPr>
            </w:pPr>
            <w:r>
              <w:rPr>
                <w:rFonts w:hint="eastAsia" w:ascii="仿宋" w:hAnsi="仿宋" w:eastAsia="仿宋" w:cs="仿宋"/>
                <w:i w:val="0"/>
                <w:iCs w:val="0"/>
                <w:color w:val="000000"/>
                <w:kern w:val="0"/>
                <w:sz w:val="21"/>
                <w:szCs w:val="21"/>
                <w:u w:val="none"/>
                <w:lang w:val="en-US" w:eastAsia="zh-CN" w:bidi="ar"/>
              </w:rPr>
              <w:t xml:space="preserve">14.69 </w:t>
            </w:r>
          </w:p>
        </w:tc>
        <w:tc>
          <w:tcPr>
            <w:tcW w:w="1260" w:type="dxa"/>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仿宋" w:hAnsi="仿宋" w:eastAsia="仿宋" w:cs="仿宋"/>
                <w:color w:val="auto"/>
                <w:kern w:val="2"/>
                <w:sz w:val="21"/>
                <w:szCs w:val="21"/>
                <w:vertAlign w:val="baseline"/>
                <w:lang w:val="en-US" w:eastAsia="zh-CN" w:bidi="ar-SA"/>
              </w:rPr>
            </w:pPr>
            <w:r>
              <w:rPr>
                <w:rFonts w:hint="eastAsia" w:ascii="仿宋" w:hAnsi="仿宋" w:eastAsia="仿宋" w:cs="仿宋"/>
                <w:i w:val="0"/>
                <w:iCs w:val="0"/>
                <w:color w:val="000000"/>
                <w:kern w:val="0"/>
                <w:sz w:val="21"/>
                <w:szCs w:val="21"/>
                <w:u w:val="none"/>
                <w:lang w:val="en-US" w:eastAsia="zh-CN" w:bidi="ar"/>
              </w:rPr>
              <w:t xml:space="preserve">93.43 </w:t>
            </w:r>
          </w:p>
        </w:tc>
        <w:tc>
          <w:tcPr>
            <w:tcW w:w="1320" w:type="dxa"/>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仿宋" w:hAnsi="仿宋" w:eastAsia="仿宋" w:cs="仿宋"/>
                <w:color w:val="auto"/>
                <w:kern w:val="2"/>
                <w:sz w:val="21"/>
                <w:szCs w:val="21"/>
                <w:vertAlign w:val="baseline"/>
                <w:lang w:val="en-US" w:eastAsia="zh-CN" w:bidi="ar-SA"/>
              </w:rPr>
            </w:pPr>
            <w:r>
              <w:rPr>
                <w:rFonts w:hint="eastAsia" w:ascii="仿宋" w:hAnsi="仿宋" w:eastAsia="仿宋" w:cs="仿宋"/>
                <w:i w:val="0"/>
                <w:iCs w:val="0"/>
                <w:color w:val="000000"/>
                <w:kern w:val="0"/>
                <w:sz w:val="21"/>
                <w:szCs w:val="21"/>
                <w:u w:val="none"/>
                <w:lang w:val="en-US" w:eastAsia="zh-CN" w:bidi="ar"/>
              </w:rPr>
              <w:t xml:space="preserve">61.62 </w:t>
            </w:r>
          </w:p>
        </w:tc>
        <w:tc>
          <w:tcPr>
            <w:tcW w:w="1005" w:type="dxa"/>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仿宋" w:hAnsi="仿宋" w:eastAsia="仿宋" w:cs="仿宋"/>
                <w:color w:val="auto"/>
                <w:kern w:val="2"/>
                <w:sz w:val="21"/>
                <w:szCs w:val="21"/>
                <w:vertAlign w:val="baseline"/>
                <w:lang w:val="en-US" w:eastAsia="zh-CN" w:bidi="ar-SA"/>
              </w:rPr>
            </w:pPr>
            <w:r>
              <w:rPr>
                <w:rFonts w:hint="eastAsia" w:ascii="仿宋" w:hAnsi="仿宋" w:eastAsia="仿宋" w:cs="仿宋"/>
                <w:i w:val="0"/>
                <w:iCs w:val="0"/>
                <w:color w:val="000000"/>
                <w:kern w:val="0"/>
                <w:sz w:val="21"/>
                <w:szCs w:val="21"/>
                <w:u w:val="none"/>
                <w:lang w:val="en-US" w:eastAsia="zh-CN" w:bidi="ar"/>
              </w:rPr>
              <w:t xml:space="preserve">40.64 </w:t>
            </w:r>
          </w:p>
        </w:tc>
        <w:tc>
          <w:tcPr>
            <w:tcW w:w="870" w:type="dxa"/>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仿宋" w:hAnsi="仿宋" w:eastAsia="仿宋" w:cs="仿宋"/>
                <w:color w:val="auto"/>
                <w:kern w:val="2"/>
                <w:sz w:val="21"/>
                <w:szCs w:val="21"/>
                <w:vertAlign w:val="baseline"/>
                <w:lang w:val="en-US" w:eastAsia="zh-CN" w:bidi="ar-SA"/>
              </w:rPr>
            </w:pPr>
            <w:r>
              <w:rPr>
                <w:rFonts w:hint="eastAsia" w:ascii="仿宋" w:hAnsi="仿宋" w:eastAsia="仿宋" w:cs="仿宋"/>
                <w:i w:val="0"/>
                <w:iCs w:val="0"/>
                <w:color w:val="000000"/>
                <w:kern w:val="0"/>
                <w:sz w:val="21"/>
                <w:szCs w:val="21"/>
                <w:u w:val="none"/>
                <w:lang w:val="en-US" w:eastAsia="zh-CN" w:bidi="ar"/>
              </w:rPr>
              <w:t xml:space="preserve">6.80 </w:t>
            </w:r>
          </w:p>
        </w:tc>
        <w:tc>
          <w:tcPr>
            <w:tcW w:w="1050" w:type="dxa"/>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仿宋" w:hAnsi="仿宋" w:eastAsia="仿宋" w:cs="仿宋"/>
                <w:color w:val="auto"/>
                <w:kern w:val="2"/>
                <w:sz w:val="21"/>
                <w:szCs w:val="21"/>
                <w:vertAlign w:val="baseline"/>
                <w:lang w:val="en-US" w:eastAsia="zh-CN" w:bidi="ar-SA"/>
              </w:rPr>
            </w:pPr>
            <w:r>
              <w:rPr>
                <w:rFonts w:hint="eastAsia" w:ascii="仿宋" w:hAnsi="仿宋" w:eastAsia="仿宋" w:cs="仿宋"/>
                <w:i w:val="0"/>
                <w:iCs w:val="0"/>
                <w:color w:val="000000"/>
                <w:kern w:val="0"/>
                <w:sz w:val="21"/>
                <w:szCs w:val="21"/>
                <w:u w:val="none"/>
                <w:lang w:val="en-US" w:eastAsia="zh-CN" w:bidi="ar"/>
              </w:rPr>
              <w:t xml:space="preserve">4.53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4756" w:type="dxa"/>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 w:hAnsi="仿宋" w:eastAsia="仿宋" w:cs="仿宋"/>
                <w:b/>
                <w:bCs/>
                <w:color w:val="auto"/>
                <w:kern w:val="2"/>
                <w:sz w:val="21"/>
                <w:szCs w:val="21"/>
                <w:vertAlign w:val="baseline"/>
                <w:lang w:val="en-US" w:eastAsia="zh-CN" w:bidi="ar-SA"/>
              </w:rPr>
            </w:pPr>
            <w:r>
              <w:rPr>
                <w:rFonts w:hint="eastAsia" w:ascii="仿宋" w:hAnsi="仿宋" w:eastAsia="仿宋" w:cs="仿宋"/>
                <w:b/>
                <w:bCs/>
                <w:i w:val="0"/>
                <w:iCs w:val="0"/>
                <w:color w:val="000000"/>
                <w:kern w:val="0"/>
                <w:sz w:val="21"/>
                <w:szCs w:val="21"/>
                <w:u w:val="none"/>
                <w:lang w:val="en-US" w:eastAsia="zh-CN" w:bidi="ar"/>
              </w:rPr>
              <w:t xml:space="preserve">         2.转移支出</w:t>
            </w:r>
          </w:p>
        </w:tc>
        <w:tc>
          <w:tcPr>
            <w:tcW w:w="853" w:type="dxa"/>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仿宋" w:hAnsi="仿宋" w:eastAsia="仿宋" w:cs="仿宋"/>
                <w:color w:val="auto"/>
                <w:kern w:val="2"/>
                <w:sz w:val="21"/>
                <w:szCs w:val="21"/>
                <w:vertAlign w:val="baseline"/>
                <w:lang w:val="en-US" w:eastAsia="zh-CN" w:bidi="ar-SA"/>
              </w:rPr>
            </w:pPr>
            <w:r>
              <w:rPr>
                <w:rFonts w:hint="eastAsia" w:ascii="仿宋" w:hAnsi="仿宋" w:eastAsia="仿宋" w:cs="仿宋"/>
                <w:i w:val="0"/>
                <w:iCs w:val="0"/>
                <w:color w:val="000000"/>
                <w:kern w:val="0"/>
                <w:sz w:val="21"/>
                <w:szCs w:val="21"/>
                <w:u w:val="none"/>
                <w:lang w:val="en-US" w:eastAsia="zh-CN" w:bidi="ar"/>
              </w:rPr>
              <w:t xml:space="preserve">2.12 </w:t>
            </w:r>
          </w:p>
        </w:tc>
        <w:tc>
          <w:tcPr>
            <w:tcW w:w="1433" w:type="dxa"/>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仿宋" w:hAnsi="仿宋" w:eastAsia="仿宋" w:cs="仿宋"/>
                <w:color w:val="auto"/>
                <w:kern w:val="2"/>
                <w:sz w:val="21"/>
                <w:szCs w:val="21"/>
                <w:vertAlign w:val="baseline"/>
                <w:lang w:val="en-US" w:eastAsia="zh-CN" w:bidi="ar-SA"/>
              </w:rPr>
            </w:pPr>
            <w:r>
              <w:rPr>
                <w:rFonts w:hint="eastAsia" w:ascii="仿宋" w:hAnsi="仿宋" w:eastAsia="仿宋" w:cs="仿宋"/>
                <w:i w:val="0"/>
                <w:iCs w:val="0"/>
                <w:color w:val="000000"/>
                <w:kern w:val="0"/>
                <w:sz w:val="21"/>
                <w:szCs w:val="21"/>
                <w:u w:val="none"/>
                <w:lang w:val="en-US" w:eastAsia="zh-CN" w:bidi="ar"/>
              </w:rPr>
              <w:t xml:space="preserve">1.97 </w:t>
            </w:r>
          </w:p>
        </w:tc>
        <w:tc>
          <w:tcPr>
            <w:tcW w:w="1279" w:type="dxa"/>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 0.04</w:t>
            </w:r>
          </w:p>
        </w:tc>
        <w:tc>
          <w:tcPr>
            <w:tcW w:w="1260" w:type="dxa"/>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仿宋" w:hAnsi="仿宋" w:eastAsia="仿宋" w:cs="仿宋"/>
                <w:color w:val="auto"/>
                <w:kern w:val="2"/>
                <w:sz w:val="21"/>
                <w:szCs w:val="21"/>
                <w:vertAlign w:val="baseline"/>
                <w:lang w:val="en-US" w:eastAsia="zh-CN" w:bidi="ar-SA"/>
              </w:rPr>
            </w:pPr>
            <w:r>
              <w:rPr>
                <w:rFonts w:hint="eastAsia" w:ascii="仿宋" w:hAnsi="仿宋" w:eastAsia="仿宋" w:cs="仿宋"/>
                <w:i w:val="0"/>
                <w:iCs w:val="0"/>
                <w:color w:val="000000"/>
                <w:kern w:val="0"/>
                <w:sz w:val="21"/>
                <w:szCs w:val="21"/>
                <w:u w:val="none"/>
                <w:lang w:val="en-US" w:eastAsia="zh-CN" w:bidi="ar"/>
              </w:rPr>
              <w:t xml:space="preserve">0.08 </w:t>
            </w:r>
          </w:p>
        </w:tc>
        <w:tc>
          <w:tcPr>
            <w:tcW w:w="1320" w:type="dxa"/>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仿宋" w:hAnsi="仿宋" w:eastAsia="仿宋" w:cs="仿宋"/>
                <w:color w:val="auto"/>
                <w:kern w:val="2"/>
                <w:sz w:val="21"/>
                <w:szCs w:val="21"/>
                <w:vertAlign w:val="baseline"/>
                <w:lang w:val="en-US" w:eastAsia="zh-CN" w:bidi="ar-SA"/>
              </w:rPr>
            </w:pPr>
            <w:r>
              <w:rPr>
                <w:rFonts w:hint="eastAsia" w:ascii="仿宋" w:hAnsi="仿宋" w:eastAsia="仿宋" w:cs="仿宋"/>
                <w:i w:val="0"/>
                <w:iCs w:val="0"/>
                <w:color w:val="000000"/>
                <w:kern w:val="0"/>
                <w:sz w:val="21"/>
                <w:szCs w:val="21"/>
                <w:u w:val="none"/>
                <w:lang w:val="en-US" w:eastAsia="zh-CN" w:bidi="ar"/>
              </w:rPr>
              <w:t xml:space="preserve">0.02 </w:t>
            </w:r>
          </w:p>
        </w:tc>
        <w:tc>
          <w:tcPr>
            <w:tcW w:w="1005" w:type="dxa"/>
            <w:vAlign w:val="center"/>
          </w:tcPr>
          <w:p>
            <w:pPr>
              <w:keepNext w:val="0"/>
              <w:keepLines w:val="0"/>
              <w:pageBreakBefore w:val="0"/>
              <w:widowControl/>
              <w:kinsoku/>
              <w:wordWrap/>
              <w:overflowPunct/>
              <w:topLinePunct w:val="0"/>
              <w:autoSpaceDE/>
              <w:autoSpaceDN/>
              <w:bidi w:val="0"/>
              <w:adjustRightInd/>
              <w:snapToGrid w:val="0"/>
              <w:rPr>
                <w:rFonts w:hint="eastAsia" w:ascii="仿宋" w:hAnsi="仿宋" w:eastAsia="仿宋" w:cs="仿宋"/>
                <w:color w:val="auto"/>
                <w:kern w:val="2"/>
                <w:sz w:val="21"/>
                <w:szCs w:val="21"/>
                <w:vertAlign w:val="baseline"/>
                <w:lang w:val="en-US" w:eastAsia="zh-CN" w:bidi="ar-SA"/>
              </w:rPr>
            </w:pPr>
          </w:p>
        </w:tc>
        <w:tc>
          <w:tcPr>
            <w:tcW w:w="870" w:type="dxa"/>
            <w:vAlign w:val="center"/>
          </w:tcPr>
          <w:p>
            <w:pPr>
              <w:keepNext w:val="0"/>
              <w:keepLines w:val="0"/>
              <w:pageBreakBefore w:val="0"/>
              <w:widowControl/>
              <w:kinsoku/>
              <w:wordWrap/>
              <w:overflowPunct/>
              <w:topLinePunct w:val="0"/>
              <w:autoSpaceDE/>
              <w:autoSpaceDN/>
              <w:bidi w:val="0"/>
              <w:adjustRightInd/>
              <w:snapToGrid w:val="0"/>
              <w:rPr>
                <w:rFonts w:hint="eastAsia" w:ascii="仿宋" w:hAnsi="仿宋" w:eastAsia="仿宋" w:cs="仿宋"/>
                <w:color w:val="auto"/>
                <w:kern w:val="2"/>
                <w:sz w:val="21"/>
                <w:szCs w:val="21"/>
                <w:vertAlign w:val="baseline"/>
                <w:lang w:val="en-US" w:eastAsia="zh-CN" w:bidi="ar-SA"/>
              </w:rPr>
            </w:pPr>
          </w:p>
        </w:tc>
        <w:tc>
          <w:tcPr>
            <w:tcW w:w="1050" w:type="dxa"/>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仿宋" w:hAnsi="仿宋" w:eastAsia="仿宋" w:cs="仿宋"/>
                <w:color w:val="auto"/>
                <w:kern w:val="2"/>
                <w:sz w:val="21"/>
                <w:szCs w:val="21"/>
                <w:vertAlign w:val="baseline"/>
                <w:lang w:val="en-US" w:eastAsia="zh-CN" w:bidi="ar-SA"/>
              </w:rPr>
            </w:pPr>
            <w:r>
              <w:rPr>
                <w:rFonts w:hint="eastAsia" w:ascii="仿宋" w:hAnsi="仿宋" w:eastAsia="仿宋" w:cs="仿宋"/>
                <w:i w:val="0"/>
                <w:iCs w:val="0"/>
                <w:color w:val="000000"/>
                <w:kern w:val="0"/>
                <w:sz w:val="21"/>
                <w:szCs w:val="21"/>
                <w:u w:val="none"/>
                <w:lang w:val="en-US" w:eastAsia="zh-CN" w:bidi="ar"/>
              </w:rPr>
              <w:t xml:space="preserve">0.01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4756" w:type="dxa"/>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 w:hAnsi="仿宋" w:eastAsia="仿宋" w:cs="仿宋"/>
                <w:b/>
                <w:bCs/>
                <w:color w:val="auto"/>
                <w:kern w:val="2"/>
                <w:sz w:val="21"/>
                <w:szCs w:val="21"/>
                <w:vertAlign w:val="baseline"/>
                <w:lang w:val="en-US" w:eastAsia="zh-CN" w:bidi="ar-SA"/>
              </w:rPr>
            </w:pPr>
            <w:r>
              <w:rPr>
                <w:rFonts w:hint="eastAsia" w:ascii="仿宋" w:hAnsi="仿宋" w:eastAsia="仿宋" w:cs="仿宋"/>
                <w:b/>
                <w:bCs/>
                <w:i w:val="0"/>
                <w:iCs w:val="0"/>
                <w:color w:val="000000"/>
                <w:kern w:val="0"/>
                <w:sz w:val="21"/>
                <w:szCs w:val="21"/>
                <w:u w:val="none"/>
                <w:lang w:val="en-US" w:eastAsia="zh-CN" w:bidi="ar"/>
              </w:rPr>
              <w:t xml:space="preserve">         3.其他支出</w:t>
            </w:r>
          </w:p>
        </w:tc>
        <w:tc>
          <w:tcPr>
            <w:tcW w:w="853" w:type="dxa"/>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仿宋" w:hAnsi="仿宋" w:eastAsia="仿宋" w:cs="仿宋"/>
                <w:color w:val="auto"/>
                <w:kern w:val="2"/>
                <w:sz w:val="21"/>
                <w:szCs w:val="21"/>
                <w:vertAlign w:val="baseline"/>
                <w:lang w:val="en-US" w:eastAsia="zh-CN" w:bidi="ar-SA"/>
              </w:rPr>
            </w:pPr>
            <w:r>
              <w:rPr>
                <w:rFonts w:hint="eastAsia" w:ascii="仿宋" w:hAnsi="仿宋" w:eastAsia="仿宋" w:cs="仿宋"/>
                <w:i w:val="0"/>
                <w:iCs w:val="0"/>
                <w:color w:val="000000"/>
                <w:kern w:val="0"/>
                <w:sz w:val="21"/>
                <w:szCs w:val="21"/>
                <w:u w:val="none"/>
                <w:lang w:val="en-US" w:eastAsia="zh-CN" w:bidi="ar"/>
              </w:rPr>
              <w:t xml:space="preserve">2.62 </w:t>
            </w:r>
          </w:p>
        </w:tc>
        <w:tc>
          <w:tcPr>
            <w:tcW w:w="1433" w:type="dxa"/>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default" w:ascii="仿宋" w:hAnsi="仿宋" w:eastAsia="仿宋" w:cs="仿宋"/>
                <w:color w:val="auto"/>
                <w:kern w:val="2"/>
                <w:sz w:val="21"/>
                <w:szCs w:val="21"/>
                <w:vertAlign w:val="baseline"/>
                <w:lang w:val="en-US" w:eastAsia="zh-CN" w:bidi="ar-SA"/>
              </w:rPr>
            </w:pPr>
            <w:r>
              <w:rPr>
                <w:rFonts w:hint="eastAsia" w:ascii="仿宋" w:hAnsi="仿宋" w:eastAsia="仿宋" w:cs="仿宋"/>
                <w:color w:val="auto"/>
                <w:kern w:val="2"/>
                <w:sz w:val="21"/>
                <w:szCs w:val="21"/>
                <w:vertAlign w:val="baseline"/>
                <w:lang w:val="en-US" w:eastAsia="zh-CN" w:bidi="ar-SA"/>
              </w:rPr>
              <w:t>0.26</w:t>
            </w:r>
          </w:p>
        </w:tc>
        <w:tc>
          <w:tcPr>
            <w:tcW w:w="1279" w:type="dxa"/>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default" w:ascii="仿宋" w:hAnsi="仿宋" w:eastAsia="仿宋" w:cs="仿宋"/>
                <w:i w:val="0"/>
                <w:iCs w:val="0"/>
                <w:color w:val="000000"/>
                <w:kern w:val="0"/>
                <w:sz w:val="21"/>
                <w:szCs w:val="21"/>
                <w:u w:val="none"/>
                <w:lang w:val="en-US" w:eastAsia="zh-CN" w:bidi="ar"/>
              </w:rPr>
            </w:pPr>
          </w:p>
        </w:tc>
        <w:tc>
          <w:tcPr>
            <w:tcW w:w="1260" w:type="dxa"/>
            <w:vAlign w:val="center"/>
          </w:tcPr>
          <w:p>
            <w:pPr>
              <w:keepNext w:val="0"/>
              <w:keepLines w:val="0"/>
              <w:pageBreakBefore w:val="0"/>
              <w:widowControl/>
              <w:kinsoku/>
              <w:wordWrap/>
              <w:overflowPunct/>
              <w:topLinePunct w:val="0"/>
              <w:autoSpaceDE/>
              <w:autoSpaceDN/>
              <w:bidi w:val="0"/>
              <w:adjustRightInd/>
              <w:snapToGrid w:val="0"/>
              <w:rPr>
                <w:rFonts w:hint="eastAsia" w:ascii="仿宋" w:hAnsi="仿宋" w:eastAsia="仿宋" w:cs="仿宋"/>
                <w:color w:val="auto"/>
                <w:kern w:val="2"/>
                <w:sz w:val="21"/>
                <w:szCs w:val="21"/>
                <w:vertAlign w:val="baseline"/>
                <w:lang w:val="en-US" w:eastAsia="zh-CN" w:bidi="ar-SA"/>
              </w:rPr>
            </w:pPr>
          </w:p>
        </w:tc>
        <w:tc>
          <w:tcPr>
            <w:tcW w:w="1320" w:type="dxa"/>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仿宋" w:hAnsi="仿宋" w:eastAsia="仿宋" w:cs="仿宋"/>
                <w:color w:val="auto"/>
                <w:kern w:val="2"/>
                <w:sz w:val="21"/>
                <w:szCs w:val="21"/>
                <w:vertAlign w:val="baseline"/>
                <w:lang w:val="en-US" w:eastAsia="zh-CN" w:bidi="ar-SA"/>
              </w:rPr>
            </w:pPr>
            <w:r>
              <w:rPr>
                <w:rFonts w:hint="eastAsia" w:ascii="仿宋" w:hAnsi="仿宋" w:eastAsia="仿宋" w:cs="仿宋"/>
                <w:i w:val="0"/>
                <w:iCs w:val="0"/>
                <w:color w:val="000000"/>
                <w:kern w:val="0"/>
                <w:sz w:val="21"/>
                <w:szCs w:val="21"/>
                <w:u w:val="none"/>
                <w:lang w:val="en-US" w:eastAsia="zh-CN" w:bidi="ar"/>
              </w:rPr>
              <w:t xml:space="preserve">0.64 </w:t>
            </w:r>
          </w:p>
        </w:tc>
        <w:tc>
          <w:tcPr>
            <w:tcW w:w="1005" w:type="dxa"/>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仿宋" w:hAnsi="仿宋" w:eastAsia="仿宋" w:cs="仿宋"/>
                <w:color w:val="auto"/>
                <w:kern w:val="2"/>
                <w:sz w:val="21"/>
                <w:szCs w:val="21"/>
                <w:vertAlign w:val="baseline"/>
                <w:lang w:val="en-US" w:eastAsia="zh-CN" w:bidi="ar-SA"/>
              </w:rPr>
            </w:pPr>
            <w:r>
              <w:rPr>
                <w:rFonts w:hint="eastAsia" w:ascii="仿宋" w:hAnsi="仿宋" w:eastAsia="仿宋" w:cs="仿宋"/>
                <w:i w:val="0"/>
                <w:iCs w:val="0"/>
                <w:color w:val="000000"/>
                <w:kern w:val="0"/>
                <w:sz w:val="21"/>
                <w:szCs w:val="21"/>
                <w:u w:val="none"/>
                <w:lang w:val="en-US" w:eastAsia="zh-CN" w:bidi="ar"/>
              </w:rPr>
              <w:t xml:space="preserve">0.91 </w:t>
            </w:r>
          </w:p>
        </w:tc>
        <w:tc>
          <w:tcPr>
            <w:tcW w:w="870" w:type="dxa"/>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仿宋" w:hAnsi="仿宋" w:eastAsia="仿宋" w:cs="仿宋"/>
                <w:color w:val="auto"/>
                <w:kern w:val="2"/>
                <w:sz w:val="21"/>
                <w:szCs w:val="21"/>
                <w:vertAlign w:val="baseline"/>
                <w:lang w:val="en-US" w:eastAsia="zh-CN" w:bidi="ar-SA"/>
              </w:rPr>
            </w:pPr>
            <w:r>
              <w:rPr>
                <w:rFonts w:hint="eastAsia" w:ascii="仿宋" w:hAnsi="仿宋" w:eastAsia="仿宋" w:cs="仿宋"/>
                <w:i w:val="0"/>
                <w:iCs w:val="0"/>
                <w:color w:val="000000"/>
                <w:kern w:val="0"/>
                <w:sz w:val="21"/>
                <w:szCs w:val="21"/>
                <w:u w:val="none"/>
                <w:lang w:val="en-US" w:eastAsia="zh-CN" w:bidi="ar"/>
              </w:rPr>
              <w:t xml:space="preserve"> </w:t>
            </w:r>
          </w:p>
        </w:tc>
        <w:tc>
          <w:tcPr>
            <w:tcW w:w="1050" w:type="dxa"/>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仿宋" w:hAnsi="仿宋" w:eastAsia="仿宋" w:cs="仿宋"/>
                <w:color w:val="auto"/>
                <w:kern w:val="2"/>
                <w:sz w:val="21"/>
                <w:szCs w:val="21"/>
                <w:vertAlign w:val="baseline"/>
                <w:lang w:val="en-US" w:eastAsia="zh-CN" w:bidi="ar-SA"/>
              </w:rPr>
            </w:pPr>
            <w:r>
              <w:rPr>
                <w:rFonts w:hint="eastAsia" w:ascii="仿宋" w:hAnsi="仿宋" w:eastAsia="仿宋" w:cs="仿宋"/>
                <w:i w:val="0"/>
                <w:iCs w:val="0"/>
                <w:color w:val="000000"/>
                <w:kern w:val="0"/>
                <w:sz w:val="21"/>
                <w:szCs w:val="21"/>
                <w:u w:val="none"/>
                <w:lang w:val="en-US" w:eastAsia="zh-CN" w:bidi="ar"/>
              </w:rPr>
              <w:t xml:space="preserve">0.81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4756" w:type="dxa"/>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 w:hAnsi="仿宋" w:eastAsia="仿宋" w:cs="仿宋"/>
                <w:b/>
                <w:bCs/>
                <w:color w:val="auto"/>
                <w:kern w:val="2"/>
                <w:sz w:val="21"/>
                <w:szCs w:val="21"/>
                <w:vertAlign w:val="baseline"/>
                <w:lang w:val="en-US" w:eastAsia="zh-CN" w:bidi="ar-SA"/>
              </w:rPr>
            </w:pPr>
            <w:r>
              <w:rPr>
                <w:rFonts w:hint="eastAsia" w:ascii="仿宋" w:hAnsi="仿宋" w:eastAsia="仿宋" w:cs="仿宋"/>
                <w:b/>
                <w:bCs/>
                <w:i w:val="0"/>
                <w:iCs w:val="0"/>
                <w:color w:val="000000"/>
                <w:kern w:val="0"/>
                <w:sz w:val="21"/>
                <w:szCs w:val="21"/>
                <w:u w:val="none"/>
                <w:lang w:val="en-US" w:eastAsia="zh-CN" w:bidi="ar"/>
              </w:rPr>
              <w:t xml:space="preserve">         4.全国统筹调剂资金支出（中央专用）</w:t>
            </w:r>
          </w:p>
        </w:tc>
        <w:tc>
          <w:tcPr>
            <w:tcW w:w="853" w:type="dxa"/>
            <w:vAlign w:val="center"/>
          </w:tcPr>
          <w:p>
            <w:pPr>
              <w:keepNext w:val="0"/>
              <w:keepLines w:val="0"/>
              <w:pageBreakBefore w:val="0"/>
              <w:widowControl/>
              <w:kinsoku/>
              <w:wordWrap/>
              <w:overflowPunct/>
              <w:topLinePunct w:val="0"/>
              <w:autoSpaceDE/>
              <w:autoSpaceDN/>
              <w:bidi w:val="0"/>
              <w:adjustRightInd/>
              <w:snapToGrid w:val="0"/>
              <w:rPr>
                <w:rFonts w:hint="eastAsia" w:ascii="仿宋" w:hAnsi="仿宋" w:eastAsia="仿宋" w:cs="仿宋"/>
                <w:color w:val="auto"/>
                <w:kern w:val="2"/>
                <w:sz w:val="21"/>
                <w:szCs w:val="21"/>
                <w:vertAlign w:val="baseline"/>
                <w:lang w:val="en-US" w:eastAsia="zh-CN" w:bidi="ar-SA"/>
              </w:rPr>
            </w:pPr>
          </w:p>
        </w:tc>
        <w:tc>
          <w:tcPr>
            <w:tcW w:w="1433" w:type="dxa"/>
            <w:vAlign w:val="center"/>
          </w:tcPr>
          <w:p>
            <w:pPr>
              <w:keepNext w:val="0"/>
              <w:keepLines w:val="0"/>
              <w:pageBreakBefore w:val="0"/>
              <w:widowControl/>
              <w:kinsoku/>
              <w:wordWrap/>
              <w:overflowPunct/>
              <w:topLinePunct w:val="0"/>
              <w:autoSpaceDE/>
              <w:autoSpaceDN/>
              <w:bidi w:val="0"/>
              <w:adjustRightInd/>
              <w:snapToGrid w:val="0"/>
              <w:rPr>
                <w:rFonts w:hint="eastAsia" w:ascii="仿宋" w:hAnsi="仿宋" w:eastAsia="仿宋" w:cs="仿宋"/>
                <w:color w:val="auto"/>
                <w:kern w:val="2"/>
                <w:sz w:val="21"/>
                <w:szCs w:val="21"/>
                <w:vertAlign w:val="baseline"/>
                <w:lang w:val="en-US" w:eastAsia="zh-CN" w:bidi="ar-SA"/>
              </w:rPr>
            </w:pPr>
          </w:p>
        </w:tc>
        <w:tc>
          <w:tcPr>
            <w:tcW w:w="1279" w:type="dxa"/>
            <w:vAlign w:val="center"/>
          </w:tcPr>
          <w:p>
            <w:pPr>
              <w:keepNext w:val="0"/>
              <w:keepLines w:val="0"/>
              <w:pageBreakBefore w:val="0"/>
              <w:widowControl/>
              <w:kinsoku/>
              <w:wordWrap/>
              <w:overflowPunct/>
              <w:topLinePunct w:val="0"/>
              <w:autoSpaceDE/>
              <w:autoSpaceDN/>
              <w:bidi w:val="0"/>
              <w:adjustRightInd/>
              <w:snapToGrid w:val="0"/>
              <w:rPr>
                <w:rFonts w:hint="eastAsia" w:ascii="仿宋" w:hAnsi="仿宋" w:eastAsia="仿宋" w:cs="仿宋"/>
                <w:color w:val="auto"/>
                <w:kern w:val="2"/>
                <w:sz w:val="21"/>
                <w:szCs w:val="21"/>
                <w:vertAlign w:val="baseline"/>
                <w:lang w:val="en-US" w:eastAsia="zh-CN" w:bidi="ar-SA"/>
              </w:rPr>
            </w:pPr>
          </w:p>
        </w:tc>
        <w:tc>
          <w:tcPr>
            <w:tcW w:w="1260" w:type="dxa"/>
            <w:vAlign w:val="center"/>
          </w:tcPr>
          <w:p>
            <w:pPr>
              <w:keepNext w:val="0"/>
              <w:keepLines w:val="0"/>
              <w:pageBreakBefore w:val="0"/>
              <w:widowControl/>
              <w:kinsoku/>
              <w:wordWrap/>
              <w:overflowPunct/>
              <w:topLinePunct w:val="0"/>
              <w:autoSpaceDE/>
              <w:autoSpaceDN/>
              <w:bidi w:val="0"/>
              <w:adjustRightInd/>
              <w:snapToGrid w:val="0"/>
              <w:rPr>
                <w:rFonts w:hint="eastAsia" w:ascii="仿宋" w:hAnsi="仿宋" w:eastAsia="仿宋" w:cs="仿宋"/>
                <w:color w:val="auto"/>
                <w:kern w:val="2"/>
                <w:sz w:val="21"/>
                <w:szCs w:val="21"/>
                <w:vertAlign w:val="baseline"/>
                <w:lang w:val="en-US" w:eastAsia="zh-CN" w:bidi="ar-SA"/>
              </w:rPr>
            </w:pPr>
          </w:p>
        </w:tc>
        <w:tc>
          <w:tcPr>
            <w:tcW w:w="1320" w:type="dxa"/>
            <w:vAlign w:val="center"/>
          </w:tcPr>
          <w:p>
            <w:pPr>
              <w:keepNext w:val="0"/>
              <w:keepLines w:val="0"/>
              <w:pageBreakBefore w:val="0"/>
              <w:widowControl/>
              <w:kinsoku/>
              <w:wordWrap/>
              <w:overflowPunct/>
              <w:topLinePunct w:val="0"/>
              <w:autoSpaceDE/>
              <w:autoSpaceDN/>
              <w:bidi w:val="0"/>
              <w:adjustRightInd/>
              <w:snapToGrid w:val="0"/>
              <w:rPr>
                <w:rFonts w:hint="eastAsia" w:ascii="仿宋" w:hAnsi="仿宋" w:eastAsia="仿宋" w:cs="仿宋"/>
                <w:color w:val="auto"/>
                <w:kern w:val="2"/>
                <w:sz w:val="21"/>
                <w:szCs w:val="21"/>
                <w:vertAlign w:val="baseline"/>
                <w:lang w:val="en-US" w:eastAsia="zh-CN" w:bidi="ar-SA"/>
              </w:rPr>
            </w:pPr>
          </w:p>
        </w:tc>
        <w:tc>
          <w:tcPr>
            <w:tcW w:w="1005" w:type="dxa"/>
            <w:vAlign w:val="center"/>
          </w:tcPr>
          <w:p>
            <w:pPr>
              <w:keepNext w:val="0"/>
              <w:keepLines w:val="0"/>
              <w:pageBreakBefore w:val="0"/>
              <w:widowControl/>
              <w:kinsoku/>
              <w:wordWrap/>
              <w:overflowPunct/>
              <w:topLinePunct w:val="0"/>
              <w:autoSpaceDE/>
              <w:autoSpaceDN/>
              <w:bidi w:val="0"/>
              <w:adjustRightInd/>
              <w:snapToGrid w:val="0"/>
              <w:rPr>
                <w:rFonts w:hint="eastAsia" w:ascii="仿宋" w:hAnsi="仿宋" w:eastAsia="仿宋" w:cs="仿宋"/>
                <w:color w:val="auto"/>
                <w:kern w:val="2"/>
                <w:sz w:val="21"/>
                <w:szCs w:val="21"/>
                <w:vertAlign w:val="baseline"/>
                <w:lang w:val="en-US" w:eastAsia="zh-CN" w:bidi="ar-SA"/>
              </w:rPr>
            </w:pPr>
          </w:p>
        </w:tc>
        <w:tc>
          <w:tcPr>
            <w:tcW w:w="870" w:type="dxa"/>
            <w:vAlign w:val="center"/>
          </w:tcPr>
          <w:p>
            <w:pPr>
              <w:keepNext w:val="0"/>
              <w:keepLines w:val="0"/>
              <w:pageBreakBefore w:val="0"/>
              <w:widowControl/>
              <w:kinsoku/>
              <w:wordWrap/>
              <w:overflowPunct/>
              <w:topLinePunct w:val="0"/>
              <w:autoSpaceDE/>
              <w:autoSpaceDN/>
              <w:bidi w:val="0"/>
              <w:adjustRightInd/>
              <w:snapToGrid w:val="0"/>
              <w:rPr>
                <w:rFonts w:hint="eastAsia" w:ascii="仿宋" w:hAnsi="仿宋" w:eastAsia="仿宋" w:cs="仿宋"/>
                <w:color w:val="auto"/>
                <w:kern w:val="2"/>
                <w:sz w:val="21"/>
                <w:szCs w:val="21"/>
                <w:vertAlign w:val="baseline"/>
                <w:lang w:val="en-US" w:eastAsia="zh-CN" w:bidi="ar-SA"/>
              </w:rPr>
            </w:pPr>
          </w:p>
        </w:tc>
        <w:tc>
          <w:tcPr>
            <w:tcW w:w="1050" w:type="dxa"/>
            <w:vAlign w:val="center"/>
          </w:tcPr>
          <w:p>
            <w:pPr>
              <w:keepNext w:val="0"/>
              <w:keepLines w:val="0"/>
              <w:pageBreakBefore w:val="0"/>
              <w:widowControl/>
              <w:kinsoku/>
              <w:wordWrap/>
              <w:overflowPunct/>
              <w:topLinePunct w:val="0"/>
              <w:autoSpaceDE/>
              <w:autoSpaceDN/>
              <w:bidi w:val="0"/>
              <w:adjustRightInd/>
              <w:snapToGrid w:val="0"/>
              <w:rPr>
                <w:rFonts w:hint="eastAsia" w:ascii="仿宋" w:hAnsi="仿宋" w:eastAsia="仿宋" w:cs="仿宋"/>
                <w:color w:val="auto"/>
                <w:kern w:val="2"/>
                <w:sz w:val="21"/>
                <w:szCs w:val="21"/>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4756" w:type="dxa"/>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 w:hAnsi="仿宋" w:eastAsia="仿宋" w:cs="仿宋"/>
                <w:b/>
                <w:bCs/>
                <w:color w:val="auto"/>
                <w:kern w:val="2"/>
                <w:sz w:val="21"/>
                <w:szCs w:val="21"/>
                <w:vertAlign w:val="baseline"/>
                <w:lang w:val="en-US" w:eastAsia="zh-CN" w:bidi="ar-SA"/>
              </w:rPr>
            </w:pPr>
            <w:r>
              <w:rPr>
                <w:rFonts w:hint="eastAsia" w:ascii="仿宋" w:hAnsi="仿宋" w:eastAsia="仿宋" w:cs="仿宋"/>
                <w:b/>
                <w:bCs/>
                <w:i w:val="0"/>
                <w:iCs w:val="0"/>
                <w:color w:val="000000"/>
                <w:kern w:val="0"/>
                <w:sz w:val="21"/>
                <w:szCs w:val="21"/>
                <w:u w:val="none"/>
                <w:lang w:val="en-US" w:eastAsia="zh-CN" w:bidi="ar"/>
              </w:rPr>
              <w:t xml:space="preserve">         5.全国统筹调剂资金支出（省级专用）</w:t>
            </w:r>
          </w:p>
        </w:tc>
        <w:tc>
          <w:tcPr>
            <w:tcW w:w="853" w:type="dxa"/>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default" w:ascii="仿宋" w:hAnsi="仿宋" w:eastAsia="仿宋" w:cs="仿宋"/>
                <w:color w:val="auto"/>
                <w:kern w:val="2"/>
                <w:sz w:val="21"/>
                <w:szCs w:val="21"/>
                <w:vertAlign w:val="baseline"/>
                <w:lang w:val="en-US" w:eastAsia="zh-CN" w:bidi="ar-SA"/>
              </w:rPr>
            </w:pPr>
          </w:p>
        </w:tc>
        <w:tc>
          <w:tcPr>
            <w:tcW w:w="1433" w:type="dxa"/>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仿宋" w:hAnsi="仿宋" w:eastAsia="仿宋" w:cs="仿宋"/>
                <w:color w:val="auto"/>
                <w:kern w:val="2"/>
                <w:sz w:val="21"/>
                <w:szCs w:val="21"/>
                <w:vertAlign w:val="baseline"/>
                <w:lang w:val="en-US" w:eastAsia="zh-CN" w:bidi="ar-SA"/>
              </w:rPr>
            </w:pPr>
            <w:r>
              <w:rPr>
                <w:rFonts w:hint="eastAsia" w:ascii="仿宋" w:hAnsi="仿宋" w:eastAsia="仿宋" w:cs="仿宋"/>
                <w:i w:val="0"/>
                <w:iCs w:val="0"/>
                <w:color w:val="000000"/>
                <w:kern w:val="0"/>
                <w:sz w:val="21"/>
                <w:szCs w:val="21"/>
                <w:u w:val="none"/>
                <w:lang w:val="en-US" w:eastAsia="zh-CN" w:bidi="ar"/>
              </w:rPr>
              <w:t xml:space="preserve"> </w:t>
            </w:r>
          </w:p>
        </w:tc>
        <w:tc>
          <w:tcPr>
            <w:tcW w:w="1279" w:type="dxa"/>
            <w:vAlign w:val="center"/>
          </w:tcPr>
          <w:p>
            <w:pPr>
              <w:keepNext w:val="0"/>
              <w:keepLines w:val="0"/>
              <w:pageBreakBefore w:val="0"/>
              <w:widowControl/>
              <w:kinsoku/>
              <w:wordWrap/>
              <w:overflowPunct/>
              <w:topLinePunct w:val="0"/>
              <w:autoSpaceDE/>
              <w:autoSpaceDN/>
              <w:bidi w:val="0"/>
              <w:adjustRightInd/>
              <w:snapToGrid w:val="0"/>
              <w:rPr>
                <w:rFonts w:hint="eastAsia" w:ascii="仿宋" w:hAnsi="仿宋" w:eastAsia="仿宋" w:cs="仿宋"/>
                <w:color w:val="auto"/>
                <w:kern w:val="2"/>
                <w:sz w:val="21"/>
                <w:szCs w:val="21"/>
                <w:vertAlign w:val="baseline"/>
                <w:lang w:val="en-US" w:eastAsia="zh-CN" w:bidi="ar-SA"/>
              </w:rPr>
            </w:pPr>
          </w:p>
        </w:tc>
        <w:tc>
          <w:tcPr>
            <w:tcW w:w="1260" w:type="dxa"/>
            <w:vAlign w:val="center"/>
          </w:tcPr>
          <w:p>
            <w:pPr>
              <w:keepNext w:val="0"/>
              <w:keepLines w:val="0"/>
              <w:pageBreakBefore w:val="0"/>
              <w:widowControl/>
              <w:kinsoku/>
              <w:wordWrap/>
              <w:overflowPunct/>
              <w:topLinePunct w:val="0"/>
              <w:autoSpaceDE/>
              <w:autoSpaceDN/>
              <w:bidi w:val="0"/>
              <w:adjustRightInd/>
              <w:snapToGrid w:val="0"/>
              <w:rPr>
                <w:rFonts w:hint="eastAsia" w:ascii="仿宋" w:hAnsi="仿宋" w:eastAsia="仿宋" w:cs="仿宋"/>
                <w:color w:val="auto"/>
                <w:kern w:val="2"/>
                <w:sz w:val="21"/>
                <w:szCs w:val="21"/>
                <w:vertAlign w:val="baseline"/>
                <w:lang w:val="en-US" w:eastAsia="zh-CN" w:bidi="ar-SA"/>
              </w:rPr>
            </w:pPr>
          </w:p>
        </w:tc>
        <w:tc>
          <w:tcPr>
            <w:tcW w:w="1320" w:type="dxa"/>
            <w:vAlign w:val="center"/>
          </w:tcPr>
          <w:p>
            <w:pPr>
              <w:keepNext w:val="0"/>
              <w:keepLines w:val="0"/>
              <w:pageBreakBefore w:val="0"/>
              <w:widowControl/>
              <w:kinsoku/>
              <w:wordWrap/>
              <w:overflowPunct/>
              <w:topLinePunct w:val="0"/>
              <w:autoSpaceDE/>
              <w:autoSpaceDN/>
              <w:bidi w:val="0"/>
              <w:adjustRightInd/>
              <w:snapToGrid w:val="0"/>
              <w:rPr>
                <w:rFonts w:hint="eastAsia" w:ascii="仿宋" w:hAnsi="仿宋" w:eastAsia="仿宋" w:cs="仿宋"/>
                <w:color w:val="auto"/>
                <w:kern w:val="2"/>
                <w:sz w:val="21"/>
                <w:szCs w:val="21"/>
                <w:vertAlign w:val="baseline"/>
                <w:lang w:val="en-US" w:eastAsia="zh-CN" w:bidi="ar-SA"/>
              </w:rPr>
            </w:pPr>
          </w:p>
        </w:tc>
        <w:tc>
          <w:tcPr>
            <w:tcW w:w="1005" w:type="dxa"/>
            <w:vAlign w:val="center"/>
          </w:tcPr>
          <w:p>
            <w:pPr>
              <w:keepNext w:val="0"/>
              <w:keepLines w:val="0"/>
              <w:pageBreakBefore w:val="0"/>
              <w:widowControl/>
              <w:kinsoku/>
              <w:wordWrap/>
              <w:overflowPunct/>
              <w:topLinePunct w:val="0"/>
              <w:autoSpaceDE/>
              <w:autoSpaceDN/>
              <w:bidi w:val="0"/>
              <w:adjustRightInd/>
              <w:snapToGrid w:val="0"/>
              <w:rPr>
                <w:rFonts w:hint="eastAsia" w:ascii="仿宋" w:hAnsi="仿宋" w:eastAsia="仿宋" w:cs="仿宋"/>
                <w:color w:val="auto"/>
                <w:kern w:val="2"/>
                <w:sz w:val="21"/>
                <w:szCs w:val="21"/>
                <w:vertAlign w:val="baseline"/>
                <w:lang w:val="en-US" w:eastAsia="zh-CN" w:bidi="ar-SA"/>
              </w:rPr>
            </w:pPr>
          </w:p>
        </w:tc>
        <w:tc>
          <w:tcPr>
            <w:tcW w:w="870" w:type="dxa"/>
            <w:vAlign w:val="center"/>
          </w:tcPr>
          <w:p>
            <w:pPr>
              <w:keepNext w:val="0"/>
              <w:keepLines w:val="0"/>
              <w:pageBreakBefore w:val="0"/>
              <w:widowControl/>
              <w:kinsoku/>
              <w:wordWrap/>
              <w:overflowPunct/>
              <w:topLinePunct w:val="0"/>
              <w:autoSpaceDE/>
              <w:autoSpaceDN/>
              <w:bidi w:val="0"/>
              <w:adjustRightInd/>
              <w:snapToGrid w:val="0"/>
              <w:rPr>
                <w:rFonts w:hint="eastAsia" w:ascii="仿宋" w:hAnsi="仿宋" w:eastAsia="仿宋" w:cs="仿宋"/>
                <w:color w:val="auto"/>
                <w:kern w:val="2"/>
                <w:sz w:val="21"/>
                <w:szCs w:val="21"/>
                <w:vertAlign w:val="baseline"/>
                <w:lang w:val="en-US" w:eastAsia="zh-CN" w:bidi="ar-SA"/>
              </w:rPr>
            </w:pPr>
          </w:p>
        </w:tc>
        <w:tc>
          <w:tcPr>
            <w:tcW w:w="1050" w:type="dxa"/>
            <w:vAlign w:val="center"/>
          </w:tcPr>
          <w:p>
            <w:pPr>
              <w:keepNext w:val="0"/>
              <w:keepLines w:val="0"/>
              <w:pageBreakBefore w:val="0"/>
              <w:widowControl/>
              <w:kinsoku/>
              <w:wordWrap/>
              <w:overflowPunct/>
              <w:topLinePunct w:val="0"/>
              <w:autoSpaceDE/>
              <w:autoSpaceDN/>
              <w:bidi w:val="0"/>
              <w:adjustRightInd/>
              <w:snapToGrid w:val="0"/>
              <w:rPr>
                <w:rFonts w:hint="eastAsia" w:ascii="仿宋" w:hAnsi="仿宋" w:eastAsia="仿宋" w:cs="仿宋"/>
                <w:color w:val="auto"/>
                <w:kern w:val="2"/>
                <w:sz w:val="21"/>
                <w:szCs w:val="21"/>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4756" w:type="dxa"/>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 w:hAnsi="仿宋" w:eastAsia="仿宋" w:cs="仿宋"/>
                <w:b/>
                <w:bCs/>
                <w:color w:val="auto"/>
                <w:kern w:val="2"/>
                <w:sz w:val="21"/>
                <w:szCs w:val="21"/>
                <w:vertAlign w:val="baseline"/>
                <w:lang w:val="en-US" w:eastAsia="zh-CN" w:bidi="ar-SA"/>
              </w:rPr>
            </w:pPr>
            <w:r>
              <w:rPr>
                <w:rFonts w:hint="eastAsia" w:ascii="仿宋" w:hAnsi="仿宋" w:eastAsia="仿宋" w:cs="仿宋"/>
                <w:b/>
                <w:bCs/>
                <w:i w:val="0"/>
                <w:iCs w:val="0"/>
                <w:color w:val="000000"/>
                <w:kern w:val="0"/>
                <w:sz w:val="21"/>
                <w:szCs w:val="21"/>
                <w:u w:val="none"/>
                <w:lang w:val="en-US" w:eastAsia="zh-CN" w:bidi="ar"/>
              </w:rPr>
              <w:t>三、本年收支结余</w:t>
            </w:r>
          </w:p>
        </w:tc>
        <w:tc>
          <w:tcPr>
            <w:tcW w:w="853" w:type="dxa"/>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仿宋" w:hAnsi="仿宋" w:eastAsia="仿宋" w:cs="仿宋"/>
                <w:b/>
                <w:bCs/>
                <w:color w:val="auto"/>
                <w:kern w:val="2"/>
                <w:sz w:val="21"/>
                <w:szCs w:val="21"/>
                <w:vertAlign w:val="baseline"/>
                <w:lang w:val="en-US" w:eastAsia="zh-CN" w:bidi="ar-SA"/>
              </w:rPr>
            </w:pPr>
            <w:r>
              <w:rPr>
                <w:rFonts w:hint="eastAsia" w:ascii="仿宋" w:hAnsi="仿宋" w:eastAsia="仿宋" w:cs="仿宋"/>
                <w:i w:val="0"/>
                <w:iCs w:val="0"/>
                <w:color w:val="000000"/>
                <w:kern w:val="0"/>
                <w:sz w:val="21"/>
                <w:szCs w:val="21"/>
                <w:u w:val="none"/>
                <w:lang w:val="en-US" w:eastAsia="zh-CN" w:bidi="ar"/>
              </w:rPr>
              <w:t xml:space="preserve">23.27 </w:t>
            </w:r>
          </w:p>
        </w:tc>
        <w:tc>
          <w:tcPr>
            <w:tcW w:w="1433" w:type="dxa"/>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仿宋" w:hAnsi="仿宋" w:eastAsia="仿宋" w:cs="仿宋"/>
                <w:b/>
                <w:bCs/>
                <w:color w:val="auto"/>
                <w:kern w:val="2"/>
                <w:sz w:val="21"/>
                <w:szCs w:val="21"/>
                <w:vertAlign w:val="baseline"/>
                <w:lang w:val="en-US" w:eastAsia="zh-CN" w:bidi="ar-SA"/>
              </w:rPr>
            </w:pPr>
            <w:r>
              <w:rPr>
                <w:rFonts w:hint="eastAsia" w:ascii="仿宋" w:hAnsi="仿宋" w:eastAsia="仿宋" w:cs="仿宋"/>
                <w:i w:val="0"/>
                <w:iCs w:val="0"/>
                <w:color w:val="000000"/>
                <w:kern w:val="0"/>
                <w:sz w:val="21"/>
                <w:szCs w:val="21"/>
                <w:u w:val="none"/>
                <w:lang w:val="en-US" w:eastAsia="zh-CN" w:bidi="ar"/>
              </w:rPr>
              <w:t xml:space="preserve">-21.94 </w:t>
            </w:r>
          </w:p>
        </w:tc>
        <w:tc>
          <w:tcPr>
            <w:tcW w:w="1279" w:type="dxa"/>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仿宋" w:hAnsi="仿宋" w:eastAsia="仿宋" w:cs="仿宋"/>
                <w:b/>
                <w:bCs/>
                <w:color w:val="auto"/>
                <w:kern w:val="2"/>
                <w:sz w:val="21"/>
                <w:szCs w:val="21"/>
                <w:vertAlign w:val="baseline"/>
                <w:lang w:val="en-US" w:eastAsia="zh-CN" w:bidi="ar-SA"/>
              </w:rPr>
            </w:pPr>
            <w:r>
              <w:rPr>
                <w:rFonts w:hint="eastAsia" w:ascii="仿宋" w:hAnsi="仿宋" w:eastAsia="仿宋" w:cs="仿宋"/>
                <w:i w:val="0"/>
                <w:iCs w:val="0"/>
                <w:color w:val="000000"/>
                <w:kern w:val="0"/>
                <w:sz w:val="21"/>
                <w:szCs w:val="21"/>
                <w:u w:val="none"/>
                <w:lang w:val="en-US" w:eastAsia="zh-CN" w:bidi="ar"/>
              </w:rPr>
              <w:t xml:space="preserve">6.50 </w:t>
            </w:r>
          </w:p>
        </w:tc>
        <w:tc>
          <w:tcPr>
            <w:tcW w:w="1260" w:type="dxa"/>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仿宋" w:hAnsi="仿宋" w:eastAsia="仿宋" w:cs="仿宋"/>
                <w:b/>
                <w:bCs/>
                <w:color w:val="auto"/>
                <w:kern w:val="2"/>
                <w:sz w:val="21"/>
                <w:szCs w:val="21"/>
                <w:vertAlign w:val="baseline"/>
                <w:lang w:val="en-US" w:eastAsia="zh-CN" w:bidi="ar-SA"/>
              </w:rPr>
            </w:pPr>
            <w:r>
              <w:rPr>
                <w:rFonts w:hint="eastAsia" w:ascii="仿宋" w:hAnsi="仿宋" w:eastAsia="仿宋" w:cs="仿宋"/>
                <w:i w:val="0"/>
                <w:iCs w:val="0"/>
                <w:color w:val="000000"/>
                <w:kern w:val="0"/>
                <w:sz w:val="21"/>
                <w:szCs w:val="21"/>
                <w:u w:val="none"/>
                <w:lang w:val="en-US" w:eastAsia="zh-CN" w:bidi="ar"/>
              </w:rPr>
              <w:t xml:space="preserve">2.12 </w:t>
            </w:r>
          </w:p>
        </w:tc>
        <w:tc>
          <w:tcPr>
            <w:tcW w:w="1320" w:type="dxa"/>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仿宋" w:hAnsi="仿宋" w:eastAsia="仿宋" w:cs="仿宋"/>
                <w:b/>
                <w:bCs/>
                <w:color w:val="auto"/>
                <w:kern w:val="2"/>
                <w:sz w:val="21"/>
                <w:szCs w:val="21"/>
                <w:vertAlign w:val="baseline"/>
                <w:lang w:val="en-US" w:eastAsia="zh-CN" w:bidi="ar-SA"/>
              </w:rPr>
            </w:pPr>
            <w:r>
              <w:rPr>
                <w:rFonts w:hint="eastAsia" w:ascii="仿宋" w:hAnsi="仿宋" w:eastAsia="仿宋" w:cs="仿宋"/>
                <w:i w:val="0"/>
                <w:iCs w:val="0"/>
                <w:color w:val="000000"/>
                <w:kern w:val="0"/>
                <w:sz w:val="21"/>
                <w:szCs w:val="21"/>
                <w:u w:val="none"/>
                <w:lang w:val="en-US" w:eastAsia="zh-CN" w:bidi="ar"/>
              </w:rPr>
              <w:t xml:space="preserve">28.14 </w:t>
            </w:r>
          </w:p>
        </w:tc>
        <w:tc>
          <w:tcPr>
            <w:tcW w:w="1005" w:type="dxa"/>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仿宋" w:hAnsi="仿宋" w:eastAsia="仿宋" w:cs="仿宋"/>
                <w:b/>
                <w:bCs/>
                <w:color w:val="auto"/>
                <w:kern w:val="2"/>
                <w:sz w:val="21"/>
                <w:szCs w:val="21"/>
                <w:vertAlign w:val="baseline"/>
                <w:lang w:val="en-US" w:eastAsia="zh-CN" w:bidi="ar-SA"/>
              </w:rPr>
            </w:pPr>
            <w:r>
              <w:rPr>
                <w:rFonts w:hint="eastAsia" w:ascii="仿宋" w:hAnsi="仿宋" w:eastAsia="仿宋" w:cs="仿宋"/>
                <w:i w:val="0"/>
                <w:iCs w:val="0"/>
                <w:color w:val="000000"/>
                <w:kern w:val="0"/>
                <w:sz w:val="21"/>
                <w:szCs w:val="21"/>
                <w:u w:val="none"/>
                <w:lang w:val="en-US" w:eastAsia="zh-CN" w:bidi="ar"/>
              </w:rPr>
              <w:t xml:space="preserve">8.52 </w:t>
            </w:r>
          </w:p>
        </w:tc>
        <w:tc>
          <w:tcPr>
            <w:tcW w:w="870" w:type="dxa"/>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仿宋" w:hAnsi="仿宋" w:eastAsia="仿宋" w:cs="仿宋"/>
                <w:b/>
                <w:bCs/>
                <w:color w:val="auto"/>
                <w:kern w:val="2"/>
                <w:sz w:val="21"/>
                <w:szCs w:val="21"/>
                <w:vertAlign w:val="baseline"/>
                <w:lang w:val="en-US" w:eastAsia="zh-CN" w:bidi="ar-SA"/>
              </w:rPr>
            </w:pPr>
            <w:r>
              <w:rPr>
                <w:rFonts w:hint="eastAsia" w:ascii="仿宋" w:hAnsi="仿宋" w:eastAsia="仿宋" w:cs="仿宋"/>
                <w:i w:val="0"/>
                <w:iCs w:val="0"/>
                <w:color w:val="000000"/>
                <w:kern w:val="0"/>
                <w:sz w:val="21"/>
                <w:szCs w:val="21"/>
                <w:u w:val="none"/>
                <w:lang w:val="en-US" w:eastAsia="zh-CN" w:bidi="ar"/>
              </w:rPr>
              <w:t xml:space="preserve">-1.38 </w:t>
            </w:r>
          </w:p>
        </w:tc>
        <w:tc>
          <w:tcPr>
            <w:tcW w:w="1050" w:type="dxa"/>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仿宋" w:hAnsi="仿宋" w:eastAsia="仿宋" w:cs="仿宋"/>
                <w:b/>
                <w:bCs/>
                <w:color w:val="auto"/>
                <w:kern w:val="2"/>
                <w:sz w:val="21"/>
                <w:szCs w:val="21"/>
                <w:vertAlign w:val="baseline"/>
                <w:lang w:val="en-US" w:eastAsia="zh-CN" w:bidi="ar-SA"/>
              </w:rPr>
            </w:pPr>
            <w:r>
              <w:rPr>
                <w:rFonts w:hint="eastAsia" w:ascii="仿宋" w:hAnsi="仿宋" w:eastAsia="仿宋" w:cs="仿宋"/>
                <w:i w:val="0"/>
                <w:iCs w:val="0"/>
                <w:color w:val="000000"/>
                <w:kern w:val="0"/>
                <w:sz w:val="21"/>
                <w:szCs w:val="21"/>
                <w:u w:val="none"/>
                <w:lang w:val="en-US" w:eastAsia="zh-CN" w:bidi="ar"/>
              </w:rPr>
              <w:t xml:space="preserve">1.31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4756" w:type="dxa"/>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 w:hAnsi="仿宋" w:eastAsia="仿宋" w:cs="仿宋"/>
                <w:b/>
                <w:bCs/>
                <w:color w:val="auto"/>
                <w:kern w:val="2"/>
                <w:sz w:val="21"/>
                <w:szCs w:val="21"/>
                <w:vertAlign w:val="baseline"/>
                <w:lang w:val="en-US" w:eastAsia="zh-CN" w:bidi="ar-SA"/>
              </w:rPr>
            </w:pPr>
            <w:r>
              <w:rPr>
                <w:rFonts w:hint="eastAsia" w:ascii="仿宋" w:hAnsi="仿宋" w:eastAsia="仿宋" w:cs="仿宋"/>
                <w:b/>
                <w:bCs/>
                <w:i w:val="0"/>
                <w:iCs w:val="0"/>
                <w:color w:val="000000"/>
                <w:kern w:val="0"/>
                <w:sz w:val="21"/>
                <w:szCs w:val="21"/>
                <w:u w:val="none"/>
                <w:lang w:val="en-US" w:eastAsia="zh-CN" w:bidi="ar"/>
              </w:rPr>
              <w:t>四、年末滚存结余</w:t>
            </w:r>
          </w:p>
        </w:tc>
        <w:tc>
          <w:tcPr>
            <w:tcW w:w="853" w:type="dxa"/>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仿宋" w:hAnsi="仿宋" w:eastAsia="仿宋" w:cs="仿宋"/>
                <w:b/>
                <w:bCs/>
                <w:color w:val="auto"/>
                <w:kern w:val="2"/>
                <w:sz w:val="21"/>
                <w:szCs w:val="21"/>
                <w:vertAlign w:val="baseline"/>
                <w:lang w:val="en-US" w:eastAsia="zh-CN" w:bidi="ar-SA"/>
              </w:rPr>
            </w:pPr>
            <w:r>
              <w:rPr>
                <w:rFonts w:hint="eastAsia" w:ascii="仿宋" w:hAnsi="仿宋" w:eastAsia="仿宋" w:cs="仿宋"/>
                <w:i w:val="0"/>
                <w:iCs w:val="0"/>
                <w:color w:val="000000"/>
                <w:kern w:val="0"/>
                <w:sz w:val="21"/>
                <w:szCs w:val="21"/>
                <w:u w:val="none"/>
                <w:lang w:val="en-US" w:eastAsia="zh-CN" w:bidi="ar"/>
              </w:rPr>
              <w:t xml:space="preserve">580.72 </w:t>
            </w:r>
          </w:p>
        </w:tc>
        <w:tc>
          <w:tcPr>
            <w:tcW w:w="1433" w:type="dxa"/>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仿宋" w:hAnsi="仿宋" w:eastAsia="仿宋" w:cs="仿宋"/>
                <w:b/>
                <w:bCs/>
                <w:color w:val="auto"/>
                <w:kern w:val="2"/>
                <w:sz w:val="21"/>
                <w:szCs w:val="21"/>
                <w:vertAlign w:val="baseline"/>
                <w:lang w:val="en-US" w:eastAsia="zh-CN" w:bidi="ar-SA"/>
              </w:rPr>
            </w:pPr>
            <w:r>
              <w:rPr>
                <w:rFonts w:hint="eastAsia" w:ascii="仿宋" w:hAnsi="仿宋" w:eastAsia="仿宋" w:cs="仿宋"/>
                <w:i w:val="0"/>
                <w:iCs w:val="0"/>
                <w:color w:val="000000"/>
                <w:kern w:val="0"/>
                <w:sz w:val="21"/>
                <w:szCs w:val="21"/>
                <w:u w:val="none"/>
                <w:lang w:val="en-US" w:eastAsia="zh-CN" w:bidi="ar"/>
              </w:rPr>
              <w:t xml:space="preserve">170.27 </w:t>
            </w:r>
          </w:p>
        </w:tc>
        <w:tc>
          <w:tcPr>
            <w:tcW w:w="1279" w:type="dxa"/>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仿宋" w:hAnsi="仿宋" w:eastAsia="仿宋" w:cs="仿宋"/>
                <w:b/>
                <w:bCs/>
                <w:color w:val="auto"/>
                <w:kern w:val="2"/>
                <w:sz w:val="21"/>
                <w:szCs w:val="21"/>
                <w:vertAlign w:val="baseline"/>
                <w:lang w:val="en-US" w:eastAsia="zh-CN" w:bidi="ar-SA"/>
              </w:rPr>
            </w:pPr>
            <w:r>
              <w:rPr>
                <w:rFonts w:hint="eastAsia" w:ascii="仿宋" w:hAnsi="仿宋" w:eastAsia="仿宋" w:cs="仿宋"/>
                <w:i w:val="0"/>
                <w:iCs w:val="0"/>
                <w:color w:val="000000"/>
                <w:kern w:val="0"/>
                <w:sz w:val="21"/>
                <w:szCs w:val="21"/>
                <w:u w:val="none"/>
                <w:lang w:val="en-US" w:eastAsia="zh-CN" w:bidi="ar"/>
              </w:rPr>
              <w:t xml:space="preserve">64.13 </w:t>
            </w:r>
          </w:p>
        </w:tc>
        <w:tc>
          <w:tcPr>
            <w:tcW w:w="1260" w:type="dxa"/>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仿宋" w:hAnsi="仿宋" w:eastAsia="仿宋" w:cs="仿宋"/>
                <w:b/>
                <w:bCs/>
                <w:color w:val="auto"/>
                <w:kern w:val="2"/>
                <w:sz w:val="21"/>
                <w:szCs w:val="21"/>
                <w:vertAlign w:val="baseline"/>
                <w:lang w:val="en-US" w:eastAsia="zh-CN" w:bidi="ar-SA"/>
              </w:rPr>
            </w:pPr>
            <w:r>
              <w:rPr>
                <w:rFonts w:hint="eastAsia" w:ascii="仿宋" w:hAnsi="仿宋" w:eastAsia="仿宋" w:cs="仿宋"/>
                <w:i w:val="0"/>
                <w:iCs w:val="0"/>
                <w:color w:val="000000"/>
                <w:kern w:val="0"/>
                <w:sz w:val="21"/>
                <w:szCs w:val="21"/>
                <w:u w:val="none"/>
                <w:lang w:val="en-US" w:eastAsia="zh-CN" w:bidi="ar"/>
              </w:rPr>
              <w:t xml:space="preserve">40.57 </w:t>
            </w:r>
          </w:p>
        </w:tc>
        <w:tc>
          <w:tcPr>
            <w:tcW w:w="1320" w:type="dxa"/>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仿宋" w:hAnsi="仿宋" w:eastAsia="仿宋" w:cs="仿宋"/>
                <w:b/>
                <w:bCs/>
                <w:color w:val="auto"/>
                <w:kern w:val="2"/>
                <w:sz w:val="21"/>
                <w:szCs w:val="21"/>
                <w:vertAlign w:val="baseline"/>
                <w:lang w:val="en-US" w:eastAsia="zh-CN" w:bidi="ar-SA"/>
              </w:rPr>
            </w:pPr>
            <w:r>
              <w:rPr>
                <w:rFonts w:hint="eastAsia" w:ascii="仿宋" w:hAnsi="仿宋" w:eastAsia="仿宋" w:cs="仿宋"/>
                <w:i w:val="0"/>
                <w:iCs w:val="0"/>
                <w:color w:val="000000"/>
                <w:kern w:val="0"/>
                <w:sz w:val="21"/>
                <w:szCs w:val="21"/>
                <w:u w:val="none"/>
                <w:lang w:val="en-US" w:eastAsia="zh-CN" w:bidi="ar"/>
              </w:rPr>
              <w:t xml:space="preserve">219.93 </w:t>
            </w:r>
          </w:p>
        </w:tc>
        <w:tc>
          <w:tcPr>
            <w:tcW w:w="1005" w:type="dxa"/>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仿宋" w:hAnsi="仿宋" w:eastAsia="仿宋" w:cs="仿宋"/>
                <w:b/>
                <w:bCs/>
                <w:color w:val="auto"/>
                <w:kern w:val="2"/>
                <w:sz w:val="21"/>
                <w:szCs w:val="21"/>
                <w:vertAlign w:val="baseline"/>
                <w:lang w:val="en-US" w:eastAsia="zh-CN" w:bidi="ar-SA"/>
              </w:rPr>
            </w:pPr>
            <w:r>
              <w:rPr>
                <w:rFonts w:hint="eastAsia" w:ascii="仿宋" w:hAnsi="仿宋" w:eastAsia="仿宋" w:cs="仿宋"/>
                <w:i w:val="0"/>
                <w:iCs w:val="0"/>
                <w:color w:val="000000"/>
                <w:kern w:val="0"/>
                <w:sz w:val="21"/>
                <w:szCs w:val="21"/>
                <w:u w:val="none"/>
                <w:lang w:val="en-US" w:eastAsia="zh-CN" w:bidi="ar"/>
              </w:rPr>
              <w:t xml:space="preserve">54.61 </w:t>
            </w:r>
          </w:p>
        </w:tc>
        <w:tc>
          <w:tcPr>
            <w:tcW w:w="870" w:type="dxa"/>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仿宋" w:hAnsi="仿宋" w:eastAsia="仿宋" w:cs="仿宋"/>
                <w:b/>
                <w:bCs/>
                <w:color w:val="auto"/>
                <w:kern w:val="2"/>
                <w:sz w:val="21"/>
                <w:szCs w:val="21"/>
                <w:vertAlign w:val="baseline"/>
                <w:lang w:val="en-US" w:eastAsia="zh-CN" w:bidi="ar-SA"/>
              </w:rPr>
            </w:pPr>
            <w:r>
              <w:rPr>
                <w:rFonts w:hint="eastAsia" w:ascii="仿宋" w:hAnsi="仿宋" w:eastAsia="仿宋" w:cs="仿宋"/>
                <w:i w:val="0"/>
                <w:iCs w:val="0"/>
                <w:color w:val="000000"/>
                <w:kern w:val="0"/>
                <w:sz w:val="21"/>
                <w:szCs w:val="21"/>
                <w:u w:val="none"/>
                <w:lang w:val="en-US" w:eastAsia="zh-CN" w:bidi="ar"/>
              </w:rPr>
              <w:t xml:space="preserve">6.91 </w:t>
            </w:r>
          </w:p>
        </w:tc>
        <w:tc>
          <w:tcPr>
            <w:tcW w:w="1050" w:type="dxa"/>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仿宋" w:hAnsi="仿宋" w:eastAsia="仿宋" w:cs="仿宋"/>
                <w:b/>
                <w:bCs/>
                <w:color w:val="auto"/>
                <w:kern w:val="2"/>
                <w:sz w:val="21"/>
                <w:szCs w:val="21"/>
                <w:vertAlign w:val="baseline"/>
                <w:lang w:val="en-US" w:eastAsia="zh-CN" w:bidi="ar-SA"/>
              </w:rPr>
            </w:pPr>
            <w:r>
              <w:rPr>
                <w:rFonts w:hint="eastAsia" w:ascii="仿宋" w:hAnsi="仿宋" w:eastAsia="仿宋" w:cs="仿宋"/>
                <w:i w:val="0"/>
                <w:iCs w:val="0"/>
                <w:color w:val="000000"/>
                <w:kern w:val="0"/>
                <w:sz w:val="21"/>
                <w:szCs w:val="21"/>
                <w:u w:val="none"/>
                <w:lang w:val="en-US" w:eastAsia="zh-CN" w:bidi="ar"/>
              </w:rPr>
              <w:t xml:space="preserve">24.30 </w:t>
            </w:r>
          </w:p>
        </w:tc>
      </w:tr>
    </w:tbl>
    <w:p>
      <w:pPr>
        <w:rPr>
          <w:rFonts w:hint="default" w:ascii="Times New Roman" w:hAnsi="Times New Roman" w:eastAsia="仿宋_GB2312" w:cs="Times New Roman"/>
          <w:color w:val="auto"/>
          <w:kern w:val="2"/>
          <w:sz w:val="32"/>
          <w:szCs w:val="24"/>
          <w:lang w:val="en-US" w:eastAsia="zh-CN" w:bidi="ar-SA"/>
        </w:rPr>
        <w:sectPr>
          <w:pgSz w:w="16838" w:h="11906" w:orient="landscape"/>
          <w:pgMar w:top="1587" w:right="1984" w:bottom="1474" w:left="1984" w:header="1440" w:footer="1440" w:gutter="0"/>
          <w:pgBorders>
            <w:top w:val="none" w:sz="0" w:space="0"/>
            <w:left w:val="none" w:sz="0" w:space="0"/>
            <w:bottom w:val="none" w:sz="0" w:space="0"/>
            <w:right w:val="none" w:sz="0" w:space="0"/>
          </w:pgBorders>
          <w:pgNumType w:fmt="decimal"/>
          <w:cols w:space="0" w:num="1"/>
          <w:formProt w:val="0"/>
          <w:rtlGutter w:val="0"/>
          <w:docGrid w:type="lines" w:linePitch="425" w:charSpace="0"/>
        </w:sectPr>
      </w:pPr>
    </w:p>
    <w:p>
      <w:pPr>
        <w:pStyle w:val="29"/>
        <w:keepNext w:val="0"/>
        <w:keepLines w:val="0"/>
        <w:pageBreakBefore w:val="0"/>
        <w:widowControl/>
        <w:numPr>
          <w:ilvl w:val="0"/>
          <w:numId w:val="0"/>
        </w:numPr>
        <w:tabs>
          <w:tab w:val="left" w:pos="0"/>
        </w:tabs>
        <w:kinsoku/>
        <w:wordWrap/>
        <w:overflowPunct/>
        <w:topLinePunct w:val="0"/>
        <w:autoSpaceDE/>
        <w:autoSpaceDN/>
        <w:bidi w:val="0"/>
        <w:adjustRightInd w:val="0"/>
        <w:snapToGrid w:val="0"/>
        <w:spacing w:line="360" w:lineRule="auto"/>
        <w:ind w:right="0" w:rightChars="0" w:firstLine="640" w:firstLineChars="200"/>
        <w:textAlignment w:val="auto"/>
        <w:outlineLvl w:val="9"/>
        <w:rPr>
          <w:rFonts w:hint="default" w:ascii="Times New Roman" w:hAnsi="Times New Roman" w:eastAsia="仿宋_GB2312" w:cs="Times New Roman"/>
          <w:kern w:val="2"/>
          <w:sz w:val="32"/>
          <w:szCs w:val="24"/>
          <w:lang w:val="en-US" w:eastAsia="zh-CN" w:bidi="ar-SA"/>
        </w:rPr>
      </w:pPr>
      <w:bookmarkStart w:id="10" w:name="_Toc8665"/>
      <w:r>
        <w:rPr>
          <w:rFonts w:hint="eastAsia" w:ascii="Times New Roman" w:hAnsi="Times New Roman" w:eastAsia="仿宋_GB2312" w:cs="Times New Roman"/>
          <w:kern w:val="2"/>
          <w:sz w:val="32"/>
          <w:szCs w:val="24"/>
          <w:lang w:val="en-US" w:eastAsia="zh-CN" w:bidi="ar-SA"/>
        </w:rPr>
        <w:t>2. 自治区社会保险基金预算绩效目标表</w:t>
      </w:r>
      <w:bookmarkEnd w:id="10"/>
    </w:p>
    <w:p>
      <w:pPr>
        <w:pStyle w:val="28"/>
        <w:keepNext w:val="0"/>
        <w:keepLines w:val="0"/>
        <w:pageBreakBefore w:val="0"/>
        <w:kinsoku/>
        <w:wordWrap/>
        <w:overflowPunct/>
        <w:topLinePunct w:val="0"/>
        <w:autoSpaceDE/>
        <w:autoSpaceDN/>
        <w:bidi w:val="0"/>
        <w:adjustRightInd w:val="0"/>
        <w:snapToGrid w:val="0"/>
        <w:ind w:firstLine="640" w:firstLineChars="200"/>
        <w:textAlignment w:val="auto"/>
        <w:rPr>
          <w:rFonts w:hint="eastAsia"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根据年初社会保险基金预算及预算绩效目标可知，2023年度社会保险基金设置绩效目标及绩效指标，具体如下表2。</w:t>
      </w:r>
    </w:p>
    <w:p>
      <w:pPr>
        <w:pStyle w:val="28"/>
        <w:keepNext w:val="0"/>
        <w:keepLines w:val="0"/>
        <w:pageBreakBefore w:val="0"/>
        <w:widowControl w:val="0"/>
        <w:kinsoku/>
        <w:wordWrap/>
        <w:overflowPunct/>
        <w:topLinePunct w:val="0"/>
        <w:autoSpaceDE/>
        <w:autoSpaceDN/>
        <w:bidi w:val="0"/>
        <w:adjustRightInd/>
        <w:snapToGrid w:val="0"/>
        <w:spacing w:before="214" w:beforeLines="50" w:line="240" w:lineRule="auto"/>
        <w:ind w:left="0" w:leftChars="0" w:right="0" w:firstLine="0" w:firstLineChars="0"/>
        <w:jc w:val="center"/>
        <w:textAlignment w:val="auto"/>
        <w:rPr>
          <w:rFonts w:hint="default" w:ascii="Times New Roman" w:hAnsi="Times New Roman" w:eastAsia="仿宋_GB2312" w:cs="Times New Roman"/>
          <w:b/>
          <w:bCs/>
          <w:color w:val="auto"/>
          <w:kern w:val="2"/>
          <w:sz w:val="28"/>
          <w:szCs w:val="22"/>
          <w:lang w:val="en-US" w:eastAsia="zh-CN" w:bidi="ar-SA"/>
        </w:rPr>
      </w:pPr>
      <w:r>
        <w:rPr>
          <w:rFonts w:hint="eastAsia" w:ascii="Times New Roman" w:hAnsi="Times New Roman" w:eastAsia="仿宋_GB2312" w:cs="Times New Roman"/>
          <w:b/>
          <w:bCs/>
          <w:color w:val="auto"/>
          <w:kern w:val="2"/>
          <w:sz w:val="28"/>
          <w:szCs w:val="22"/>
          <w:lang w:val="en-US" w:eastAsia="zh-CN" w:bidi="ar-SA"/>
        </w:rPr>
        <w:t>表2 2023年社会保险基金预算绩效目标表</w:t>
      </w:r>
    </w:p>
    <w:tbl>
      <w:tblPr>
        <w:tblStyle w:val="19"/>
        <w:tblW w:w="95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57"/>
        <w:gridCol w:w="837"/>
        <w:gridCol w:w="1042"/>
        <w:gridCol w:w="1697"/>
        <w:gridCol w:w="1204"/>
        <w:gridCol w:w="40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636" w:type="dxa"/>
            <w:gridSpan w:val="3"/>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项目名称</w:t>
            </w:r>
          </w:p>
        </w:tc>
        <w:tc>
          <w:tcPr>
            <w:tcW w:w="6918" w:type="dxa"/>
            <w:gridSpan w:val="3"/>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sz w:val="21"/>
                <w:szCs w:val="21"/>
                <w:u w:val="none"/>
                <w:lang w:val="en-US"/>
              </w:rPr>
            </w:pPr>
            <w:r>
              <w:rPr>
                <w:rFonts w:hint="eastAsia" w:ascii="仿宋" w:hAnsi="仿宋" w:eastAsia="仿宋" w:cs="仿宋"/>
                <w:i w:val="0"/>
                <w:iCs w:val="0"/>
                <w:color w:val="000000"/>
                <w:kern w:val="0"/>
                <w:sz w:val="21"/>
                <w:szCs w:val="21"/>
                <w:u w:val="none"/>
                <w:lang w:val="en-US" w:eastAsia="zh-CN" w:bidi="ar"/>
              </w:rPr>
              <w:t>社会保险基金项目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636" w:type="dxa"/>
            <w:gridSpan w:val="3"/>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中央主管部门及相关部门</w:t>
            </w:r>
          </w:p>
        </w:tc>
        <w:tc>
          <w:tcPr>
            <w:tcW w:w="6918" w:type="dxa"/>
            <w:gridSpan w:val="3"/>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人力资源社会保障部、财政部、税务总局、医疗保障局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80" w:hRule="atLeast"/>
        </w:trPr>
        <w:tc>
          <w:tcPr>
            <w:tcW w:w="1594" w:type="dxa"/>
            <w:gridSpan w:val="2"/>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省级财政部门</w:t>
            </w:r>
          </w:p>
        </w:tc>
        <w:tc>
          <w:tcPr>
            <w:tcW w:w="2739" w:type="dxa"/>
            <w:gridSpan w:val="2"/>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宁夏回族自治区财政厅</w:t>
            </w:r>
          </w:p>
        </w:tc>
        <w:tc>
          <w:tcPr>
            <w:tcW w:w="1204"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省级主管部门及相关部门</w:t>
            </w:r>
          </w:p>
        </w:tc>
        <w:tc>
          <w:tcPr>
            <w:tcW w:w="401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宁夏回族自治区人力资源社会保障厅、宁夏回族自治区财政厅、国家税务总局宁夏回族自治区税务局、自治区医疗保障局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57" w:type="dxa"/>
            <w:vMerge w:val="restar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资金</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情况</w:t>
            </w:r>
          </w:p>
        </w:tc>
        <w:tc>
          <w:tcPr>
            <w:tcW w:w="1879" w:type="dxa"/>
            <w:gridSpan w:val="2"/>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  收入预算金额（亿元）：</w:t>
            </w:r>
          </w:p>
        </w:tc>
        <w:tc>
          <w:tcPr>
            <w:tcW w:w="6918" w:type="dxa"/>
            <w:gridSpan w:val="3"/>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522.10亿元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57" w:type="dxa"/>
            <w:vMerge w:val="continue"/>
            <w:shd w:val="clear" w:color="auto" w:fill="auto"/>
            <w:vAlign w:val="center"/>
          </w:tcPr>
          <w:p>
            <w:pPr>
              <w:jc w:val="center"/>
              <w:rPr>
                <w:rFonts w:hint="eastAsia" w:ascii="仿宋" w:hAnsi="仿宋" w:eastAsia="仿宋" w:cs="仿宋"/>
                <w:i w:val="0"/>
                <w:iCs w:val="0"/>
                <w:color w:val="000000"/>
                <w:sz w:val="21"/>
                <w:szCs w:val="21"/>
                <w:u w:val="none"/>
              </w:rPr>
            </w:pPr>
          </w:p>
        </w:tc>
        <w:tc>
          <w:tcPr>
            <w:tcW w:w="1879" w:type="dxa"/>
            <w:gridSpan w:val="2"/>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  支出预算金额（亿元）：</w:t>
            </w:r>
          </w:p>
        </w:tc>
        <w:tc>
          <w:tcPr>
            <w:tcW w:w="6918" w:type="dxa"/>
            <w:gridSpan w:val="3"/>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498.83亿元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57" w:type="dxa"/>
            <w:vMerge w:val="restar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绩效</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目标</w:t>
            </w:r>
          </w:p>
        </w:tc>
        <w:tc>
          <w:tcPr>
            <w:tcW w:w="1879" w:type="dxa"/>
            <w:gridSpan w:val="2"/>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整体目标</w:t>
            </w:r>
          </w:p>
        </w:tc>
        <w:tc>
          <w:tcPr>
            <w:tcW w:w="6918" w:type="dxa"/>
            <w:gridSpan w:val="3"/>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实现基金可持续运行，参保人员社会保险待遇得到有效保障。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57" w:type="dxa"/>
            <w:vMerge w:val="continue"/>
            <w:shd w:val="clear" w:color="auto" w:fill="auto"/>
            <w:vAlign w:val="center"/>
          </w:tcPr>
          <w:p>
            <w:pPr>
              <w:jc w:val="center"/>
              <w:rPr>
                <w:rFonts w:hint="eastAsia" w:ascii="仿宋" w:hAnsi="仿宋" w:eastAsia="仿宋" w:cs="仿宋"/>
                <w:i w:val="0"/>
                <w:iCs w:val="0"/>
                <w:color w:val="000000"/>
                <w:sz w:val="21"/>
                <w:szCs w:val="21"/>
                <w:u w:val="none"/>
              </w:rPr>
            </w:pPr>
          </w:p>
        </w:tc>
        <w:tc>
          <w:tcPr>
            <w:tcW w:w="3576" w:type="dxa"/>
            <w:gridSpan w:val="3"/>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总体目标</w:t>
            </w:r>
          </w:p>
        </w:tc>
        <w:tc>
          <w:tcPr>
            <w:tcW w:w="5221" w:type="dxa"/>
            <w:gridSpan w:val="2"/>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年度目标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757" w:type="dxa"/>
            <w:vMerge w:val="continue"/>
            <w:shd w:val="clear" w:color="auto" w:fill="auto"/>
            <w:vAlign w:val="center"/>
          </w:tcPr>
          <w:p>
            <w:pPr>
              <w:jc w:val="center"/>
              <w:rPr>
                <w:rFonts w:hint="eastAsia" w:ascii="仿宋" w:hAnsi="仿宋" w:eastAsia="仿宋" w:cs="仿宋"/>
                <w:i w:val="0"/>
                <w:iCs w:val="0"/>
                <w:color w:val="000000"/>
                <w:sz w:val="21"/>
                <w:szCs w:val="21"/>
                <w:u w:val="none"/>
              </w:rPr>
            </w:pPr>
          </w:p>
        </w:tc>
        <w:tc>
          <w:tcPr>
            <w:tcW w:w="3576" w:type="dxa"/>
            <w:gridSpan w:val="3"/>
            <w:shd w:val="clear" w:color="auto" w:fill="auto"/>
            <w:vAlign w:val="top"/>
          </w:tcPr>
          <w:p>
            <w:pPr>
              <w:keepNext w:val="0"/>
              <w:keepLines w:val="0"/>
              <w:widowControl/>
              <w:suppressLineNumbers w:val="0"/>
              <w:jc w:val="left"/>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 xml:space="preserve"> 目标1：基金中长期收支平衡，增强基金可持续性。</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 xml:space="preserve"> 目标2：基金运行规范安全。</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 xml:space="preserve"> 目标3：基金使用效率逐步提升。</w:t>
            </w:r>
          </w:p>
        </w:tc>
        <w:tc>
          <w:tcPr>
            <w:tcW w:w="5221" w:type="dxa"/>
            <w:gridSpan w:val="2"/>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 目标1：本年度内基金收支平衡。</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 xml:space="preserve"> 目标2：本年度内基金运行规范，收支管理方面无突   出问题。</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 xml:space="preserve"> 目标3：本年度内基金使用效率得到提升。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62" w:hRule="atLeast"/>
        </w:trPr>
        <w:tc>
          <w:tcPr>
            <w:tcW w:w="757" w:type="dxa"/>
            <w:vMerge w:val="restar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绩效</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指标</w:t>
            </w:r>
          </w:p>
        </w:tc>
        <w:tc>
          <w:tcPr>
            <w:tcW w:w="83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一级指标</w:t>
            </w:r>
          </w:p>
        </w:tc>
        <w:tc>
          <w:tcPr>
            <w:tcW w:w="1042"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二级指标</w:t>
            </w:r>
          </w:p>
        </w:tc>
        <w:tc>
          <w:tcPr>
            <w:tcW w:w="169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三级指标</w:t>
            </w:r>
          </w:p>
        </w:tc>
        <w:tc>
          <w:tcPr>
            <w:tcW w:w="5221" w:type="dxa"/>
            <w:gridSpan w:val="2"/>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指标值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trPr>
        <w:tc>
          <w:tcPr>
            <w:tcW w:w="757" w:type="dxa"/>
            <w:vMerge w:val="continue"/>
            <w:shd w:val="clear" w:color="auto" w:fill="auto"/>
            <w:vAlign w:val="center"/>
          </w:tcPr>
          <w:p>
            <w:pPr>
              <w:jc w:val="center"/>
              <w:rPr>
                <w:rFonts w:hint="eastAsia" w:ascii="仿宋" w:hAnsi="仿宋" w:eastAsia="仿宋" w:cs="仿宋"/>
                <w:i w:val="0"/>
                <w:iCs w:val="0"/>
                <w:color w:val="000000"/>
                <w:sz w:val="21"/>
                <w:szCs w:val="21"/>
                <w:u w:val="none"/>
              </w:rPr>
            </w:pPr>
          </w:p>
        </w:tc>
        <w:tc>
          <w:tcPr>
            <w:tcW w:w="83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决策指标</w:t>
            </w:r>
          </w:p>
        </w:tc>
        <w:tc>
          <w:tcPr>
            <w:tcW w:w="1042"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政策制定指标</w:t>
            </w:r>
          </w:p>
        </w:tc>
        <w:tc>
          <w:tcPr>
            <w:tcW w:w="1697"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政策制定依据及程序</w:t>
            </w:r>
          </w:p>
        </w:tc>
        <w:tc>
          <w:tcPr>
            <w:tcW w:w="5221" w:type="dxa"/>
            <w:gridSpan w:val="2"/>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在国家授权范围内，依法依规、按照法定程序制定社会保险基金管理相关政策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757" w:type="dxa"/>
            <w:vMerge w:val="continue"/>
            <w:shd w:val="clear" w:color="auto" w:fill="auto"/>
            <w:vAlign w:val="center"/>
          </w:tcPr>
          <w:p>
            <w:pPr>
              <w:jc w:val="center"/>
              <w:rPr>
                <w:rFonts w:hint="eastAsia" w:ascii="仿宋" w:hAnsi="仿宋" w:eastAsia="仿宋" w:cs="仿宋"/>
                <w:i w:val="0"/>
                <w:iCs w:val="0"/>
                <w:color w:val="000000"/>
                <w:sz w:val="21"/>
                <w:szCs w:val="21"/>
                <w:u w:val="none"/>
              </w:rPr>
            </w:pPr>
          </w:p>
        </w:tc>
        <w:tc>
          <w:tcPr>
            <w:tcW w:w="837" w:type="dxa"/>
            <w:vMerge w:val="restar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过程指标</w:t>
            </w:r>
          </w:p>
        </w:tc>
        <w:tc>
          <w:tcPr>
            <w:tcW w:w="1042" w:type="dxa"/>
            <w:vMerge w:val="restar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基金预算管理</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指标</w:t>
            </w:r>
          </w:p>
        </w:tc>
        <w:tc>
          <w:tcPr>
            <w:tcW w:w="1697"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预决算编制</w:t>
            </w:r>
          </w:p>
        </w:tc>
        <w:tc>
          <w:tcPr>
            <w:tcW w:w="5221" w:type="dxa"/>
            <w:gridSpan w:val="2"/>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预决算报表无漏填、错填，编报说明合理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99" w:hRule="atLeast"/>
        </w:trPr>
        <w:tc>
          <w:tcPr>
            <w:tcW w:w="757" w:type="dxa"/>
            <w:vMerge w:val="continue"/>
            <w:shd w:val="clear" w:color="auto" w:fill="auto"/>
            <w:vAlign w:val="center"/>
          </w:tcPr>
          <w:p>
            <w:pPr>
              <w:jc w:val="center"/>
              <w:rPr>
                <w:rFonts w:hint="eastAsia" w:ascii="仿宋" w:hAnsi="仿宋" w:eastAsia="仿宋" w:cs="仿宋"/>
                <w:i w:val="0"/>
                <w:iCs w:val="0"/>
                <w:color w:val="000000"/>
                <w:sz w:val="21"/>
                <w:szCs w:val="21"/>
                <w:u w:val="none"/>
              </w:rPr>
            </w:pPr>
          </w:p>
        </w:tc>
        <w:tc>
          <w:tcPr>
            <w:tcW w:w="837" w:type="dxa"/>
            <w:vMerge w:val="continue"/>
            <w:shd w:val="clear" w:color="auto" w:fill="auto"/>
            <w:vAlign w:val="center"/>
          </w:tcPr>
          <w:p>
            <w:pPr>
              <w:jc w:val="center"/>
              <w:rPr>
                <w:rFonts w:hint="eastAsia" w:ascii="仿宋" w:hAnsi="仿宋" w:eastAsia="仿宋" w:cs="仿宋"/>
                <w:i w:val="0"/>
                <w:iCs w:val="0"/>
                <w:color w:val="000000"/>
                <w:sz w:val="21"/>
                <w:szCs w:val="21"/>
                <w:u w:val="none"/>
              </w:rPr>
            </w:pPr>
          </w:p>
        </w:tc>
        <w:tc>
          <w:tcPr>
            <w:tcW w:w="1042" w:type="dxa"/>
            <w:vMerge w:val="continue"/>
            <w:shd w:val="clear" w:color="auto" w:fill="auto"/>
            <w:vAlign w:val="center"/>
          </w:tcPr>
          <w:p>
            <w:pPr>
              <w:jc w:val="center"/>
              <w:rPr>
                <w:rFonts w:hint="eastAsia" w:ascii="仿宋" w:hAnsi="仿宋" w:eastAsia="仿宋" w:cs="仿宋"/>
                <w:i w:val="0"/>
                <w:iCs w:val="0"/>
                <w:color w:val="000000"/>
                <w:sz w:val="21"/>
                <w:szCs w:val="21"/>
                <w:u w:val="none"/>
              </w:rPr>
            </w:pPr>
          </w:p>
        </w:tc>
        <w:tc>
          <w:tcPr>
            <w:tcW w:w="1697"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预算执行</w:t>
            </w:r>
          </w:p>
        </w:tc>
        <w:tc>
          <w:tcPr>
            <w:tcW w:w="5221" w:type="dxa"/>
            <w:gridSpan w:val="2"/>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严格执行批复预算，预算执行报表报送及时准确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trPr>
        <w:tc>
          <w:tcPr>
            <w:tcW w:w="757" w:type="dxa"/>
            <w:vMerge w:val="continue"/>
            <w:shd w:val="clear" w:color="auto" w:fill="auto"/>
            <w:vAlign w:val="center"/>
          </w:tcPr>
          <w:p>
            <w:pPr>
              <w:jc w:val="center"/>
              <w:rPr>
                <w:rFonts w:hint="eastAsia" w:ascii="仿宋" w:hAnsi="仿宋" w:eastAsia="仿宋" w:cs="仿宋"/>
                <w:i w:val="0"/>
                <w:iCs w:val="0"/>
                <w:color w:val="000000"/>
                <w:sz w:val="21"/>
                <w:szCs w:val="21"/>
                <w:u w:val="none"/>
              </w:rPr>
            </w:pPr>
          </w:p>
        </w:tc>
        <w:tc>
          <w:tcPr>
            <w:tcW w:w="837" w:type="dxa"/>
            <w:vMerge w:val="continue"/>
            <w:shd w:val="clear" w:color="auto" w:fill="auto"/>
            <w:vAlign w:val="center"/>
          </w:tcPr>
          <w:p>
            <w:pPr>
              <w:jc w:val="center"/>
              <w:rPr>
                <w:rFonts w:hint="eastAsia" w:ascii="仿宋" w:hAnsi="仿宋" w:eastAsia="仿宋" w:cs="仿宋"/>
                <w:i w:val="0"/>
                <w:iCs w:val="0"/>
                <w:color w:val="000000"/>
                <w:sz w:val="21"/>
                <w:szCs w:val="21"/>
                <w:u w:val="none"/>
              </w:rPr>
            </w:pPr>
          </w:p>
        </w:tc>
        <w:tc>
          <w:tcPr>
            <w:tcW w:w="1042" w:type="dxa"/>
            <w:vMerge w:val="continue"/>
            <w:shd w:val="clear" w:color="auto" w:fill="auto"/>
            <w:vAlign w:val="center"/>
          </w:tcPr>
          <w:p>
            <w:pPr>
              <w:jc w:val="center"/>
              <w:rPr>
                <w:rFonts w:hint="eastAsia" w:ascii="仿宋" w:hAnsi="仿宋" w:eastAsia="仿宋" w:cs="仿宋"/>
                <w:i w:val="0"/>
                <w:iCs w:val="0"/>
                <w:color w:val="000000"/>
                <w:sz w:val="21"/>
                <w:szCs w:val="21"/>
                <w:u w:val="none"/>
              </w:rPr>
            </w:pPr>
          </w:p>
        </w:tc>
        <w:tc>
          <w:tcPr>
            <w:tcW w:w="1697"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预算调整</w:t>
            </w:r>
          </w:p>
        </w:tc>
        <w:tc>
          <w:tcPr>
            <w:tcW w:w="5221" w:type="dxa"/>
            <w:gridSpan w:val="2"/>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按照国家规定进行预算调整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757" w:type="dxa"/>
            <w:vMerge w:val="continue"/>
            <w:shd w:val="clear" w:color="auto" w:fill="auto"/>
            <w:vAlign w:val="center"/>
          </w:tcPr>
          <w:p>
            <w:pPr>
              <w:jc w:val="center"/>
              <w:rPr>
                <w:rFonts w:hint="eastAsia" w:ascii="仿宋" w:hAnsi="仿宋" w:eastAsia="仿宋" w:cs="仿宋"/>
                <w:i w:val="0"/>
                <w:iCs w:val="0"/>
                <w:color w:val="000000"/>
                <w:sz w:val="21"/>
                <w:szCs w:val="21"/>
                <w:u w:val="none"/>
              </w:rPr>
            </w:pPr>
          </w:p>
        </w:tc>
        <w:tc>
          <w:tcPr>
            <w:tcW w:w="837" w:type="dxa"/>
            <w:vMerge w:val="continue"/>
            <w:shd w:val="clear" w:color="auto" w:fill="auto"/>
            <w:vAlign w:val="center"/>
          </w:tcPr>
          <w:p>
            <w:pPr>
              <w:jc w:val="center"/>
              <w:rPr>
                <w:rFonts w:hint="eastAsia" w:ascii="仿宋" w:hAnsi="仿宋" w:eastAsia="仿宋" w:cs="仿宋"/>
                <w:i w:val="0"/>
                <w:iCs w:val="0"/>
                <w:color w:val="000000"/>
                <w:sz w:val="21"/>
                <w:szCs w:val="21"/>
                <w:u w:val="none"/>
              </w:rPr>
            </w:pPr>
          </w:p>
        </w:tc>
        <w:tc>
          <w:tcPr>
            <w:tcW w:w="1042"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政策执行指标</w:t>
            </w:r>
          </w:p>
        </w:tc>
        <w:tc>
          <w:tcPr>
            <w:tcW w:w="1697"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参保、缴费率（缴费标准）、缴费基数、待遇支付范围及标准等政策</w:t>
            </w:r>
          </w:p>
        </w:tc>
        <w:tc>
          <w:tcPr>
            <w:tcW w:w="5221" w:type="dxa"/>
            <w:gridSpan w:val="2"/>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符合国家规定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757" w:type="dxa"/>
            <w:vMerge w:val="continue"/>
            <w:shd w:val="clear" w:color="auto" w:fill="auto"/>
            <w:vAlign w:val="center"/>
          </w:tcPr>
          <w:p>
            <w:pPr>
              <w:jc w:val="center"/>
              <w:rPr>
                <w:rFonts w:hint="eastAsia" w:ascii="仿宋" w:hAnsi="仿宋" w:eastAsia="仿宋" w:cs="仿宋"/>
                <w:i w:val="0"/>
                <w:iCs w:val="0"/>
                <w:color w:val="000000"/>
                <w:sz w:val="21"/>
                <w:szCs w:val="21"/>
                <w:u w:val="none"/>
              </w:rPr>
            </w:pPr>
          </w:p>
        </w:tc>
        <w:tc>
          <w:tcPr>
            <w:tcW w:w="837" w:type="dxa"/>
            <w:vMerge w:val="continue"/>
            <w:shd w:val="clear" w:color="auto" w:fill="auto"/>
            <w:vAlign w:val="center"/>
          </w:tcPr>
          <w:p>
            <w:pPr>
              <w:jc w:val="center"/>
              <w:rPr>
                <w:rFonts w:hint="eastAsia" w:ascii="仿宋" w:hAnsi="仿宋" w:eastAsia="仿宋" w:cs="仿宋"/>
                <w:i w:val="0"/>
                <w:iCs w:val="0"/>
                <w:color w:val="000000"/>
                <w:sz w:val="21"/>
                <w:szCs w:val="21"/>
                <w:u w:val="none"/>
              </w:rPr>
            </w:pPr>
          </w:p>
        </w:tc>
        <w:tc>
          <w:tcPr>
            <w:tcW w:w="1042" w:type="dxa"/>
            <w:vMerge w:val="restar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风险控制指标</w:t>
            </w:r>
          </w:p>
        </w:tc>
        <w:tc>
          <w:tcPr>
            <w:tcW w:w="1697"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基金监督管理</w:t>
            </w:r>
          </w:p>
        </w:tc>
        <w:tc>
          <w:tcPr>
            <w:tcW w:w="5221" w:type="dxa"/>
            <w:gridSpan w:val="2"/>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对基金收、支、管等环节开展监督检查，建立查处欺诈骗保长效机制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757" w:type="dxa"/>
            <w:vMerge w:val="continue"/>
            <w:shd w:val="clear" w:color="auto" w:fill="auto"/>
            <w:vAlign w:val="center"/>
          </w:tcPr>
          <w:p>
            <w:pPr>
              <w:jc w:val="center"/>
              <w:rPr>
                <w:rFonts w:hint="eastAsia" w:ascii="仿宋" w:hAnsi="仿宋" w:eastAsia="仿宋" w:cs="仿宋"/>
                <w:i w:val="0"/>
                <w:iCs w:val="0"/>
                <w:color w:val="000000"/>
                <w:sz w:val="21"/>
                <w:szCs w:val="21"/>
                <w:u w:val="none"/>
              </w:rPr>
            </w:pPr>
          </w:p>
        </w:tc>
        <w:tc>
          <w:tcPr>
            <w:tcW w:w="837" w:type="dxa"/>
            <w:vMerge w:val="continue"/>
            <w:shd w:val="clear" w:color="auto" w:fill="auto"/>
            <w:vAlign w:val="center"/>
          </w:tcPr>
          <w:p>
            <w:pPr>
              <w:jc w:val="center"/>
              <w:rPr>
                <w:rFonts w:hint="eastAsia" w:ascii="仿宋" w:hAnsi="仿宋" w:eastAsia="仿宋" w:cs="仿宋"/>
                <w:i w:val="0"/>
                <w:iCs w:val="0"/>
                <w:color w:val="000000"/>
                <w:sz w:val="21"/>
                <w:szCs w:val="21"/>
                <w:u w:val="none"/>
              </w:rPr>
            </w:pPr>
          </w:p>
        </w:tc>
        <w:tc>
          <w:tcPr>
            <w:tcW w:w="1042" w:type="dxa"/>
            <w:vMerge w:val="continue"/>
            <w:shd w:val="clear" w:color="auto" w:fill="auto"/>
            <w:vAlign w:val="center"/>
          </w:tcPr>
          <w:p>
            <w:pPr>
              <w:jc w:val="center"/>
              <w:rPr>
                <w:rFonts w:hint="eastAsia" w:ascii="仿宋" w:hAnsi="仿宋" w:eastAsia="仿宋" w:cs="仿宋"/>
                <w:i w:val="0"/>
                <w:iCs w:val="0"/>
                <w:color w:val="000000"/>
                <w:sz w:val="21"/>
                <w:szCs w:val="21"/>
                <w:u w:val="none"/>
              </w:rPr>
            </w:pPr>
          </w:p>
        </w:tc>
        <w:tc>
          <w:tcPr>
            <w:tcW w:w="1697"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基金风险防控</w:t>
            </w:r>
          </w:p>
        </w:tc>
        <w:tc>
          <w:tcPr>
            <w:tcW w:w="5221" w:type="dxa"/>
            <w:gridSpan w:val="2"/>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定期开展基金运行情况分析，建立基金运行风险预警和处置机制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57" w:type="dxa"/>
            <w:vMerge w:val="continue"/>
            <w:shd w:val="clear" w:color="auto" w:fill="auto"/>
            <w:vAlign w:val="center"/>
          </w:tcPr>
          <w:p>
            <w:pPr>
              <w:jc w:val="center"/>
              <w:rPr>
                <w:rFonts w:hint="eastAsia" w:ascii="仿宋" w:hAnsi="仿宋" w:eastAsia="仿宋" w:cs="仿宋"/>
                <w:i w:val="0"/>
                <w:iCs w:val="0"/>
                <w:color w:val="000000"/>
                <w:sz w:val="21"/>
                <w:szCs w:val="21"/>
                <w:u w:val="none"/>
              </w:rPr>
            </w:pPr>
          </w:p>
        </w:tc>
        <w:tc>
          <w:tcPr>
            <w:tcW w:w="837" w:type="dxa"/>
            <w:vMerge w:val="restar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产出指标</w:t>
            </w:r>
          </w:p>
        </w:tc>
        <w:tc>
          <w:tcPr>
            <w:tcW w:w="1042" w:type="dxa"/>
            <w:vMerge w:val="restar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数量指标</w:t>
            </w:r>
          </w:p>
        </w:tc>
        <w:tc>
          <w:tcPr>
            <w:tcW w:w="1697"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社会保险费收入</w:t>
            </w:r>
          </w:p>
        </w:tc>
        <w:tc>
          <w:tcPr>
            <w:tcW w:w="5221" w:type="dxa"/>
            <w:gridSpan w:val="2"/>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≥353.41亿元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57" w:type="dxa"/>
            <w:vMerge w:val="continue"/>
            <w:shd w:val="clear" w:color="auto" w:fill="auto"/>
            <w:vAlign w:val="center"/>
          </w:tcPr>
          <w:p>
            <w:pPr>
              <w:jc w:val="center"/>
              <w:rPr>
                <w:rFonts w:hint="eastAsia" w:ascii="仿宋" w:hAnsi="仿宋" w:eastAsia="仿宋" w:cs="仿宋"/>
                <w:i w:val="0"/>
                <w:iCs w:val="0"/>
                <w:color w:val="000000"/>
                <w:sz w:val="21"/>
                <w:szCs w:val="21"/>
                <w:u w:val="none"/>
              </w:rPr>
            </w:pPr>
          </w:p>
        </w:tc>
        <w:tc>
          <w:tcPr>
            <w:tcW w:w="837" w:type="dxa"/>
            <w:vMerge w:val="continue"/>
            <w:shd w:val="clear" w:color="auto" w:fill="auto"/>
            <w:vAlign w:val="center"/>
          </w:tcPr>
          <w:p>
            <w:pPr>
              <w:jc w:val="center"/>
              <w:rPr>
                <w:rFonts w:hint="eastAsia" w:ascii="仿宋" w:hAnsi="仿宋" w:eastAsia="仿宋" w:cs="仿宋"/>
                <w:i w:val="0"/>
                <w:iCs w:val="0"/>
                <w:color w:val="000000"/>
                <w:sz w:val="21"/>
                <w:szCs w:val="21"/>
                <w:u w:val="none"/>
              </w:rPr>
            </w:pPr>
          </w:p>
        </w:tc>
        <w:tc>
          <w:tcPr>
            <w:tcW w:w="1042" w:type="dxa"/>
            <w:vMerge w:val="continue"/>
            <w:shd w:val="clear" w:color="auto" w:fill="auto"/>
            <w:vAlign w:val="center"/>
          </w:tcPr>
          <w:p>
            <w:pPr>
              <w:jc w:val="center"/>
              <w:rPr>
                <w:rFonts w:hint="eastAsia" w:ascii="仿宋" w:hAnsi="仿宋" w:eastAsia="仿宋" w:cs="仿宋"/>
                <w:i w:val="0"/>
                <w:iCs w:val="0"/>
                <w:color w:val="000000"/>
                <w:sz w:val="21"/>
                <w:szCs w:val="21"/>
                <w:u w:val="none"/>
              </w:rPr>
            </w:pPr>
          </w:p>
        </w:tc>
        <w:tc>
          <w:tcPr>
            <w:tcW w:w="1697"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社会保险待遇支出</w:t>
            </w:r>
          </w:p>
        </w:tc>
        <w:tc>
          <w:tcPr>
            <w:tcW w:w="5221" w:type="dxa"/>
            <w:gridSpan w:val="2"/>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≤489.14亿元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57" w:type="dxa"/>
            <w:vMerge w:val="continue"/>
            <w:shd w:val="clear" w:color="auto" w:fill="auto"/>
            <w:vAlign w:val="center"/>
          </w:tcPr>
          <w:p>
            <w:pPr>
              <w:jc w:val="center"/>
              <w:rPr>
                <w:rFonts w:hint="eastAsia" w:ascii="仿宋" w:hAnsi="仿宋" w:eastAsia="仿宋" w:cs="仿宋"/>
                <w:i w:val="0"/>
                <w:iCs w:val="0"/>
                <w:color w:val="000000"/>
                <w:sz w:val="21"/>
                <w:szCs w:val="21"/>
                <w:u w:val="none"/>
              </w:rPr>
            </w:pPr>
          </w:p>
        </w:tc>
        <w:tc>
          <w:tcPr>
            <w:tcW w:w="837" w:type="dxa"/>
            <w:vMerge w:val="continue"/>
            <w:shd w:val="clear" w:color="auto" w:fill="auto"/>
            <w:vAlign w:val="center"/>
          </w:tcPr>
          <w:p>
            <w:pPr>
              <w:jc w:val="center"/>
              <w:rPr>
                <w:rFonts w:hint="eastAsia" w:ascii="仿宋" w:hAnsi="仿宋" w:eastAsia="仿宋" w:cs="仿宋"/>
                <w:i w:val="0"/>
                <w:iCs w:val="0"/>
                <w:color w:val="000000"/>
                <w:sz w:val="21"/>
                <w:szCs w:val="21"/>
                <w:u w:val="none"/>
              </w:rPr>
            </w:pPr>
          </w:p>
        </w:tc>
        <w:tc>
          <w:tcPr>
            <w:tcW w:w="1042" w:type="dxa"/>
            <w:vMerge w:val="restar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质量指标</w:t>
            </w:r>
          </w:p>
        </w:tc>
        <w:tc>
          <w:tcPr>
            <w:tcW w:w="1697"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社会保险费收入占基金收入比重</w:t>
            </w:r>
          </w:p>
        </w:tc>
        <w:tc>
          <w:tcPr>
            <w:tcW w:w="5221" w:type="dxa"/>
            <w:gridSpan w:val="2"/>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①企业职工基本养老保险基金：≥72%</w:t>
            </w:r>
          </w:p>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②城乡居民基本养老保险基金：≥21%</w:t>
            </w:r>
          </w:p>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③机关事业单位基本养老保险基金：≥51%</w:t>
            </w:r>
          </w:p>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④职工基本医疗保险（含生育保险）基金：≥95%</w:t>
            </w:r>
          </w:p>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⑤城乡居民基本医疗保险基金：≥30%</w:t>
            </w:r>
          </w:p>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⑥工伤保险基金：≥96%</w:t>
            </w:r>
          </w:p>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⑦失业保险基金：≥90%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57" w:type="dxa"/>
            <w:vMerge w:val="continue"/>
            <w:shd w:val="clear" w:color="auto" w:fill="auto"/>
            <w:vAlign w:val="center"/>
          </w:tcPr>
          <w:p>
            <w:pPr>
              <w:jc w:val="center"/>
              <w:rPr>
                <w:rFonts w:hint="eastAsia" w:ascii="仿宋" w:hAnsi="仿宋" w:eastAsia="仿宋" w:cs="仿宋"/>
                <w:i w:val="0"/>
                <w:iCs w:val="0"/>
                <w:color w:val="000000"/>
                <w:sz w:val="21"/>
                <w:szCs w:val="21"/>
                <w:u w:val="none"/>
              </w:rPr>
            </w:pPr>
          </w:p>
        </w:tc>
        <w:tc>
          <w:tcPr>
            <w:tcW w:w="837" w:type="dxa"/>
            <w:vMerge w:val="continue"/>
            <w:shd w:val="clear" w:color="auto" w:fill="auto"/>
            <w:vAlign w:val="center"/>
          </w:tcPr>
          <w:p>
            <w:pPr>
              <w:jc w:val="center"/>
              <w:rPr>
                <w:rFonts w:hint="eastAsia" w:ascii="仿宋" w:hAnsi="仿宋" w:eastAsia="仿宋" w:cs="仿宋"/>
                <w:i w:val="0"/>
                <w:iCs w:val="0"/>
                <w:color w:val="000000"/>
                <w:sz w:val="21"/>
                <w:szCs w:val="21"/>
                <w:u w:val="none"/>
              </w:rPr>
            </w:pPr>
          </w:p>
        </w:tc>
        <w:tc>
          <w:tcPr>
            <w:tcW w:w="1042" w:type="dxa"/>
            <w:vMerge w:val="continue"/>
            <w:shd w:val="clear" w:color="auto" w:fill="auto"/>
            <w:vAlign w:val="center"/>
          </w:tcPr>
          <w:p>
            <w:pPr>
              <w:jc w:val="center"/>
              <w:rPr>
                <w:rFonts w:hint="eastAsia" w:ascii="仿宋" w:hAnsi="仿宋" w:eastAsia="仿宋" w:cs="仿宋"/>
                <w:i w:val="0"/>
                <w:iCs w:val="0"/>
                <w:color w:val="000000"/>
                <w:sz w:val="21"/>
                <w:szCs w:val="21"/>
                <w:u w:val="none"/>
              </w:rPr>
            </w:pPr>
          </w:p>
        </w:tc>
        <w:tc>
          <w:tcPr>
            <w:tcW w:w="1697"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社会保险待遇支出占基金支出比重</w:t>
            </w:r>
          </w:p>
        </w:tc>
        <w:tc>
          <w:tcPr>
            <w:tcW w:w="5221" w:type="dxa"/>
            <w:gridSpan w:val="2"/>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①企业职工基本养老保险基金：≥99%</w:t>
            </w:r>
          </w:p>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②城乡居民基本养老保险基金：≥99%</w:t>
            </w:r>
          </w:p>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③机关事业单位基本养老保险基金：≥99%</w:t>
            </w:r>
          </w:p>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④职工基本医疗保险（含生育保险）基金：≥85%</w:t>
            </w:r>
          </w:p>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⑤城乡居民基本医疗保险基金：≥85%</w:t>
            </w:r>
          </w:p>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⑥工伤保险基金：≥98%</w:t>
            </w:r>
          </w:p>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⑦失业保险基金：≥64%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57" w:type="dxa"/>
            <w:vMerge w:val="continue"/>
            <w:shd w:val="clear" w:color="auto" w:fill="auto"/>
            <w:vAlign w:val="center"/>
          </w:tcPr>
          <w:p>
            <w:pPr>
              <w:jc w:val="center"/>
              <w:rPr>
                <w:rFonts w:hint="eastAsia" w:ascii="仿宋" w:hAnsi="仿宋" w:eastAsia="仿宋" w:cs="仿宋"/>
                <w:i w:val="0"/>
                <w:iCs w:val="0"/>
                <w:color w:val="000000"/>
                <w:sz w:val="21"/>
                <w:szCs w:val="21"/>
                <w:u w:val="none"/>
              </w:rPr>
            </w:pPr>
          </w:p>
        </w:tc>
        <w:tc>
          <w:tcPr>
            <w:tcW w:w="837" w:type="dxa"/>
            <w:vMerge w:val="continue"/>
            <w:shd w:val="clear" w:color="auto" w:fill="auto"/>
            <w:vAlign w:val="center"/>
          </w:tcPr>
          <w:p>
            <w:pPr>
              <w:jc w:val="center"/>
              <w:rPr>
                <w:rFonts w:hint="eastAsia" w:ascii="仿宋" w:hAnsi="仿宋" w:eastAsia="仿宋" w:cs="仿宋"/>
                <w:i w:val="0"/>
                <w:iCs w:val="0"/>
                <w:color w:val="000000"/>
                <w:sz w:val="21"/>
                <w:szCs w:val="21"/>
                <w:u w:val="none"/>
              </w:rPr>
            </w:pPr>
          </w:p>
        </w:tc>
        <w:tc>
          <w:tcPr>
            <w:tcW w:w="1042" w:type="dxa"/>
            <w:vMerge w:val="continue"/>
            <w:shd w:val="clear" w:color="auto" w:fill="auto"/>
            <w:vAlign w:val="center"/>
          </w:tcPr>
          <w:p>
            <w:pPr>
              <w:jc w:val="center"/>
              <w:rPr>
                <w:rFonts w:hint="eastAsia" w:ascii="仿宋" w:hAnsi="仿宋" w:eastAsia="仿宋" w:cs="仿宋"/>
                <w:i w:val="0"/>
                <w:iCs w:val="0"/>
                <w:color w:val="000000"/>
                <w:sz w:val="21"/>
                <w:szCs w:val="21"/>
                <w:u w:val="none"/>
              </w:rPr>
            </w:pPr>
          </w:p>
        </w:tc>
        <w:tc>
          <w:tcPr>
            <w:tcW w:w="1697"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其他支出占基金支出比重</w:t>
            </w:r>
          </w:p>
        </w:tc>
        <w:tc>
          <w:tcPr>
            <w:tcW w:w="5221" w:type="dxa"/>
            <w:gridSpan w:val="2"/>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①企业职工基本养老保险基金：≤0.1%</w:t>
            </w:r>
          </w:p>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②城乡居民基本养老保险基金：≤0.1%</w:t>
            </w:r>
          </w:p>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③机关事业单位基本养老保险基金：≤0.1%</w:t>
            </w:r>
          </w:p>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④职工基本医疗保险（含生育保险）基金：≤1.02%</w:t>
            </w:r>
          </w:p>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⑤城乡居民基本医疗保险基金：≤2.03%</w:t>
            </w:r>
          </w:p>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⑥工伤保险基金：≤0.1%</w:t>
            </w:r>
          </w:p>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⑦失业保险基金：≤11.5%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757" w:type="dxa"/>
            <w:vMerge w:val="continue"/>
            <w:shd w:val="clear" w:color="auto" w:fill="auto"/>
            <w:vAlign w:val="center"/>
          </w:tcPr>
          <w:p>
            <w:pPr>
              <w:jc w:val="center"/>
              <w:rPr>
                <w:rFonts w:hint="eastAsia" w:ascii="仿宋" w:hAnsi="仿宋" w:eastAsia="仿宋" w:cs="仿宋"/>
                <w:i w:val="0"/>
                <w:iCs w:val="0"/>
                <w:color w:val="000000"/>
                <w:sz w:val="21"/>
                <w:szCs w:val="21"/>
                <w:u w:val="none"/>
              </w:rPr>
            </w:pPr>
          </w:p>
        </w:tc>
        <w:tc>
          <w:tcPr>
            <w:tcW w:w="837" w:type="dxa"/>
            <w:vMerge w:val="continue"/>
            <w:shd w:val="clear" w:color="auto" w:fill="auto"/>
            <w:vAlign w:val="center"/>
          </w:tcPr>
          <w:p>
            <w:pPr>
              <w:jc w:val="center"/>
              <w:rPr>
                <w:rFonts w:hint="eastAsia" w:ascii="仿宋" w:hAnsi="仿宋" w:eastAsia="仿宋" w:cs="仿宋"/>
                <w:i w:val="0"/>
                <w:iCs w:val="0"/>
                <w:color w:val="000000"/>
                <w:sz w:val="21"/>
                <w:szCs w:val="21"/>
                <w:u w:val="none"/>
              </w:rPr>
            </w:pPr>
          </w:p>
        </w:tc>
        <w:tc>
          <w:tcPr>
            <w:tcW w:w="1042" w:type="dxa"/>
            <w:vMerge w:val="restar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时效指标</w:t>
            </w:r>
          </w:p>
        </w:tc>
        <w:tc>
          <w:tcPr>
            <w:tcW w:w="1697" w:type="dxa"/>
            <w:vMerge w:val="restar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财政对基金的补贴拨付及时性和待遇发放及时性</w:t>
            </w:r>
          </w:p>
        </w:tc>
        <w:tc>
          <w:tcPr>
            <w:tcW w:w="5221" w:type="dxa"/>
            <w:gridSpan w:val="2"/>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在规定时限内拨付到位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757" w:type="dxa"/>
            <w:vMerge w:val="continue"/>
            <w:shd w:val="clear" w:color="auto" w:fill="auto"/>
            <w:vAlign w:val="center"/>
          </w:tcPr>
          <w:p>
            <w:pPr>
              <w:keepNext w:val="0"/>
              <w:keepLines w:val="0"/>
              <w:widowControl/>
              <w:suppressLineNumbers w:val="0"/>
              <w:jc w:val="left"/>
              <w:textAlignment w:val="center"/>
            </w:pPr>
          </w:p>
        </w:tc>
        <w:tc>
          <w:tcPr>
            <w:tcW w:w="837" w:type="dxa"/>
            <w:vMerge w:val="continue"/>
            <w:shd w:val="clear" w:color="auto" w:fill="auto"/>
            <w:vAlign w:val="center"/>
          </w:tcPr>
          <w:p>
            <w:pPr>
              <w:keepNext w:val="0"/>
              <w:keepLines w:val="0"/>
              <w:widowControl/>
              <w:suppressLineNumbers w:val="0"/>
              <w:jc w:val="left"/>
              <w:textAlignment w:val="center"/>
            </w:pPr>
          </w:p>
        </w:tc>
        <w:tc>
          <w:tcPr>
            <w:tcW w:w="1042" w:type="dxa"/>
            <w:vMerge w:val="continue"/>
            <w:shd w:val="clear" w:color="auto" w:fill="auto"/>
            <w:vAlign w:val="center"/>
          </w:tcPr>
          <w:p>
            <w:pPr>
              <w:keepNext w:val="0"/>
              <w:keepLines w:val="0"/>
              <w:widowControl/>
              <w:suppressLineNumbers w:val="0"/>
              <w:jc w:val="left"/>
              <w:textAlignment w:val="center"/>
            </w:pPr>
          </w:p>
        </w:tc>
        <w:tc>
          <w:tcPr>
            <w:tcW w:w="1697" w:type="dxa"/>
            <w:vMerge w:val="continue"/>
            <w:shd w:val="clear" w:color="auto" w:fill="auto"/>
            <w:vAlign w:val="center"/>
          </w:tcPr>
          <w:p>
            <w:pPr>
              <w:keepNext w:val="0"/>
              <w:keepLines w:val="0"/>
              <w:widowControl/>
              <w:suppressLineNumbers w:val="0"/>
              <w:jc w:val="left"/>
              <w:textAlignment w:val="center"/>
            </w:pPr>
          </w:p>
        </w:tc>
        <w:tc>
          <w:tcPr>
            <w:tcW w:w="5221" w:type="dxa"/>
            <w:gridSpan w:val="2"/>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在规定时限内发放到位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757" w:type="dxa"/>
            <w:vMerge w:val="continue"/>
            <w:shd w:val="clear" w:color="auto" w:fill="auto"/>
            <w:vAlign w:val="center"/>
          </w:tcPr>
          <w:p>
            <w:pPr>
              <w:jc w:val="center"/>
              <w:rPr>
                <w:rFonts w:hint="eastAsia" w:ascii="仿宋" w:hAnsi="仿宋" w:eastAsia="仿宋" w:cs="仿宋"/>
                <w:i w:val="0"/>
                <w:iCs w:val="0"/>
                <w:color w:val="000000"/>
                <w:sz w:val="21"/>
                <w:szCs w:val="21"/>
                <w:u w:val="none"/>
              </w:rPr>
            </w:pPr>
          </w:p>
        </w:tc>
        <w:tc>
          <w:tcPr>
            <w:tcW w:w="837" w:type="dxa"/>
            <w:vMerge w:val="restar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效益指标</w:t>
            </w:r>
          </w:p>
        </w:tc>
        <w:tc>
          <w:tcPr>
            <w:tcW w:w="1042"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经济效益</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指标</w:t>
            </w:r>
          </w:p>
        </w:tc>
        <w:tc>
          <w:tcPr>
            <w:tcW w:w="1697"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利息收益率</w:t>
            </w:r>
          </w:p>
        </w:tc>
        <w:tc>
          <w:tcPr>
            <w:tcW w:w="5221" w:type="dxa"/>
            <w:gridSpan w:val="2"/>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利息收益率不低于1.1%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757" w:type="dxa"/>
            <w:vMerge w:val="continue"/>
            <w:shd w:val="clear" w:color="auto" w:fill="auto"/>
            <w:vAlign w:val="center"/>
          </w:tcPr>
          <w:p>
            <w:pPr>
              <w:jc w:val="center"/>
              <w:rPr>
                <w:rFonts w:hint="eastAsia" w:ascii="仿宋" w:hAnsi="仿宋" w:eastAsia="仿宋" w:cs="仿宋"/>
                <w:i w:val="0"/>
                <w:iCs w:val="0"/>
                <w:color w:val="000000"/>
                <w:sz w:val="21"/>
                <w:szCs w:val="21"/>
                <w:u w:val="none"/>
              </w:rPr>
            </w:pPr>
          </w:p>
        </w:tc>
        <w:tc>
          <w:tcPr>
            <w:tcW w:w="837" w:type="dxa"/>
            <w:vMerge w:val="continue"/>
            <w:shd w:val="clear" w:color="auto" w:fill="auto"/>
            <w:vAlign w:val="center"/>
          </w:tcPr>
          <w:p>
            <w:pPr>
              <w:jc w:val="center"/>
              <w:rPr>
                <w:rFonts w:hint="eastAsia" w:ascii="仿宋" w:hAnsi="仿宋" w:eastAsia="仿宋" w:cs="仿宋"/>
                <w:i w:val="0"/>
                <w:iCs w:val="0"/>
                <w:color w:val="000000"/>
                <w:sz w:val="21"/>
                <w:szCs w:val="21"/>
                <w:u w:val="none"/>
              </w:rPr>
            </w:pPr>
          </w:p>
        </w:tc>
        <w:tc>
          <w:tcPr>
            <w:tcW w:w="1042" w:type="dxa"/>
            <w:vMerge w:val="restar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社会效益指标</w:t>
            </w:r>
          </w:p>
        </w:tc>
        <w:tc>
          <w:tcPr>
            <w:tcW w:w="1697"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养老金替代率</w:t>
            </w:r>
          </w:p>
        </w:tc>
        <w:tc>
          <w:tcPr>
            <w:tcW w:w="5221" w:type="dxa"/>
            <w:gridSpan w:val="2"/>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①企业职工基本养老保险基金：≥60%</w:t>
            </w:r>
          </w:p>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②机关事业单位基本养老保险基金：≥65%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79" w:hRule="atLeast"/>
        </w:trPr>
        <w:tc>
          <w:tcPr>
            <w:tcW w:w="757" w:type="dxa"/>
            <w:vMerge w:val="continue"/>
            <w:shd w:val="clear" w:color="auto" w:fill="auto"/>
            <w:vAlign w:val="center"/>
          </w:tcPr>
          <w:p>
            <w:pPr>
              <w:keepNext w:val="0"/>
              <w:keepLines w:val="0"/>
              <w:widowControl/>
              <w:suppressLineNumbers w:val="0"/>
              <w:jc w:val="left"/>
              <w:textAlignment w:val="center"/>
            </w:pPr>
          </w:p>
        </w:tc>
        <w:tc>
          <w:tcPr>
            <w:tcW w:w="837" w:type="dxa"/>
            <w:vMerge w:val="continue"/>
            <w:shd w:val="clear" w:color="auto" w:fill="auto"/>
            <w:vAlign w:val="center"/>
          </w:tcPr>
          <w:p>
            <w:pPr>
              <w:keepNext w:val="0"/>
              <w:keepLines w:val="0"/>
              <w:widowControl/>
              <w:suppressLineNumbers w:val="0"/>
              <w:jc w:val="left"/>
              <w:textAlignment w:val="center"/>
            </w:pPr>
          </w:p>
        </w:tc>
        <w:tc>
          <w:tcPr>
            <w:tcW w:w="1042" w:type="dxa"/>
            <w:vMerge w:val="continue"/>
            <w:shd w:val="clear" w:color="auto" w:fill="auto"/>
            <w:vAlign w:val="center"/>
          </w:tcPr>
          <w:p>
            <w:pPr>
              <w:keepNext w:val="0"/>
              <w:keepLines w:val="0"/>
              <w:widowControl/>
              <w:suppressLineNumbers w:val="0"/>
              <w:jc w:val="left"/>
              <w:textAlignment w:val="center"/>
            </w:pPr>
          </w:p>
        </w:tc>
        <w:tc>
          <w:tcPr>
            <w:tcW w:w="1697"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基础养老金水平</w:t>
            </w:r>
          </w:p>
        </w:tc>
        <w:tc>
          <w:tcPr>
            <w:tcW w:w="5221" w:type="dxa"/>
            <w:gridSpan w:val="2"/>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≥210元/月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757" w:type="dxa"/>
            <w:vMerge w:val="continue"/>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p>
        </w:tc>
        <w:tc>
          <w:tcPr>
            <w:tcW w:w="837" w:type="dxa"/>
            <w:vMerge w:val="continue"/>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p>
        </w:tc>
        <w:tc>
          <w:tcPr>
            <w:tcW w:w="1042" w:type="dxa"/>
            <w:vMerge w:val="continue"/>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p>
        </w:tc>
        <w:tc>
          <w:tcPr>
            <w:tcW w:w="1697"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政策范围内住院费用报销比例</w:t>
            </w:r>
          </w:p>
        </w:tc>
        <w:tc>
          <w:tcPr>
            <w:tcW w:w="5221" w:type="dxa"/>
            <w:gridSpan w:val="2"/>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①职工基本医疗保险（含生育保险）基金：≥80%</w:t>
            </w:r>
          </w:p>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②城乡居民基本医疗保险基金：≥65%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79" w:hRule="atLeast"/>
        </w:trPr>
        <w:tc>
          <w:tcPr>
            <w:tcW w:w="757" w:type="dxa"/>
            <w:vMerge w:val="continue"/>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p>
        </w:tc>
        <w:tc>
          <w:tcPr>
            <w:tcW w:w="837" w:type="dxa"/>
            <w:vMerge w:val="continue"/>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p>
        </w:tc>
        <w:tc>
          <w:tcPr>
            <w:tcW w:w="1042" w:type="dxa"/>
            <w:vMerge w:val="continue"/>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p>
        </w:tc>
        <w:tc>
          <w:tcPr>
            <w:tcW w:w="1697"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政策范围内门诊费用报销比例</w:t>
            </w:r>
          </w:p>
        </w:tc>
        <w:tc>
          <w:tcPr>
            <w:tcW w:w="5221" w:type="dxa"/>
            <w:gridSpan w:val="2"/>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①职工基本医疗保险（含生育保险）基金：≥50%</w:t>
            </w:r>
          </w:p>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②城乡居民基本医疗保险基金（一级医疗机构）：≥50%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trPr>
        <w:tc>
          <w:tcPr>
            <w:tcW w:w="757" w:type="dxa"/>
            <w:vMerge w:val="continue"/>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p>
        </w:tc>
        <w:tc>
          <w:tcPr>
            <w:tcW w:w="837" w:type="dxa"/>
            <w:vMerge w:val="continue"/>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p>
        </w:tc>
        <w:tc>
          <w:tcPr>
            <w:tcW w:w="1042" w:type="dxa"/>
            <w:vMerge w:val="continue"/>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p>
        </w:tc>
        <w:tc>
          <w:tcPr>
            <w:tcW w:w="1697"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人均待遇（年）</w:t>
            </w:r>
          </w:p>
        </w:tc>
        <w:tc>
          <w:tcPr>
            <w:tcW w:w="5221" w:type="dxa"/>
            <w:gridSpan w:val="2"/>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≥50000元/年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trPr>
        <w:tc>
          <w:tcPr>
            <w:tcW w:w="757" w:type="dxa"/>
            <w:vMerge w:val="continue"/>
            <w:shd w:val="clear" w:color="auto" w:fill="auto"/>
            <w:vAlign w:val="center"/>
          </w:tcPr>
          <w:p>
            <w:pPr>
              <w:keepNext w:val="0"/>
              <w:keepLines w:val="0"/>
              <w:widowControl/>
              <w:suppressLineNumbers w:val="0"/>
              <w:jc w:val="left"/>
              <w:textAlignment w:val="center"/>
            </w:pPr>
          </w:p>
        </w:tc>
        <w:tc>
          <w:tcPr>
            <w:tcW w:w="837" w:type="dxa"/>
            <w:vMerge w:val="continue"/>
            <w:shd w:val="clear" w:color="auto" w:fill="auto"/>
            <w:vAlign w:val="center"/>
          </w:tcPr>
          <w:p>
            <w:pPr>
              <w:keepNext w:val="0"/>
              <w:keepLines w:val="0"/>
              <w:widowControl/>
              <w:suppressLineNumbers w:val="0"/>
              <w:jc w:val="left"/>
              <w:textAlignment w:val="center"/>
            </w:pPr>
          </w:p>
        </w:tc>
        <w:tc>
          <w:tcPr>
            <w:tcW w:w="1042" w:type="dxa"/>
            <w:vMerge w:val="continue"/>
            <w:shd w:val="clear" w:color="auto" w:fill="auto"/>
            <w:vAlign w:val="center"/>
          </w:tcPr>
          <w:p>
            <w:pPr>
              <w:keepNext w:val="0"/>
              <w:keepLines w:val="0"/>
              <w:widowControl/>
              <w:suppressLineNumbers w:val="0"/>
              <w:jc w:val="left"/>
              <w:textAlignment w:val="center"/>
            </w:pPr>
          </w:p>
        </w:tc>
        <w:tc>
          <w:tcPr>
            <w:tcW w:w="1697"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失业保险金与当地最低工资标准比值</w:t>
            </w:r>
          </w:p>
        </w:tc>
        <w:tc>
          <w:tcPr>
            <w:tcW w:w="5221" w:type="dxa"/>
            <w:gridSpan w:val="2"/>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757" w:type="dxa"/>
            <w:vMerge w:val="continue"/>
            <w:shd w:val="clear" w:color="auto" w:fill="auto"/>
            <w:vAlign w:val="center"/>
          </w:tcPr>
          <w:p>
            <w:pPr>
              <w:jc w:val="center"/>
              <w:rPr>
                <w:rFonts w:hint="eastAsia" w:ascii="仿宋" w:hAnsi="仿宋" w:eastAsia="仿宋" w:cs="仿宋"/>
                <w:i w:val="0"/>
                <w:iCs w:val="0"/>
                <w:color w:val="000000"/>
                <w:sz w:val="21"/>
                <w:szCs w:val="21"/>
                <w:u w:val="none"/>
              </w:rPr>
            </w:pPr>
          </w:p>
        </w:tc>
        <w:tc>
          <w:tcPr>
            <w:tcW w:w="837" w:type="dxa"/>
            <w:vMerge w:val="continue"/>
            <w:shd w:val="clear" w:color="auto" w:fill="auto"/>
            <w:vAlign w:val="center"/>
          </w:tcPr>
          <w:p>
            <w:pPr>
              <w:jc w:val="center"/>
              <w:rPr>
                <w:rFonts w:hint="eastAsia" w:ascii="仿宋" w:hAnsi="仿宋" w:eastAsia="仿宋" w:cs="仿宋"/>
                <w:i w:val="0"/>
                <w:iCs w:val="0"/>
                <w:color w:val="000000"/>
                <w:sz w:val="21"/>
                <w:szCs w:val="21"/>
                <w:u w:val="none"/>
              </w:rPr>
            </w:pPr>
          </w:p>
        </w:tc>
        <w:tc>
          <w:tcPr>
            <w:tcW w:w="1042" w:type="dxa"/>
            <w:vMerge w:val="restar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可持续影响指标</w:t>
            </w:r>
          </w:p>
        </w:tc>
        <w:tc>
          <w:tcPr>
            <w:tcW w:w="1697"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基金静态可支付月数</w:t>
            </w:r>
          </w:p>
        </w:tc>
        <w:tc>
          <w:tcPr>
            <w:tcW w:w="5221" w:type="dxa"/>
            <w:gridSpan w:val="2"/>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①企业职工基本养老保险基金：≥6个月（全区数）</w:t>
            </w:r>
          </w:p>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②城乡居民基本养老保险基金：≥50个月</w:t>
            </w:r>
          </w:p>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③机关事业单位基本养老保险基金：≥2个月</w:t>
            </w:r>
          </w:p>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④职工基本医疗保险（含生育保险）基金：≥36个月</w:t>
            </w:r>
          </w:p>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⑤城乡居民基本医疗保险基金：≥6个月</w:t>
            </w:r>
          </w:p>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⑥工伤保险基金：≥9个月（全区数）</w:t>
            </w:r>
          </w:p>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⑦失业保险基金：≥20个月（全区数）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48" w:hRule="atLeast"/>
        </w:trPr>
        <w:tc>
          <w:tcPr>
            <w:tcW w:w="757" w:type="dxa"/>
            <w:vMerge w:val="continue"/>
            <w:shd w:val="clear" w:color="auto" w:fill="auto"/>
            <w:vAlign w:val="center"/>
          </w:tcPr>
          <w:p>
            <w:pPr>
              <w:keepNext w:val="0"/>
              <w:keepLines w:val="0"/>
              <w:widowControl/>
              <w:suppressLineNumbers w:val="0"/>
              <w:jc w:val="left"/>
              <w:textAlignment w:val="center"/>
            </w:pPr>
          </w:p>
        </w:tc>
        <w:tc>
          <w:tcPr>
            <w:tcW w:w="837" w:type="dxa"/>
            <w:vMerge w:val="continue"/>
            <w:shd w:val="clear" w:color="auto" w:fill="auto"/>
            <w:vAlign w:val="center"/>
          </w:tcPr>
          <w:p>
            <w:pPr>
              <w:keepNext w:val="0"/>
              <w:keepLines w:val="0"/>
              <w:widowControl/>
              <w:suppressLineNumbers w:val="0"/>
              <w:jc w:val="left"/>
              <w:textAlignment w:val="center"/>
            </w:pPr>
          </w:p>
        </w:tc>
        <w:tc>
          <w:tcPr>
            <w:tcW w:w="1042" w:type="dxa"/>
            <w:vMerge w:val="continue"/>
            <w:shd w:val="clear" w:color="auto" w:fill="auto"/>
            <w:vAlign w:val="center"/>
          </w:tcPr>
          <w:p>
            <w:pPr>
              <w:keepNext w:val="0"/>
              <w:keepLines w:val="0"/>
              <w:widowControl/>
              <w:suppressLineNumbers w:val="0"/>
              <w:jc w:val="left"/>
              <w:textAlignment w:val="center"/>
            </w:pPr>
          </w:p>
        </w:tc>
        <w:tc>
          <w:tcPr>
            <w:tcW w:w="1697"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活期存款结余备付月数</w:t>
            </w:r>
          </w:p>
        </w:tc>
        <w:tc>
          <w:tcPr>
            <w:tcW w:w="5221" w:type="dxa"/>
            <w:gridSpan w:val="2"/>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①企业职工基本养老保险基金：≤6个月（全区数）</w:t>
            </w:r>
          </w:p>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②城乡居民基本养老保险基金：≤6个月</w:t>
            </w:r>
          </w:p>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③机关事业单位基本养老保险基金：≤6个月</w:t>
            </w:r>
          </w:p>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④职工基本医疗保险（含生育保险）基金：≤6个月</w:t>
            </w:r>
          </w:p>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⑤城乡居民基本医疗保险基金：≤12个月</w:t>
            </w:r>
          </w:p>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⑥工伤保险基金：≤6个月（全区数）</w:t>
            </w:r>
          </w:p>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⑦失业保险基金：≤6个月（全区数）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99" w:hRule="atLeast"/>
        </w:trPr>
        <w:tc>
          <w:tcPr>
            <w:tcW w:w="757" w:type="dxa"/>
            <w:vMerge w:val="continue"/>
            <w:shd w:val="clear" w:color="auto" w:fill="auto"/>
            <w:vAlign w:val="center"/>
          </w:tcPr>
          <w:p>
            <w:pPr>
              <w:jc w:val="center"/>
              <w:rPr>
                <w:rFonts w:hint="eastAsia" w:ascii="仿宋" w:hAnsi="仿宋" w:eastAsia="仿宋" w:cs="仿宋"/>
                <w:i w:val="0"/>
                <w:iCs w:val="0"/>
                <w:color w:val="000000"/>
                <w:sz w:val="21"/>
                <w:szCs w:val="21"/>
                <w:u w:val="none"/>
              </w:rPr>
            </w:pPr>
          </w:p>
        </w:tc>
        <w:tc>
          <w:tcPr>
            <w:tcW w:w="83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满意度指标</w:t>
            </w:r>
          </w:p>
        </w:tc>
        <w:tc>
          <w:tcPr>
            <w:tcW w:w="1042"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服务对象满意度指标</w:t>
            </w:r>
          </w:p>
        </w:tc>
        <w:tc>
          <w:tcPr>
            <w:tcW w:w="1697"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参保人员满意度</w:t>
            </w:r>
          </w:p>
        </w:tc>
        <w:tc>
          <w:tcPr>
            <w:tcW w:w="5221" w:type="dxa"/>
            <w:gridSpan w:val="2"/>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①企业职工基本养老保险基金：≥90%</w:t>
            </w:r>
          </w:p>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②城乡居民基本养老保险基金：≥90%</w:t>
            </w:r>
          </w:p>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③机关事业单位基本养老保险基金：≥90%</w:t>
            </w:r>
          </w:p>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④职工基本医疗保险（含生育保险）基金：≥90%</w:t>
            </w:r>
          </w:p>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⑤城乡居民基本医疗保险基金：≥90%</w:t>
            </w:r>
          </w:p>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⑥工伤保险基金：≥90%</w:t>
            </w:r>
          </w:p>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⑦失业保险基金：≥90%</w:t>
            </w:r>
          </w:p>
        </w:tc>
      </w:tr>
    </w:tbl>
    <w:p>
      <w:pPr>
        <w:numPr>
          <w:ilvl w:val="1"/>
          <w:numId w:val="0"/>
        </w:numPr>
        <w:tabs>
          <w:tab w:val="left" w:pos="576"/>
        </w:tabs>
        <w:ind w:leftChars="0"/>
        <w:outlineLvl w:val="9"/>
        <w:rPr>
          <w:rFonts w:hint="default"/>
          <w:lang w:val="en-US" w:eastAsia="zh-CN"/>
        </w:rPr>
      </w:pPr>
    </w:p>
    <w:p>
      <w:pPr>
        <w:rPr>
          <w:rFonts w:hint="eastAsia" w:ascii="Times New Roman" w:hAnsi="Times New Roman" w:eastAsia="黑体" w:cs="Times New Roman"/>
          <w:b/>
          <w:bCs w:val="0"/>
          <w:sz w:val="32"/>
          <w:szCs w:val="32"/>
          <w:lang w:val="en-US" w:eastAsia="zh-CN"/>
        </w:rPr>
      </w:pPr>
      <w:bookmarkStart w:id="11" w:name="_Toc31455"/>
      <w:r>
        <w:rPr>
          <w:rFonts w:hint="eastAsia" w:ascii="Times New Roman" w:hAnsi="Times New Roman" w:eastAsia="黑体" w:cs="Times New Roman"/>
          <w:b/>
          <w:bCs w:val="0"/>
          <w:sz w:val="32"/>
          <w:szCs w:val="32"/>
          <w:lang w:val="en-US" w:eastAsia="zh-CN"/>
        </w:rPr>
        <w:br w:type="page"/>
      </w:r>
    </w:p>
    <w:p>
      <w:pPr>
        <w:pStyle w:val="28"/>
        <w:keepNext w:val="0"/>
        <w:keepLines w:val="0"/>
        <w:pageBreakBefore w:val="0"/>
        <w:widowControl w:val="0"/>
        <w:kinsoku/>
        <w:wordWrap/>
        <w:overflowPunct/>
        <w:topLinePunct w:val="0"/>
        <w:autoSpaceDE/>
        <w:autoSpaceDN/>
        <w:bidi w:val="0"/>
        <w:adjustRightInd/>
        <w:snapToGrid w:val="0"/>
        <w:spacing w:before="157" w:beforeLines="50" w:after="0" w:line="360" w:lineRule="auto"/>
        <w:ind w:left="0" w:leftChars="0" w:right="0" w:firstLine="0" w:firstLineChars="0"/>
        <w:textAlignment w:val="auto"/>
        <w:outlineLvl w:val="0"/>
        <w:rPr>
          <w:rFonts w:hint="default" w:ascii="Times New Roman" w:hAnsi="Times New Roman" w:eastAsia="黑体" w:cs="Times New Roman"/>
          <w:b/>
          <w:bCs w:val="0"/>
          <w:sz w:val="32"/>
          <w:szCs w:val="32"/>
          <w:lang w:val="en-US" w:eastAsia="zh-CN"/>
        </w:rPr>
      </w:pPr>
      <w:r>
        <w:rPr>
          <w:rFonts w:hint="eastAsia" w:ascii="Times New Roman" w:hAnsi="Times New Roman" w:eastAsia="黑体" w:cs="Times New Roman"/>
          <w:b/>
          <w:bCs w:val="0"/>
          <w:sz w:val="32"/>
          <w:szCs w:val="32"/>
          <w:lang w:val="en-US" w:eastAsia="zh-CN"/>
        </w:rPr>
        <w:t>二</w:t>
      </w:r>
      <w:r>
        <w:rPr>
          <w:rFonts w:hint="default" w:ascii="Times New Roman" w:hAnsi="Times New Roman" w:eastAsia="黑体" w:cs="Times New Roman"/>
          <w:b/>
          <w:bCs w:val="0"/>
          <w:sz w:val="32"/>
          <w:szCs w:val="32"/>
          <w:lang w:val="en-US" w:eastAsia="zh-CN"/>
        </w:rPr>
        <w:t>、</w:t>
      </w:r>
      <w:bookmarkEnd w:id="4"/>
      <w:r>
        <w:rPr>
          <w:rFonts w:hint="eastAsia" w:ascii="Times New Roman" w:hAnsi="Times New Roman" w:eastAsia="黑体" w:cs="Times New Roman"/>
          <w:b/>
          <w:bCs w:val="0"/>
          <w:sz w:val="32"/>
          <w:szCs w:val="32"/>
          <w:lang w:val="en-US" w:eastAsia="zh-CN"/>
        </w:rPr>
        <w:t>绩效评价思路</w:t>
      </w:r>
      <w:bookmarkEnd w:id="11"/>
    </w:p>
    <w:p>
      <w:pPr>
        <w:keepNext w:val="0"/>
        <w:keepLines w:val="0"/>
        <w:pageBreakBefore w:val="0"/>
        <w:widowControl w:val="0"/>
        <w:numPr>
          <w:ilvl w:val="0"/>
          <w:numId w:val="0"/>
        </w:numPr>
        <w:kinsoku/>
        <w:wordWrap/>
        <w:overflowPunct/>
        <w:topLinePunct w:val="0"/>
        <w:autoSpaceDE/>
        <w:autoSpaceDN/>
        <w:bidi w:val="0"/>
        <w:adjustRightInd/>
        <w:snapToGrid w:val="0"/>
        <w:spacing w:before="214" w:beforeLines="50" w:line="360" w:lineRule="auto"/>
        <w:jc w:val="left"/>
        <w:textAlignment w:val="auto"/>
        <w:outlineLvl w:val="1"/>
        <w:rPr>
          <w:rFonts w:hint="default" w:ascii="Times New Roman" w:hAnsi="Times New Roman" w:eastAsia="楷体" w:cs="Times New Roman"/>
          <w:b/>
          <w:bCs w:val="0"/>
          <w:sz w:val="32"/>
          <w:szCs w:val="32"/>
        </w:rPr>
      </w:pPr>
      <w:bookmarkStart w:id="12" w:name="_Toc24098"/>
      <w:bookmarkStart w:id="13" w:name="_Toc13504"/>
      <w:r>
        <w:rPr>
          <w:rFonts w:hint="default" w:ascii="Times New Roman" w:hAnsi="Times New Roman" w:eastAsia="楷体" w:cs="Times New Roman"/>
          <w:b/>
          <w:bCs w:val="0"/>
          <w:sz w:val="32"/>
          <w:szCs w:val="32"/>
        </w:rPr>
        <w:t>（一）</w:t>
      </w:r>
      <w:bookmarkEnd w:id="12"/>
      <w:r>
        <w:rPr>
          <w:rFonts w:hint="eastAsia" w:ascii="Times New Roman" w:hAnsi="Times New Roman" w:eastAsia="楷体" w:cs="Times New Roman"/>
          <w:b/>
          <w:bCs w:val="0"/>
          <w:sz w:val="32"/>
          <w:szCs w:val="32"/>
          <w:lang w:val="en-US" w:eastAsia="zh-CN"/>
        </w:rPr>
        <w:t>绩效评价的目的</w:t>
      </w:r>
      <w:bookmarkEnd w:id="13"/>
    </w:p>
    <w:p>
      <w:pPr>
        <w:pStyle w:val="28"/>
        <w:pageBreakBefore w:val="0"/>
        <w:widowControl w:val="0"/>
        <w:kinsoku/>
        <w:wordWrap/>
        <w:overflowPunct/>
        <w:topLinePunct w:val="0"/>
        <w:autoSpaceDE/>
        <w:autoSpaceDN/>
        <w:bidi w:val="0"/>
        <w:adjustRightInd/>
        <w:snapToGrid/>
        <w:spacing w:line="360" w:lineRule="auto"/>
        <w:ind w:left="0" w:leftChars="0" w:right="0" w:firstLine="640" w:firstLineChars="200"/>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为进一步规范我区社会保险基金预算绩效和财政专户管理工作，根据《自治区财政厅 人力资源和社会保障厅 国家税务总局宁夏区税务局 自治区医疗保障局关于印发〈宁夏回族自治区社会保险基金预算绩效管理实施办法〉的通知》（宁财办发〔2022〕546号）和《社会保障基金财政专户会计核算办法》等文件相关规定，现委托第三方机构开展2023年度社保基金预算绩效评价工作，切实保证纳入社保专户的各项社会保障资金的安全、规范、有效，进一步完善社会保险政策，提升基金使用效益，促进基金精算平衡，防范基金运行风险，推动社会保险制度更加公正更可持续。</w:t>
      </w:r>
    </w:p>
    <w:p>
      <w:pPr>
        <w:keepNext w:val="0"/>
        <w:keepLines w:val="0"/>
        <w:pageBreakBefore w:val="0"/>
        <w:widowControl w:val="0"/>
        <w:numPr>
          <w:ilvl w:val="0"/>
          <w:numId w:val="0"/>
        </w:numPr>
        <w:kinsoku/>
        <w:wordWrap/>
        <w:overflowPunct/>
        <w:topLinePunct w:val="0"/>
        <w:autoSpaceDE/>
        <w:autoSpaceDN/>
        <w:bidi w:val="0"/>
        <w:adjustRightInd/>
        <w:snapToGrid w:val="0"/>
        <w:spacing w:before="214" w:beforeLines="50" w:line="360" w:lineRule="auto"/>
        <w:jc w:val="left"/>
        <w:textAlignment w:val="auto"/>
        <w:outlineLvl w:val="1"/>
        <w:rPr>
          <w:rFonts w:hint="default" w:ascii="Times New Roman" w:hAnsi="Times New Roman" w:eastAsia="楷体" w:cs="Times New Roman"/>
          <w:b/>
          <w:bCs w:val="0"/>
          <w:sz w:val="32"/>
          <w:szCs w:val="32"/>
        </w:rPr>
      </w:pPr>
      <w:bookmarkStart w:id="14" w:name="_Toc17462"/>
      <w:r>
        <w:rPr>
          <w:rFonts w:hint="default" w:ascii="Times New Roman" w:hAnsi="Times New Roman" w:eastAsia="楷体" w:cs="Times New Roman"/>
          <w:b/>
          <w:bCs w:val="0"/>
          <w:sz w:val="32"/>
          <w:szCs w:val="32"/>
        </w:rPr>
        <w:t>（</w:t>
      </w:r>
      <w:r>
        <w:rPr>
          <w:rFonts w:hint="eastAsia" w:ascii="Times New Roman" w:hAnsi="Times New Roman" w:eastAsia="楷体" w:cs="Times New Roman"/>
          <w:b/>
          <w:bCs w:val="0"/>
          <w:sz w:val="32"/>
          <w:szCs w:val="32"/>
          <w:lang w:val="en-US" w:eastAsia="zh-CN"/>
        </w:rPr>
        <w:t>二</w:t>
      </w:r>
      <w:r>
        <w:rPr>
          <w:rFonts w:hint="default" w:ascii="Times New Roman" w:hAnsi="Times New Roman" w:eastAsia="楷体" w:cs="Times New Roman"/>
          <w:b/>
          <w:bCs w:val="0"/>
          <w:sz w:val="32"/>
          <w:szCs w:val="32"/>
        </w:rPr>
        <w:t>）</w:t>
      </w:r>
      <w:r>
        <w:rPr>
          <w:rFonts w:hint="eastAsia" w:ascii="Times New Roman" w:hAnsi="Times New Roman" w:eastAsia="楷体" w:cs="Times New Roman"/>
          <w:b/>
          <w:bCs w:val="0"/>
          <w:sz w:val="32"/>
          <w:szCs w:val="32"/>
          <w:lang w:val="en-US" w:eastAsia="zh-CN"/>
        </w:rPr>
        <w:t>绩效评价的依据</w:t>
      </w:r>
      <w:bookmarkEnd w:id="14"/>
    </w:p>
    <w:p>
      <w:pPr>
        <w:pStyle w:val="29"/>
        <w:keepNext w:val="0"/>
        <w:keepLines w:val="0"/>
        <w:pageBreakBefore w:val="0"/>
        <w:widowControl/>
        <w:numPr>
          <w:ilvl w:val="0"/>
          <w:numId w:val="2"/>
        </w:numPr>
        <w:kinsoku/>
        <w:wordWrap/>
        <w:overflowPunct/>
        <w:topLinePunct w:val="0"/>
        <w:autoSpaceDE/>
        <w:autoSpaceDN/>
        <w:bidi w:val="0"/>
        <w:adjustRightInd/>
        <w:snapToGrid w:val="0"/>
        <w:spacing w:line="360" w:lineRule="auto"/>
        <w:ind w:left="0" w:right="0" w:firstLine="642" w:firstLineChars="200"/>
        <w:textAlignment w:val="auto"/>
        <w:outlineLvl w:val="9"/>
        <w:rPr>
          <w:rFonts w:hint="default" w:ascii="Times New Roman" w:hAnsi="Times New Roman" w:eastAsia="仿宋_GB2312" w:cs="Times New Roman"/>
          <w:b/>
          <w:bCs/>
          <w:color w:val="auto"/>
          <w:kern w:val="2"/>
          <w:sz w:val="32"/>
          <w:szCs w:val="24"/>
          <w:lang w:val="en-US" w:eastAsia="zh-CN" w:bidi="ar-SA"/>
        </w:rPr>
      </w:pPr>
      <w:bookmarkStart w:id="15" w:name="_Toc31415"/>
      <w:bookmarkStart w:id="16" w:name="_Toc17961"/>
      <w:r>
        <w:rPr>
          <w:rFonts w:hint="eastAsia" w:ascii="Times New Roman" w:hAnsi="Times New Roman" w:eastAsia="仿宋_GB2312" w:cs="Times New Roman"/>
          <w:b/>
          <w:bCs/>
          <w:color w:val="auto"/>
          <w:kern w:val="2"/>
          <w:sz w:val="32"/>
          <w:szCs w:val="24"/>
          <w:lang w:val="en-US" w:eastAsia="zh-CN" w:bidi="ar-SA"/>
        </w:rPr>
        <w:t>绩效管理类：</w:t>
      </w:r>
      <w:bookmarkEnd w:id="15"/>
    </w:p>
    <w:p>
      <w:pPr>
        <w:pStyle w:val="29"/>
        <w:keepNext w:val="0"/>
        <w:keepLines w:val="0"/>
        <w:pageBreakBefore w:val="0"/>
        <w:widowControl/>
        <w:numPr>
          <w:ilvl w:val="0"/>
          <w:numId w:val="2"/>
        </w:numPr>
        <w:kinsoku/>
        <w:wordWrap/>
        <w:overflowPunct/>
        <w:topLinePunct w:val="0"/>
        <w:autoSpaceDE/>
        <w:autoSpaceDN/>
        <w:bidi w:val="0"/>
        <w:adjustRightInd/>
        <w:snapToGrid w:val="0"/>
        <w:spacing w:line="360" w:lineRule="auto"/>
        <w:ind w:left="0" w:right="0" w:firstLine="640" w:firstLineChars="200"/>
        <w:textAlignment w:val="auto"/>
        <w:outlineLvl w:val="9"/>
        <w:rPr>
          <w:rFonts w:hint="default" w:ascii="Times New Roman" w:hAnsi="Times New Roman" w:eastAsia="仿宋_GB2312" w:cs="Times New Roman"/>
          <w:color w:val="auto"/>
          <w:kern w:val="2"/>
          <w:sz w:val="32"/>
          <w:szCs w:val="24"/>
          <w:lang w:val="en-US" w:eastAsia="zh-CN" w:bidi="ar-SA"/>
        </w:rPr>
      </w:pPr>
      <w:bookmarkStart w:id="17" w:name="_Toc5111"/>
      <w:r>
        <w:rPr>
          <w:rFonts w:hint="eastAsia" w:ascii="Times New Roman" w:hAnsi="Times New Roman" w:eastAsia="仿宋_GB2312" w:cs="Times New Roman"/>
          <w:color w:val="auto"/>
          <w:kern w:val="2"/>
          <w:sz w:val="32"/>
          <w:szCs w:val="24"/>
          <w:lang w:val="en-US" w:eastAsia="zh-CN" w:bidi="ar-SA"/>
        </w:rPr>
        <w:t>（1）《中华人民共和国预算法》（2020年修订）；</w:t>
      </w:r>
      <w:bookmarkEnd w:id="17"/>
    </w:p>
    <w:p>
      <w:pPr>
        <w:pStyle w:val="29"/>
        <w:keepNext w:val="0"/>
        <w:keepLines w:val="0"/>
        <w:pageBreakBefore w:val="0"/>
        <w:widowControl/>
        <w:numPr>
          <w:ilvl w:val="0"/>
          <w:numId w:val="2"/>
        </w:numPr>
        <w:kinsoku/>
        <w:wordWrap/>
        <w:overflowPunct/>
        <w:topLinePunct w:val="0"/>
        <w:autoSpaceDE/>
        <w:autoSpaceDN/>
        <w:bidi w:val="0"/>
        <w:adjustRightInd/>
        <w:snapToGrid w:val="0"/>
        <w:spacing w:line="360" w:lineRule="auto"/>
        <w:ind w:left="0" w:right="0" w:firstLine="640" w:firstLineChars="200"/>
        <w:textAlignment w:val="auto"/>
        <w:outlineLvl w:val="9"/>
        <w:rPr>
          <w:rFonts w:hint="eastAsia" w:ascii="Times New Roman" w:hAnsi="Times New Roman" w:eastAsia="仿宋_GB2312" w:cs="Times New Roman"/>
          <w:color w:val="auto"/>
          <w:kern w:val="2"/>
          <w:sz w:val="32"/>
          <w:szCs w:val="24"/>
          <w:lang w:val="en-US" w:eastAsia="zh-CN" w:bidi="ar-SA"/>
        </w:rPr>
      </w:pPr>
      <w:bookmarkStart w:id="18" w:name="_Toc3996"/>
      <w:r>
        <w:rPr>
          <w:rFonts w:hint="eastAsia" w:ascii="Times New Roman" w:hAnsi="Times New Roman" w:eastAsia="仿宋_GB2312" w:cs="Times New Roman"/>
          <w:color w:val="auto"/>
          <w:kern w:val="2"/>
          <w:sz w:val="32"/>
          <w:szCs w:val="24"/>
          <w:lang w:val="en-US" w:eastAsia="zh-CN" w:bidi="ar-SA"/>
        </w:rPr>
        <w:t>（2）《中华人民共和国预算法实施条例》；</w:t>
      </w:r>
      <w:bookmarkEnd w:id="18"/>
    </w:p>
    <w:p>
      <w:pPr>
        <w:pStyle w:val="29"/>
        <w:keepNext w:val="0"/>
        <w:keepLines w:val="0"/>
        <w:pageBreakBefore w:val="0"/>
        <w:widowControl/>
        <w:numPr>
          <w:ilvl w:val="0"/>
          <w:numId w:val="2"/>
        </w:numPr>
        <w:kinsoku/>
        <w:wordWrap/>
        <w:overflowPunct/>
        <w:topLinePunct w:val="0"/>
        <w:autoSpaceDE/>
        <w:autoSpaceDN/>
        <w:bidi w:val="0"/>
        <w:adjustRightInd/>
        <w:snapToGrid w:val="0"/>
        <w:spacing w:line="360" w:lineRule="auto"/>
        <w:ind w:left="0" w:right="0" w:firstLine="640" w:firstLineChars="200"/>
        <w:textAlignment w:val="auto"/>
        <w:outlineLvl w:val="9"/>
        <w:rPr>
          <w:rFonts w:hint="eastAsia" w:ascii="Times New Roman" w:hAnsi="Times New Roman" w:eastAsia="仿宋_GB2312" w:cs="Times New Roman"/>
          <w:color w:val="auto"/>
          <w:kern w:val="2"/>
          <w:sz w:val="32"/>
          <w:szCs w:val="24"/>
          <w:lang w:val="en-US" w:eastAsia="zh-CN" w:bidi="ar-SA"/>
        </w:rPr>
      </w:pPr>
      <w:bookmarkStart w:id="19" w:name="_Toc3440"/>
      <w:r>
        <w:rPr>
          <w:rFonts w:hint="eastAsia" w:ascii="Times New Roman" w:hAnsi="Times New Roman" w:eastAsia="仿宋_GB2312" w:cs="Times New Roman"/>
          <w:color w:val="auto"/>
          <w:kern w:val="2"/>
          <w:sz w:val="32"/>
          <w:szCs w:val="24"/>
          <w:lang w:val="en-US" w:eastAsia="zh-CN" w:bidi="ar-SA"/>
        </w:rPr>
        <w:t>（3）《中共中央国务院关于全面实施预算绩效管理的意见》（中发〔2018〕34号）；</w:t>
      </w:r>
      <w:bookmarkEnd w:id="19"/>
    </w:p>
    <w:p>
      <w:pPr>
        <w:keepNext w:val="0"/>
        <w:keepLines w:val="0"/>
        <w:pageBreakBefore w:val="0"/>
        <w:widowControl w:val="0"/>
        <w:tabs>
          <w:tab w:val="left" w:pos="1111"/>
        </w:tabs>
        <w:kinsoku/>
        <w:wordWrap/>
        <w:overflowPunct/>
        <w:topLinePunct w:val="0"/>
        <w:autoSpaceDE/>
        <w:autoSpaceDN/>
        <w:bidi w:val="0"/>
        <w:adjustRightInd w:val="0"/>
        <w:snapToGrid w:val="0"/>
        <w:spacing w:line="360" w:lineRule="auto"/>
        <w:ind w:firstLine="640" w:firstLineChars="200"/>
        <w:jc w:val="left"/>
        <w:textAlignment w:val="auto"/>
        <w:rPr>
          <w:rFonts w:hint="eastAsia" w:ascii="Times New Roman" w:hAnsi="Times New Roman" w:eastAsia="仿宋_GB2312" w:cs="Times New Roman"/>
          <w:color w:val="auto"/>
          <w:kern w:val="2"/>
          <w:sz w:val="32"/>
          <w:szCs w:val="24"/>
          <w:lang w:val="en-US" w:eastAsia="zh-CN" w:bidi="ar-SA"/>
        </w:rPr>
      </w:pPr>
      <w:bookmarkStart w:id="20" w:name="_Toc11488"/>
      <w:r>
        <w:rPr>
          <w:rFonts w:hint="eastAsia" w:ascii="Times New Roman" w:hAnsi="Times New Roman" w:eastAsia="仿宋_GB2312" w:cs="Times New Roman"/>
          <w:color w:val="auto"/>
          <w:kern w:val="2"/>
          <w:sz w:val="32"/>
          <w:szCs w:val="24"/>
          <w:lang w:val="en-US" w:eastAsia="zh-CN" w:bidi="ar-SA"/>
        </w:rPr>
        <w:t>（4）</w:t>
      </w:r>
      <w:r>
        <w:rPr>
          <w:rFonts w:hint="default" w:ascii="Times New Roman" w:hAnsi="Times New Roman" w:eastAsia="仿宋_GB2312" w:cs="Times New Roman"/>
          <w:color w:val="auto"/>
          <w:kern w:val="2"/>
          <w:sz w:val="32"/>
          <w:szCs w:val="24"/>
          <w:lang w:val="en-US" w:eastAsia="zh-CN" w:bidi="ar-SA"/>
        </w:rPr>
        <w:t>《</w:t>
      </w:r>
      <w:r>
        <w:rPr>
          <w:rFonts w:hint="eastAsia" w:ascii="Times New Roman" w:hAnsi="Times New Roman" w:eastAsia="仿宋_GB2312" w:cs="Times New Roman"/>
          <w:color w:val="auto"/>
          <w:kern w:val="2"/>
          <w:sz w:val="32"/>
          <w:szCs w:val="24"/>
          <w:lang w:val="en-US" w:eastAsia="zh-CN" w:bidi="ar-SA"/>
        </w:rPr>
        <w:t>财政部 人力资源社会保障部 税务总局 国家医保局关于印发〈社会保险基金预算绩效管理办法〉的通知</w:t>
      </w:r>
      <w:r>
        <w:rPr>
          <w:rFonts w:hint="default" w:ascii="Times New Roman" w:hAnsi="Times New Roman" w:eastAsia="仿宋_GB2312" w:cs="Times New Roman"/>
          <w:color w:val="auto"/>
          <w:kern w:val="2"/>
          <w:sz w:val="32"/>
          <w:szCs w:val="24"/>
          <w:lang w:val="en-US" w:eastAsia="zh-CN" w:bidi="ar-SA"/>
        </w:rPr>
        <w:t>》（</w:t>
      </w:r>
      <w:r>
        <w:rPr>
          <w:rFonts w:hint="eastAsia" w:ascii="Times New Roman" w:hAnsi="Times New Roman" w:eastAsia="仿宋_GB2312" w:cs="Times New Roman"/>
          <w:color w:val="auto"/>
          <w:kern w:val="2"/>
          <w:sz w:val="32"/>
          <w:szCs w:val="24"/>
          <w:lang w:val="en-US" w:eastAsia="zh-CN" w:bidi="ar-SA"/>
        </w:rPr>
        <w:t>财社〔2022〕65号</w:t>
      </w:r>
      <w:r>
        <w:rPr>
          <w:rFonts w:hint="default" w:ascii="Times New Roman" w:hAnsi="Times New Roman" w:eastAsia="仿宋_GB2312" w:cs="Times New Roman"/>
          <w:color w:val="auto"/>
          <w:kern w:val="2"/>
          <w:sz w:val="32"/>
          <w:szCs w:val="24"/>
          <w:lang w:val="en-US" w:eastAsia="zh-CN" w:bidi="ar-SA"/>
        </w:rPr>
        <w:t>）</w:t>
      </w:r>
      <w:r>
        <w:rPr>
          <w:rFonts w:hint="eastAsia" w:ascii="Times New Roman" w:hAnsi="Times New Roman" w:eastAsia="仿宋_GB2312" w:cs="Times New Roman"/>
          <w:color w:val="auto"/>
          <w:kern w:val="2"/>
          <w:sz w:val="32"/>
          <w:szCs w:val="24"/>
          <w:lang w:val="en-US" w:eastAsia="zh-CN" w:bidi="ar-SA"/>
        </w:rPr>
        <w:t>；</w:t>
      </w:r>
      <w:bookmarkEnd w:id="20"/>
    </w:p>
    <w:p>
      <w:pPr>
        <w:pStyle w:val="29"/>
        <w:keepNext w:val="0"/>
        <w:keepLines w:val="0"/>
        <w:pageBreakBefore w:val="0"/>
        <w:widowControl/>
        <w:numPr>
          <w:ilvl w:val="0"/>
          <w:numId w:val="2"/>
        </w:numPr>
        <w:kinsoku/>
        <w:wordWrap/>
        <w:overflowPunct/>
        <w:topLinePunct w:val="0"/>
        <w:autoSpaceDE/>
        <w:autoSpaceDN/>
        <w:bidi w:val="0"/>
        <w:adjustRightInd/>
        <w:snapToGrid w:val="0"/>
        <w:spacing w:line="360" w:lineRule="auto"/>
        <w:ind w:left="0" w:right="0" w:firstLine="640" w:firstLineChars="200"/>
        <w:textAlignment w:val="auto"/>
        <w:outlineLvl w:val="9"/>
        <w:rPr>
          <w:rFonts w:hint="eastAsia" w:ascii="Times New Roman" w:hAnsi="Times New Roman" w:eastAsia="仿宋_GB2312" w:cs="Times New Roman"/>
          <w:color w:val="auto"/>
          <w:kern w:val="2"/>
          <w:sz w:val="32"/>
          <w:szCs w:val="24"/>
          <w:lang w:val="en-US" w:eastAsia="zh-CN" w:bidi="ar-SA"/>
        </w:rPr>
      </w:pPr>
      <w:bookmarkStart w:id="21" w:name="_Toc569"/>
      <w:r>
        <w:rPr>
          <w:rFonts w:hint="eastAsia" w:ascii="Times New Roman" w:hAnsi="Times New Roman" w:eastAsia="仿宋_GB2312" w:cs="Times New Roman"/>
          <w:color w:val="auto"/>
          <w:kern w:val="2"/>
          <w:sz w:val="32"/>
          <w:szCs w:val="24"/>
          <w:lang w:val="en-US" w:eastAsia="zh-CN" w:bidi="ar-SA"/>
        </w:rPr>
        <w:t>（5）</w:t>
      </w:r>
      <w:r>
        <w:rPr>
          <w:rFonts w:hint="default" w:ascii="Times New Roman" w:hAnsi="Times New Roman" w:eastAsia="仿宋_GB2312" w:cs="Times New Roman"/>
          <w:color w:val="auto"/>
          <w:kern w:val="2"/>
          <w:sz w:val="32"/>
          <w:szCs w:val="24"/>
          <w:lang w:val="en-US" w:eastAsia="zh-CN" w:bidi="ar-SA"/>
        </w:rPr>
        <w:t>《自治区党委和人民政府关于全面实施预算绩效管理的实施意见》（宁党发</w:t>
      </w:r>
      <w:r>
        <w:rPr>
          <w:rFonts w:hint="eastAsia" w:ascii="Times New Roman" w:hAnsi="Times New Roman" w:eastAsia="仿宋_GB2312" w:cs="Times New Roman"/>
          <w:color w:val="auto"/>
          <w:kern w:val="2"/>
          <w:sz w:val="32"/>
          <w:szCs w:val="24"/>
          <w:lang w:val="en-US" w:eastAsia="zh-CN" w:bidi="ar-SA"/>
        </w:rPr>
        <w:t>〔2019〕9号</w:t>
      </w:r>
      <w:r>
        <w:rPr>
          <w:rFonts w:hint="default" w:ascii="Times New Roman" w:hAnsi="Times New Roman" w:eastAsia="仿宋_GB2312" w:cs="Times New Roman"/>
          <w:color w:val="auto"/>
          <w:kern w:val="2"/>
          <w:sz w:val="32"/>
          <w:szCs w:val="24"/>
          <w:lang w:val="en-US" w:eastAsia="zh-CN" w:bidi="ar-SA"/>
        </w:rPr>
        <w:t>）</w:t>
      </w:r>
      <w:r>
        <w:rPr>
          <w:rFonts w:hint="eastAsia" w:ascii="Times New Roman" w:hAnsi="Times New Roman" w:eastAsia="仿宋_GB2312" w:cs="Times New Roman"/>
          <w:color w:val="auto"/>
          <w:kern w:val="2"/>
          <w:sz w:val="32"/>
          <w:szCs w:val="24"/>
          <w:lang w:val="en-US" w:eastAsia="zh-CN" w:bidi="ar-SA"/>
        </w:rPr>
        <w:t>；</w:t>
      </w:r>
      <w:bookmarkEnd w:id="21"/>
    </w:p>
    <w:p>
      <w:pPr>
        <w:pStyle w:val="29"/>
        <w:keepNext w:val="0"/>
        <w:keepLines w:val="0"/>
        <w:pageBreakBefore w:val="0"/>
        <w:widowControl/>
        <w:numPr>
          <w:ilvl w:val="0"/>
          <w:numId w:val="2"/>
        </w:numPr>
        <w:kinsoku/>
        <w:wordWrap/>
        <w:overflowPunct/>
        <w:topLinePunct w:val="0"/>
        <w:autoSpaceDE/>
        <w:autoSpaceDN/>
        <w:bidi w:val="0"/>
        <w:adjustRightInd/>
        <w:snapToGrid w:val="0"/>
        <w:spacing w:line="360" w:lineRule="auto"/>
        <w:ind w:left="0" w:right="0" w:firstLine="640" w:firstLineChars="200"/>
        <w:textAlignment w:val="auto"/>
        <w:outlineLvl w:val="9"/>
        <w:rPr>
          <w:rFonts w:hint="eastAsia" w:ascii="Times New Roman" w:hAnsi="Times New Roman" w:eastAsia="仿宋_GB2312" w:cs="Times New Roman"/>
          <w:color w:val="auto"/>
          <w:kern w:val="2"/>
          <w:sz w:val="32"/>
          <w:szCs w:val="24"/>
          <w:lang w:val="en-US" w:eastAsia="zh-CN" w:bidi="ar-SA"/>
        </w:rPr>
      </w:pPr>
      <w:bookmarkStart w:id="22" w:name="_Toc11234"/>
      <w:r>
        <w:rPr>
          <w:rFonts w:hint="eastAsia" w:ascii="Times New Roman" w:hAnsi="Times New Roman" w:eastAsia="仿宋_GB2312" w:cs="Times New Roman"/>
          <w:color w:val="auto"/>
          <w:kern w:val="2"/>
          <w:sz w:val="32"/>
          <w:szCs w:val="24"/>
          <w:lang w:val="en-US" w:eastAsia="zh-CN" w:bidi="ar-SA"/>
        </w:rPr>
        <w:t>（6）《自治区财政厅 人力资源和社会保障厅和国家税务总局宁夏区税务局 自治区医疗保障局关于印发〈宁夏回族自治区社会保险基金预算绩效管理实施办法〉的通知》（宁财（办）发〔2022〕546号）。</w:t>
      </w:r>
      <w:bookmarkEnd w:id="22"/>
    </w:p>
    <w:bookmarkEnd w:id="16"/>
    <w:p>
      <w:pPr>
        <w:pStyle w:val="29"/>
        <w:keepNext w:val="0"/>
        <w:keepLines w:val="0"/>
        <w:pageBreakBefore w:val="0"/>
        <w:widowControl/>
        <w:numPr>
          <w:ilvl w:val="0"/>
          <w:numId w:val="2"/>
        </w:numPr>
        <w:kinsoku/>
        <w:wordWrap/>
        <w:overflowPunct/>
        <w:topLinePunct w:val="0"/>
        <w:autoSpaceDE/>
        <w:autoSpaceDN/>
        <w:bidi w:val="0"/>
        <w:adjustRightInd/>
        <w:snapToGrid w:val="0"/>
        <w:spacing w:before="0" w:after="0" w:line="360" w:lineRule="auto"/>
        <w:ind w:left="0" w:right="0" w:firstLine="642" w:firstLineChars="200"/>
        <w:textAlignment w:val="auto"/>
        <w:outlineLvl w:val="9"/>
        <w:rPr>
          <w:rFonts w:hint="default" w:ascii="Times New Roman" w:hAnsi="Times New Roman" w:eastAsia="仿宋_GB2312" w:cs="Times New Roman"/>
          <w:b/>
          <w:bCs/>
          <w:color w:val="auto"/>
          <w:kern w:val="2"/>
          <w:sz w:val="32"/>
          <w:szCs w:val="24"/>
          <w:lang w:val="en-US" w:eastAsia="zh-CN" w:bidi="ar-SA"/>
        </w:rPr>
      </w:pPr>
      <w:bookmarkStart w:id="23" w:name="_Toc9148"/>
      <w:bookmarkStart w:id="24" w:name="_Toc6287"/>
      <w:r>
        <w:rPr>
          <w:rFonts w:hint="default" w:ascii="Times New Roman" w:hAnsi="Times New Roman" w:eastAsia="仿宋_GB2312" w:cs="Times New Roman"/>
          <w:b/>
          <w:bCs/>
          <w:color w:val="auto"/>
          <w:kern w:val="2"/>
          <w:sz w:val="32"/>
          <w:szCs w:val="24"/>
          <w:lang w:val="en-US" w:eastAsia="zh-CN" w:bidi="ar-SA"/>
        </w:rPr>
        <w:t>业务管理类依据：</w:t>
      </w:r>
      <w:bookmarkEnd w:id="23"/>
      <w:bookmarkEnd w:id="24"/>
    </w:p>
    <w:p>
      <w:pPr>
        <w:pStyle w:val="29"/>
        <w:keepNext w:val="0"/>
        <w:keepLines w:val="0"/>
        <w:pageBreakBefore w:val="0"/>
        <w:widowControl/>
        <w:numPr>
          <w:ilvl w:val="0"/>
          <w:numId w:val="2"/>
        </w:numPr>
        <w:kinsoku/>
        <w:wordWrap/>
        <w:overflowPunct/>
        <w:topLinePunct w:val="0"/>
        <w:autoSpaceDE/>
        <w:autoSpaceDN/>
        <w:bidi w:val="0"/>
        <w:adjustRightInd/>
        <w:snapToGrid w:val="0"/>
        <w:spacing w:line="360" w:lineRule="auto"/>
        <w:ind w:left="0" w:right="0" w:firstLine="640" w:firstLineChars="200"/>
        <w:textAlignment w:val="auto"/>
        <w:outlineLvl w:val="9"/>
        <w:rPr>
          <w:rFonts w:hint="default" w:ascii="Times New Roman" w:hAnsi="Times New Roman" w:eastAsia="仿宋_GB2312" w:cs="Times New Roman"/>
          <w:color w:val="auto"/>
          <w:kern w:val="2"/>
          <w:sz w:val="32"/>
          <w:szCs w:val="24"/>
          <w:lang w:val="en-US" w:eastAsia="zh-CN" w:bidi="ar-SA"/>
        </w:rPr>
      </w:pPr>
      <w:bookmarkStart w:id="25" w:name="_Toc18398"/>
      <w:bookmarkStart w:id="26" w:name="_Toc568"/>
      <w:r>
        <w:rPr>
          <w:rFonts w:hint="eastAsia" w:ascii="Times New Roman" w:hAnsi="Times New Roman" w:eastAsia="仿宋_GB2312" w:cs="Times New Roman"/>
          <w:color w:val="auto"/>
          <w:kern w:val="2"/>
          <w:sz w:val="32"/>
          <w:szCs w:val="24"/>
          <w:lang w:val="en-US" w:eastAsia="zh-CN" w:bidi="ar-SA"/>
        </w:rPr>
        <w:t>（1）《中华人民共和国社会保险法》；</w:t>
      </w:r>
      <w:bookmarkEnd w:id="25"/>
    </w:p>
    <w:p>
      <w:pPr>
        <w:pStyle w:val="29"/>
        <w:keepNext w:val="0"/>
        <w:keepLines w:val="0"/>
        <w:pageBreakBefore w:val="0"/>
        <w:widowControl/>
        <w:numPr>
          <w:ilvl w:val="0"/>
          <w:numId w:val="2"/>
        </w:numPr>
        <w:kinsoku/>
        <w:wordWrap/>
        <w:overflowPunct/>
        <w:topLinePunct w:val="0"/>
        <w:autoSpaceDE/>
        <w:autoSpaceDN/>
        <w:bidi w:val="0"/>
        <w:adjustRightInd/>
        <w:snapToGrid w:val="0"/>
        <w:spacing w:line="360" w:lineRule="auto"/>
        <w:ind w:left="0" w:right="0" w:firstLine="640" w:firstLineChars="200"/>
        <w:textAlignment w:val="auto"/>
        <w:outlineLvl w:val="9"/>
        <w:rPr>
          <w:rFonts w:hint="eastAsia" w:ascii="Times New Roman" w:hAnsi="Times New Roman" w:eastAsia="仿宋_GB2312" w:cs="Times New Roman"/>
          <w:color w:val="auto"/>
          <w:kern w:val="2"/>
          <w:sz w:val="32"/>
          <w:szCs w:val="24"/>
          <w:lang w:val="en-US" w:eastAsia="zh-CN" w:bidi="ar-SA"/>
        </w:rPr>
      </w:pPr>
      <w:bookmarkStart w:id="27" w:name="_Toc1168"/>
      <w:r>
        <w:rPr>
          <w:rFonts w:hint="eastAsia" w:ascii="Times New Roman" w:hAnsi="Times New Roman" w:eastAsia="仿宋_GB2312" w:cs="Times New Roman"/>
          <w:color w:val="auto"/>
          <w:kern w:val="2"/>
          <w:sz w:val="32"/>
          <w:szCs w:val="24"/>
          <w:lang w:val="en-US" w:eastAsia="zh-CN" w:bidi="ar-SA"/>
        </w:rPr>
        <w:t>（2）</w:t>
      </w:r>
      <w:r>
        <w:rPr>
          <w:rFonts w:hint="eastAsia" w:ascii="Times New Roman" w:hAnsi="Times New Roman" w:eastAsia="仿宋_GB2312" w:cs="Times New Roman"/>
          <w:color w:val="auto"/>
          <w:sz w:val="32"/>
          <w:szCs w:val="32"/>
          <w:lang w:val="en-US" w:eastAsia="zh-CN"/>
        </w:rPr>
        <w:t>《国务院关于试行社会保险基金预算的意见》（国发〔2010〕2号）；</w:t>
      </w:r>
      <w:bookmarkEnd w:id="27"/>
    </w:p>
    <w:p>
      <w:pPr>
        <w:pStyle w:val="29"/>
        <w:keepNext w:val="0"/>
        <w:keepLines w:val="0"/>
        <w:pageBreakBefore w:val="0"/>
        <w:widowControl/>
        <w:numPr>
          <w:ilvl w:val="0"/>
          <w:numId w:val="2"/>
        </w:numPr>
        <w:kinsoku/>
        <w:wordWrap/>
        <w:overflowPunct/>
        <w:topLinePunct w:val="0"/>
        <w:autoSpaceDE/>
        <w:autoSpaceDN/>
        <w:bidi w:val="0"/>
        <w:adjustRightInd/>
        <w:snapToGrid w:val="0"/>
        <w:spacing w:line="360" w:lineRule="auto"/>
        <w:ind w:left="0" w:right="0" w:firstLine="640" w:firstLineChars="200"/>
        <w:textAlignment w:val="auto"/>
        <w:outlineLvl w:val="9"/>
        <w:rPr>
          <w:rFonts w:hint="eastAsia" w:ascii="Times New Roman" w:hAnsi="Times New Roman" w:eastAsia="仿宋_GB2312" w:cs="Times New Roman"/>
          <w:color w:val="auto"/>
          <w:kern w:val="2"/>
          <w:sz w:val="32"/>
          <w:szCs w:val="24"/>
          <w:lang w:val="en-US" w:eastAsia="zh-CN" w:bidi="ar-SA"/>
        </w:rPr>
      </w:pPr>
      <w:bookmarkStart w:id="28" w:name="_Toc20337"/>
      <w:r>
        <w:rPr>
          <w:rFonts w:hint="eastAsia" w:ascii="Times New Roman" w:hAnsi="Times New Roman" w:eastAsia="仿宋_GB2312" w:cs="Times New Roman"/>
          <w:color w:val="auto"/>
          <w:kern w:val="2"/>
          <w:sz w:val="32"/>
          <w:szCs w:val="24"/>
          <w:lang w:val="en-US" w:eastAsia="zh-CN" w:bidi="ar-SA"/>
        </w:rPr>
        <w:t>（3）《财政部关于印发〈社会保险基金会计制度〉的通知》</w:t>
      </w:r>
      <w:r>
        <w:rPr>
          <w:rFonts w:hint="eastAsia" w:ascii="Times New Roman" w:hAnsi="Times New Roman" w:eastAsia="仿宋_GB2312" w:cs="Times New Roman"/>
          <w:color w:val="auto"/>
          <w:sz w:val="32"/>
          <w:szCs w:val="32"/>
          <w:lang w:val="en-US" w:eastAsia="zh-CN"/>
        </w:rPr>
        <w:t>（财会〔2017〕28号）</w:t>
      </w:r>
      <w:r>
        <w:rPr>
          <w:rFonts w:hint="eastAsia" w:ascii="Times New Roman" w:hAnsi="Times New Roman" w:eastAsia="仿宋_GB2312" w:cs="Times New Roman"/>
          <w:color w:val="auto"/>
          <w:kern w:val="2"/>
          <w:sz w:val="32"/>
          <w:szCs w:val="24"/>
          <w:lang w:val="en-US" w:eastAsia="zh-CN" w:bidi="ar-SA"/>
        </w:rPr>
        <w:t>；</w:t>
      </w:r>
      <w:bookmarkEnd w:id="28"/>
    </w:p>
    <w:p>
      <w:pPr>
        <w:pStyle w:val="29"/>
        <w:keepNext w:val="0"/>
        <w:keepLines w:val="0"/>
        <w:pageBreakBefore w:val="0"/>
        <w:widowControl/>
        <w:numPr>
          <w:ilvl w:val="0"/>
          <w:numId w:val="2"/>
        </w:numPr>
        <w:kinsoku/>
        <w:wordWrap/>
        <w:overflowPunct/>
        <w:topLinePunct w:val="0"/>
        <w:autoSpaceDE/>
        <w:autoSpaceDN/>
        <w:bidi w:val="0"/>
        <w:adjustRightInd/>
        <w:snapToGrid w:val="0"/>
        <w:spacing w:line="360" w:lineRule="auto"/>
        <w:ind w:left="0" w:right="0" w:firstLine="640" w:firstLineChars="200"/>
        <w:textAlignment w:val="auto"/>
        <w:outlineLvl w:val="9"/>
        <w:rPr>
          <w:rFonts w:hint="default" w:ascii="Times New Roman" w:hAnsi="Times New Roman" w:eastAsia="仿宋_GB2312" w:cs="Times New Roman"/>
          <w:color w:val="auto"/>
          <w:kern w:val="2"/>
          <w:sz w:val="32"/>
          <w:szCs w:val="24"/>
          <w:lang w:val="en-US" w:eastAsia="zh-CN" w:bidi="ar-SA"/>
        </w:rPr>
      </w:pPr>
      <w:bookmarkStart w:id="29" w:name="_Toc3437"/>
      <w:r>
        <w:rPr>
          <w:rFonts w:hint="eastAsia" w:ascii="Times New Roman" w:hAnsi="Times New Roman" w:eastAsia="仿宋_GB2312" w:cs="Times New Roman"/>
          <w:color w:val="auto"/>
          <w:kern w:val="2"/>
          <w:sz w:val="32"/>
          <w:szCs w:val="24"/>
          <w:lang w:val="en-US" w:eastAsia="zh-CN" w:bidi="ar-SA"/>
        </w:rPr>
        <w:t>（4）</w:t>
      </w:r>
      <w:r>
        <w:rPr>
          <w:rFonts w:hint="default" w:ascii="Times New Roman" w:hAnsi="Times New Roman" w:eastAsia="仿宋_GB2312" w:cs="Times New Roman"/>
          <w:color w:val="auto"/>
          <w:kern w:val="2"/>
          <w:sz w:val="32"/>
          <w:szCs w:val="24"/>
          <w:lang w:val="en-US" w:eastAsia="zh-CN" w:bidi="ar-SA"/>
        </w:rPr>
        <w:t>《</w:t>
      </w:r>
      <w:r>
        <w:rPr>
          <w:rFonts w:hint="eastAsia" w:ascii="Times New Roman" w:hAnsi="Times New Roman" w:eastAsia="仿宋_GB2312" w:cs="Times New Roman"/>
          <w:color w:val="auto"/>
          <w:kern w:val="2"/>
          <w:sz w:val="32"/>
          <w:szCs w:val="24"/>
          <w:lang w:val="en-US" w:eastAsia="zh-CN" w:bidi="ar-SA"/>
        </w:rPr>
        <w:t>财政部 人力资源和社会保障部 国家卫生计生委关于印发〈社会保险基金财务制度〉的通知</w:t>
      </w:r>
      <w:r>
        <w:rPr>
          <w:rFonts w:hint="default" w:ascii="Times New Roman" w:hAnsi="Times New Roman" w:eastAsia="仿宋_GB2312" w:cs="Times New Roman"/>
          <w:color w:val="auto"/>
          <w:kern w:val="2"/>
          <w:sz w:val="32"/>
          <w:szCs w:val="24"/>
          <w:lang w:val="en-US" w:eastAsia="zh-CN" w:bidi="ar-SA"/>
        </w:rPr>
        <w:t>》（</w:t>
      </w:r>
      <w:r>
        <w:rPr>
          <w:rFonts w:hint="eastAsia" w:ascii="Times New Roman" w:hAnsi="Times New Roman" w:eastAsia="仿宋_GB2312" w:cs="Times New Roman"/>
          <w:color w:val="auto"/>
          <w:kern w:val="2"/>
          <w:sz w:val="32"/>
          <w:szCs w:val="24"/>
          <w:lang w:val="en-US" w:eastAsia="zh-CN" w:bidi="ar-SA"/>
        </w:rPr>
        <w:t>财社〔2017〕144号</w:t>
      </w:r>
      <w:r>
        <w:rPr>
          <w:rFonts w:hint="default" w:ascii="Times New Roman" w:hAnsi="Times New Roman" w:eastAsia="仿宋_GB2312" w:cs="Times New Roman"/>
          <w:color w:val="auto"/>
          <w:kern w:val="2"/>
          <w:sz w:val="32"/>
          <w:szCs w:val="24"/>
          <w:lang w:val="en-US" w:eastAsia="zh-CN" w:bidi="ar-SA"/>
        </w:rPr>
        <w:t>）</w:t>
      </w:r>
      <w:r>
        <w:rPr>
          <w:rFonts w:hint="eastAsia" w:ascii="Times New Roman" w:hAnsi="Times New Roman" w:eastAsia="仿宋_GB2312" w:cs="Times New Roman"/>
          <w:color w:val="auto"/>
          <w:kern w:val="2"/>
          <w:sz w:val="32"/>
          <w:szCs w:val="24"/>
          <w:lang w:val="en-US" w:eastAsia="zh-CN" w:bidi="ar-SA"/>
        </w:rPr>
        <w:t>；</w:t>
      </w:r>
      <w:bookmarkEnd w:id="29"/>
    </w:p>
    <w:p>
      <w:pPr>
        <w:pStyle w:val="29"/>
        <w:keepNext w:val="0"/>
        <w:keepLines w:val="0"/>
        <w:pageBreakBefore w:val="0"/>
        <w:widowControl/>
        <w:numPr>
          <w:ilvl w:val="0"/>
          <w:numId w:val="2"/>
        </w:numPr>
        <w:kinsoku/>
        <w:wordWrap/>
        <w:overflowPunct/>
        <w:topLinePunct w:val="0"/>
        <w:autoSpaceDE/>
        <w:autoSpaceDN/>
        <w:bidi w:val="0"/>
        <w:adjustRightInd/>
        <w:snapToGrid w:val="0"/>
        <w:spacing w:line="360" w:lineRule="auto"/>
        <w:ind w:left="0" w:right="0" w:firstLine="640" w:firstLineChars="200"/>
        <w:textAlignment w:val="auto"/>
        <w:outlineLvl w:val="9"/>
        <w:rPr>
          <w:rFonts w:hint="default" w:ascii="Times New Roman" w:hAnsi="Times New Roman" w:eastAsia="仿宋_GB2312" w:cs="Times New Roman"/>
          <w:color w:val="auto"/>
          <w:kern w:val="2"/>
          <w:sz w:val="32"/>
          <w:szCs w:val="24"/>
          <w:lang w:val="en-US" w:eastAsia="zh-CN" w:bidi="ar-SA"/>
        </w:rPr>
      </w:pPr>
      <w:bookmarkStart w:id="30" w:name="_Toc22091"/>
      <w:r>
        <w:rPr>
          <w:rFonts w:hint="eastAsia" w:ascii="Times New Roman" w:hAnsi="Times New Roman" w:eastAsia="仿宋_GB2312" w:cs="Times New Roman"/>
          <w:color w:val="auto"/>
          <w:kern w:val="2"/>
          <w:sz w:val="32"/>
          <w:szCs w:val="24"/>
          <w:lang w:val="en-US" w:eastAsia="zh-CN" w:bidi="ar-SA"/>
        </w:rPr>
        <w:t>（5）</w:t>
      </w:r>
      <w:r>
        <w:rPr>
          <w:rFonts w:hint="default" w:ascii="Times New Roman" w:hAnsi="Times New Roman" w:eastAsia="仿宋_GB2312" w:cs="Times New Roman"/>
          <w:color w:val="auto"/>
          <w:kern w:val="2"/>
          <w:sz w:val="32"/>
          <w:szCs w:val="24"/>
          <w:lang w:val="en-US" w:eastAsia="zh-CN" w:bidi="ar-SA"/>
        </w:rPr>
        <w:t>《</w:t>
      </w:r>
      <w:r>
        <w:rPr>
          <w:rFonts w:hint="eastAsia" w:ascii="Times New Roman" w:hAnsi="Times New Roman" w:eastAsia="仿宋_GB2312" w:cs="Times New Roman"/>
          <w:color w:val="auto"/>
          <w:kern w:val="2"/>
          <w:sz w:val="32"/>
          <w:szCs w:val="24"/>
          <w:lang w:val="en-US" w:eastAsia="zh-CN" w:bidi="ar-SA"/>
        </w:rPr>
        <w:t>财政部关于印发〈社会保障基金财政专户会计核算办法〉的通知</w:t>
      </w:r>
      <w:r>
        <w:rPr>
          <w:rFonts w:hint="default" w:ascii="Times New Roman" w:hAnsi="Times New Roman" w:eastAsia="仿宋_GB2312" w:cs="Times New Roman"/>
          <w:color w:val="auto"/>
          <w:kern w:val="2"/>
          <w:sz w:val="32"/>
          <w:szCs w:val="24"/>
          <w:lang w:val="en-US" w:eastAsia="zh-CN" w:bidi="ar-SA"/>
        </w:rPr>
        <w:t>》（</w:t>
      </w:r>
      <w:r>
        <w:rPr>
          <w:rFonts w:hint="eastAsia" w:ascii="Times New Roman" w:hAnsi="Times New Roman" w:eastAsia="仿宋_GB2312" w:cs="Times New Roman"/>
          <w:color w:val="auto"/>
          <w:kern w:val="2"/>
          <w:sz w:val="32"/>
          <w:szCs w:val="24"/>
          <w:lang w:val="en-US" w:eastAsia="zh-CN" w:bidi="ar-SA"/>
        </w:rPr>
        <w:t>财办〔2018〕43号</w:t>
      </w:r>
      <w:r>
        <w:rPr>
          <w:rFonts w:hint="default" w:ascii="Times New Roman" w:hAnsi="Times New Roman" w:eastAsia="仿宋_GB2312" w:cs="Times New Roman"/>
          <w:color w:val="auto"/>
          <w:kern w:val="2"/>
          <w:sz w:val="32"/>
          <w:szCs w:val="24"/>
          <w:lang w:val="en-US" w:eastAsia="zh-CN" w:bidi="ar-SA"/>
        </w:rPr>
        <w:t>）</w:t>
      </w:r>
      <w:r>
        <w:rPr>
          <w:rFonts w:hint="eastAsia" w:ascii="Times New Roman" w:hAnsi="Times New Roman" w:eastAsia="仿宋_GB2312" w:cs="Times New Roman"/>
          <w:color w:val="auto"/>
          <w:kern w:val="2"/>
          <w:sz w:val="32"/>
          <w:szCs w:val="24"/>
          <w:lang w:val="en-US" w:eastAsia="zh-CN" w:bidi="ar-SA"/>
        </w:rPr>
        <w:t>；</w:t>
      </w:r>
      <w:bookmarkEnd w:id="30"/>
    </w:p>
    <w:bookmarkEnd w:id="26"/>
    <w:p>
      <w:pPr>
        <w:rPr>
          <w:rFonts w:hint="default" w:ascii="Times New Roman" w:hAnsi="Times New Roman" w:eastAsia="楷体" w:cs="Times New Roman"/>
          <w:b/>
          <w:bCs w:val="0"/>
          <w:sz w:val="32"/>
          <w:szCs w:val="32"/>
        </w:rPr>
      </w:pPr>
      <w:bookmarkStart w:id="31" w:name="_Toc31986"/>
      <w:bookmarkStart w:id="32" w:name="_Toc25692"/>
      <w:r>
        <w:rPr>
          <w:rFonts w:hint="default" w:ascii="Times New Roman" w:hAnsi="Times New Roman" w:eastAsia="楷体" w:cs="Times New Roman"/>
          <w:b/>
          <w:bCs w:val="0"/>
          <w:sz w:val="32"/>
          <w:szCs w:val="32"/>
        </w:rPr>
        <w:br w:type="page"/>
      </w:r>
    </w:p>
    <w:p>
      <w:pPr>
        <w:keepNext w:val="0"/>
        <w:keepLines w:val="0"/>
        <w:pageBreakBefore w:val="0"/>
        <w:widowControl w:val="0"/>
        <w:numPr>
          <w:ilvl w:val="0"/>
          <w:numId w:val="0"/>
        </w:numPr>
        <w:kinsoku/>
        <w:wordWrap/>
        <w:overflowPunct/>
        <w:topLinePunct w:val="0"/>
        <w:autoSpaceDE/>
        <w:autoSpaceDN/>
        <w:bidi w:val="0"/>
        <w:adjustRightInd/>
        <w:snapToGrid w:val="0"/>
        <w:spacing w:before="157" w:beforeLines="50" w:after="157" w:afterLines="50" w:line="360" w:lineRule="auto"/>
        <w:jc w:val="left"/>
        <w:textAlignment w:val="auto"/>
        <w:outlineLvl w:val="1"/>
        <w:rPr>
          <w:rFonts w:hint="default" w:ascii="Times New Roman" w:hAnsi="Times New Roman" w:eastAsia="楷体" w:cs="Times New Roman"/>
          <w:b/>
          <w:bCs w:val="0"/>
          <w:sz w:val="32"/>
          <w:szCs w:val="32"/>
        </w:rPr>
      </w:pPr>
      <w:r>
        <w:rPr>
          <w:rFonts w:hint="default" w:ascii="Times New Roman" w:hAnsi="Times New Roman" w:eastAsia="楷体" w:cs="Times New Roman"/>
          <w:b/>
          <w:bCs w:val="0"/>
          <w:sz w:val="32"/>
          <w:szCs w:val="32"/>
        </w:rPr>
        <w:t>（</w:t>
      </w:r>
      <w:r>
        <w:rPr>
          <w:rFonts w:hint="eastAsia" w:ascii="Times New Roman" w:hAnsi="Times New Roman" w:eastAsia="楷体" w:cs="Times New Roman"/>
          <w:b/>
          <w:bCs w:val="0"/>
          <w:sz w:val="32"/>
          <w:szCs w:val="32"/>
          <w:lang w:val="en-US" w:eastAsia="zh-CN"/>
        </w:rPr>
        <w:t>三</w:t>
      </w:r>
      <w:r>
        <w:rPr>
          <w:rFonts w:hint="default" w:ascii="Times New Roman" w:hAnsi="Times New Roman" w:eastAsia="楷体" w:cs="Times New Roman"/>
          <w:b/>
          <w:bCs w:val="0"/>
          <w:sz w:val="32"/>
          <w:szCs w:val="32"/>
        </w:rPr>
        <w:t>）</w:t>
      </w:r>
      <w:r>
        <w:rPr>
          <w:rFonts w:hint="eastAsia" w:ascii="Times New Roman" w:hAnsi="Times New Roman" w:eastAsia="楷体" w:cs="Times New Roman"/>
          <w:b/>
          <w:bCs w:val="0"/>
          <w:sz w:val="32"/>
          <w:szCs w:val="32"/>
          <w:lang w:val="en-US" w:eastAsia="zh-CN"/>
        </w:rPr>
        <w:t>绩效评价</w:t>
      </w:r>
      <w:r>
        <w:rPr>
          <w:rFonts w:hint="default" w:ascii="Times New Roman" w:hAnsi="Times New Roman" w:eastAsia="楷体" w:cs="Times New Roman"/>
          <w:b/>
          <w:bCs w:val="0"/>
          <w:sz w:val="32"/>
          <w:szCs w:val="32"/>
        </w:rPr>
        <w:t>对象和内容</w:t>
      </w:r>
      <w:bookmarkEnd w:id="31"/>
      <w:bookmarkEnd w:id="32"/>
    </w:p>
    <w:p>
      <w:pPr>
        <w:pStyle w:val="29"/>
        <w:keepNext w:val="0"/>
        <w:keepLines w:val="0"/>
        <w:pageBreakBefore w:val="0"/>
        <w:widowControl/>
        <w:numPr>
          <w:ilvl w:val="0"/>
          <w:numId w:val="2"/>
        </w:numPr>
        <w:kinsoku/>
        <w:wordWrap/>
        <w:overflowPunct/>
        <w:topLinePunct w:val="0"/>
        <w:autoSpaceDE/>
        <w:autoSpaceDN/>
        <w:bidi w:val="0"/>
        <w:adjustRightInd/>
        <w:snapToGrid w:val="0"/>
        <w:spacing w:line="360" w:lineRule="auto"/>
        <w:ind w:left="0" w:right="0" w:firstLine="640" w:firstLineChars="200"/>
        <w:textAlignment w:val="auto"/>
        <w:outlineLvl w:val="9"/>
        <w:rPr>
          <w:rFonts w:hint="default" w:ascii="Times New Roman" w:hAnsi="Times New Roman" w:eastAsia="仿宋_GB2312" w:cs="Times New Roman"/>
          <w:color w:val="auto"/>
          <w:kern w:val="2"/>
          <w:sz w:val="32"/>
          <w:szCs w:val="32"/>
          <w:lang w:val="en-US" w:eastAsia="zh-CN" w:bidi="ar-SA"/>
        </w:rPr>
      </w:pPr>
      <w:bookmarkStart w:id="33" w:name="_Toc13578"/>
      <w:bookmarkStart w:id="34" w:name="_Toc32108"/>
      <w:r>
        <w:rPr>
          <w:rFonts w:hint="eastAsia" w:ascii="Times New Roman" w:hAnsi="Times New Roman" w:eastAsia="仿宋_GB2312" w:cs="Times New Roman"/>
          <w:color w:val="auto"/>
          <w:kern w:val="2"/>
          <w:sz w:val="32"/>
          <w:szCs w:val="32"/>
          <w:lang w:val="en-US" w:eastAsia="zh-CN" w:bidi="ar-SA"/>
        </w:rPr>
        <w:t>本次绩效评价工作涉及企业职工基本养老保险基金、城乡居民基本养老保险基金、机关事业单位基本养老保险基金、职工基本医疗保险（含生育保险）基金、城乡居民基本医疗保险基金、工伤保险基金、失业保险基金7个险种；覆盖全区1个自治区级、5大市本级和15个县（区）级经办机构。</w:t>
      </w:r>
      <w:bookmarkEnd w:id="33"/>
      <w:bookmarkEnd w:id="34"/>
    </w:p>
    <w:p>
      <w:pPr>
        <w:keepNext w:val="0"/>
        <w:keepLines w:val="0"/>
        <w:pageBreakBefore w:val="0"/>
        <w:widowControl w:val="0"/>
        <w:numPr>
          <w:ilvl w:val="0"/>
          <w:numId w:val="0"/>
        </w:numPr>
        <w:kinsoku/>
        <w:wordWrap/>
        <w:overflowPunct/>
        <w:topLinePunct w:val="0"/>
        <w:autoSpaceDE/>
        <w:autoSpaceDN/>
        <w:bidi w:val="0"/>
        <w:adjustRightInd/>
        <w:snapToGrid w:val="0"/>
        <w:spacing w:before="157" w:beforeLines="50" w:after="157" w:afterLines="50" w:line="360" w:lineRule="auto"/>
        <w:jc w:val="left"/>
        <w:textAlignment w:val="auto"/>
        <w:outlineLvl w:val="1"/>
        <w:rPr>
          <w:rFonts w:hint="default" w:ascii="Times New Roman" w:hAnsi="Times New Roman" w:eastAsia="楷体" w:cs="Times New Roman"/>
          <w:b/>
          <w:bCs w:val="0"/>
          <w:sz w:val="32"/>
          <w:szCs w:val="32"/>
        </w:rPr>
      </w:pPr>
      <w:bookmarkStart w:id="35" w:name="_Toc15426"/>
      <w:bookmarkStart w:id="36" w:name="_Toc30238"/>
      <w:r>
        <w:rPr>
          <w:rFonts w:hint="default" w:ascii="Times New Roman" w:hAnsi="Times New Roman" w:eastAsia="楷体" w:cs="Times New Roman"/>
          <w:b/>
          <w:bCs w:val="0"/>
          <w:sz w:val="32"/>
          <w:szCs w:val="32"/>
        </w:rPr>
        <w:t>（</w:t>
      </w:r>
      <w:r>
        <w:rPr>
          <w:rFonts w:hint="eastAsia" w:ascii="Times New Roman" w:hAnsi="Times New Roman" w:eastAsia="楷体" w:cs="Times New Roman"/>
          <w:b/>
          <w:bCs w:val="0"/>
          <w:sz w:val="32"/>
          <w:szCs w:val="32"/>
          <w:lang w:val="en-US" w:eastAsia="zh-CN"/>
        </w:rPr>
        <w:t>四</w:t>
      </w:r>
      <w:r>
        <w:rPr>
          <w:rFonts w:hint="default" w:ascii="Times New Roman" w:hAnsi="Times New Roman" w:eastAsia="楷体" w:cs="Times New Roman"/>
          <w:b/>
          <w:bCs w:val="0"/>
          <w:sz w:val="32"/>
          <w:szCs w:val="32"/>
        </w:rPr>
        <w:t>）</w:t>
      </w:r>
      <w:r>
        <w:rPr>
          <w:rFonts w:hint="eastAsia" w:ascii="Times New Roman" w:hAnsi="Times New Roman" w:eastAsia="楷体" w:cs="Times New Roman"/>
          <w:b/>
          <w:bCs w:val="0"/>
          <w:sz w:val="32"/>
          <w:szCs w:val="32"/>
          <w:lang w:val="en-US" w:eastAsia="zh-CN"/>
        </w:rPr>
        <w:t>绩效评价</w:t>
      </w:r>
      <w:r>
        <w:rPr>
          <w:rFonts w:hint="default" w:ascii="Times New Roman" w:hAnsi="Times New Roman" w:eastAsia="楷体" w:cs="Times New Roman"/>
          <w:b/>
          <w:bCs w:val="0"/>
          <w:sz w:val="32"/>
          <w:szCs w:val="32"/>
        </w:rPr>
        <w:t>原则</w:t>
      </w:r>
      <w:bookmarkEnd w:id="35"/>
      <w:bookmarkEnd w:id="36"/>
    </w:p>
    <w:p>
      <w:pPr>
        <w:pStyle w:val="29"/>
        <w:keepNext w:val="0"/>
        <w:keepLines w:val="0"/>
        <w:pageBreakBefore w:val="0"/>
        <w:widowControl/>
        <w:numPr>
          <w:ilvl w:val="0"/>
          <w:numId w:val="2"/>
        </w:numPr>
        <w:kinsoku/>
        <w:wordWrap/>
        <w:overflowPunct/>
        <w:topLinePunct w:val="0"/>
        <w:autoSpaceDE/>
        <w:autoSpaceDN/>
        <w:bidi w:val="0"/>
        <w:adjustRightInd/>
        <w:snapToGrid w:val="0"/>
        <w:spacing w:line="360" w:lineRule="auto"/>
        <w:ind w:left="0" w:right="0" w:firstLine="640" w:firstLineChars="200"/>
        <w:textAlignment w:val="auto"/>
        <w:outlineLvl w:val="9"/>
        <w:rPr>
          <w:rFonts w:hint="default" w:ascii="Times New Roman" w:hAnsi="Times New Roman" w:eastAsia="仿宋_GB2312" w:cs="Times New Roman"/>
          <w:color w:val="auto"/>
          <w:kern w:val="2"/>
          <w:sz w:val="32"/>
          <w:szCs w:val="24"/>
          <w:lang w:val="en-US" w:eastAsia="zh-CN" w:bidi="ar-SA"/>
        </w:rPr>
      </w:pPr>
      <w:bookmarkStart w:id="37" w:name="_Toc22353"/>
      <w:bookmarkStart w:id="38" w:name="_Toc24307"/>
      <w:r>
        <w:rPr>
          <w:rFonts w:hint="eastAsia" w:ascii="Times New Roman" w:hAnsi="Times New Roman" w:eastAsia="仿宋_GB2312" w:cs="Times New Roman"/>
          <w:color w:val="auto"/>
          <w:kern w:val="2"/>
          <w:sz w:val="32"/>
          <w:szCs w:val="24"/>
          <w:lang w:val="en-US" w:eastAsia="zh-CN" w:bidi="ar-SA"/>
        </w:rPr>
        <w:t>本次绩效评价按照规范的程序进行组织和实施，对绩效、财政专户管理情况进行客观、公正地反映。做到工作流程清晰顺畅，工作步骤科学合理，工作开展规范科学。采用定量与定性分析相结合的方法对评价对象和内容进行分析评价。本次工作主要从以下几个原则出发：</w:t>
      </w:r>
      <w:bookmarkEnd w:id="37"/>
    </w:p>
    <w:p>
      <w:pPr>
        <w:pStyle w:val="29"/>
        <w:keepNext w:val="0"/>
        <w:keepLines w:val="0"/>
        <w:pageBreakBefore w:val="0"/>
        <w:widowControl/>
        <w:numPr>
          <w:ilvl w:val="0"/>
          <w:numId w:val="2"/>
        </w:numPr>
        <w:kinsoku/>
        <w:wordWrap/>
        <w:overflowPunct/>
        <w:topLinePunct w:val="0"/>
        <w:autoSpaceDE/>
        <w:autoSpaceDN/>
        <w:bidi w:val="0"/>
        <w:adjustRightInd/>
        <w:snapToGrid w:val="0"/>
        <w:spacing w:line="360" w:lineRule="auto"/>
        <w:ind w:left="0" w:right="0" w:firstLine="640" w:firstLineChars="200"/>
        <w:textAlignment w:val="auto"/>
        <w:outlineLvl w:val="9"/>
        <w:rPr>
          <w:rFonts w:hint="eastAsia" w:ascii="Times New Roman" w:hAnsi="Times New Roman" w:eastAsia="仿宋_GB2312" w:cs="Times New Roman"/>
          <w:color w:val="auto"/>
          <w:kern w:val="2"/>
          <w:sz w:val="32"/>
          <w:szCs w:val="24"/>
          <w:lang w:val="en-US" w:eastAsia="zh-CN" w:bidi="ar-SA"/>
        </w:rPr>
      </w:pPr>
      <w:bookmarkStart w:id="39" w:name="_Toc25810"/>
      <w:r>
        <w:rPr>
          <w:rFonts w:hint="eastAsia" w:ascii="Times New Roman" w:hAnsi="Times New Roman" w:eastAsia="仿宋_GB2312" w:cs="Times New Roman"/>
          <w:color w:val="auto"/>
          <w:kern w:val="2"/>
          <w:sz w:val="32"/>
          <w:szCs w:val="24"/>
          <w:lang w:val="en-US" w:eastAsia="zh-CN" w:bidi="ar-SA"/>
        </w:rPr>
        <w:t>（1）科学规范。绩效评价应当严格执行国家、自治区规定的程序、按照科学可行的要求执行。采用定量分析与定性分析相结合的评价方式，科学合理地运用一种或多种评价方法，对政策的经济性、效率性、效益性和公平性进行客观评价，确保绩效评价结果的权威性、公正性。</w:t>
      </w:r>
      <w:bookmarkEnd w:id="39"/>
      <w:bookmarkStart w:id="40" w:name="_Toc12343"/>
    </w:p>
    <w:p>
      <w:pPr>
        <w:pStyle w:val="29"/>
        <w:keepNext w:val="0"/>
        <w:keepLines w:val="0"/>
        <w:pageBreakBefore w:val="0"/>
        <w:widowControl/>
        <w:numPr>
          <w:ilvl w:val="0"/>
          <w:numId w:val="2"/>
        </w:numPr>
        <w:kinsoku/>
        <w:wordWrap/>
        <w:overflowPunct/>
        <w:topLinePunct w:val="0"/>
        <w:autoSpaceDE/>
        <w:autoSpaceDN/>
        <w:bidi w:val="0"/>
        <w:adjustRightInd/>
        <w:snapToGrid w:val="0"/>
        <w:spacing w:line="360" w:lineRule="auto"/>
        <w:ind w:left="0" w:right="0" w:firstLine="640" w:firstLineChars="200"/>
        <w:textAlignment w:val="auto"/>
        <w:outlineLvl w:val="9"/>
        <w:rPr>
          <w:rFonts w:hint="eastAsia" w:ascii="Times New Roman" w:hAnsi="Times New Roman" w:eastAsia="仿宋_GB2312" w:cs="Times New Roman"/>
          <w:color w:val="auto"/>
          <w:kern w:val="2"/>
          <w:sz w:val="32"/>
          <w:szCs w:val="24"/>
          <w:lang w:val="en-US" w:eastAsia="zh-CN" w:bidi="ar-SA"/>
        </w:rPr>
      </w:pPr>
      <w:r>
        <w:rPr>
          <w:rFonts w:hint="eastAsia" w:ascii="Times New Roman" w:hAnsi="Times New Roman" w:eastAsia="仿宋_GB2312" w:cs="Times New Roman"/>
          <w:color w:val="auto"/>
          <w:kern w:val="2"/>
          <w:sz w:val="32"/>
          <w:szCs w:val="24"/>
          <w:lang w:val="en-US" w:eastAsia="zh-CN" w:bidi="ar-SA"/>
        </w:rPr>
        <w:t>（2）客观公正。本次绩效评价应当符合真实、客观、公正的要求，做到指标科学、标准客观、权重合理、数据准确、资料可靠、程序规范、评价公正，报告内容完整、依据充分、分析透彻、逻辑清晰、客观公正。</w:t>
      </w:r>
      <w:bookmarkEnd w:id="40"/>
    </w:p>
    <w:p>
      <w:pPr>
        <w:pStyle w:val="29"/>
        <w:keepNext w:val="0"/>
        <w:keepLines w:val="0"/>
        <w:pageBreakBefore w:val="0"/>
        <w:widowControl/>
        <w:numPr>
          <w:ilvl w:val="0"/>
          <w:numId w:val="2"/>
        </w:numPr>
        <w:kinsoku/>
        <w:wordWrap/>
        <w:overflowPunct/>
        <w:topLinePunct w:val="0"/>
        <w:autoSpaceDE/>
        <w:autoSpaceDN/>
        <w:bidi w:val="0"/>
        <w:adjustRightInd/>
        <w:snapToGrid w:val="0"/>
        <w:spacing w:line="360" w:lineRule="auto"/>
        <w:ind w:left="0" w:right="0" w:firstLine="640" w:firstLineChars="200"/>
        <w:textAlignment w:val="auto"/>
        <w:outlineLvl w:val="9"/>
        <w:rPr>
          <w:rFonts w:hint="eastAsia" w:ascii="Times New Roman" w:hAnsi="Times New Roman" w:eastAsia="仿宋_GB2312" w:cs="Times New Roman"/>
          <w:color w:val="auto"/>
          <w:kern w:val="2"/>
          <w:sz w:val="32"/>
          <w:szCs w:val="24"/>
          <w:lang w:val="en-US" w:eastAsia="zh-CN" w:bidi="ar-SA"/>
        </w:rPr>
      </w:pPr>
      <w:bookmarkStart w:id="41" w:name="_Toc7359"/>
      <w:r>
        <w:rPr>
          <w:rFonts w:hint="eastAsia" w:ascii="Times New Roman" w:hAnsi="Times New Roman" w:eastAsia="仿宋_GB2312" w:cs="Times New Roman"/>
          <w:color w:val="auto"/>
          <w:kern w:val="2"/>
          <w:sz w:val="32"/>
          <w:szCs w:val="24"/>
          <w:lang w:val="en-US" w:eastAsia="zh-CN" w:bidi="ar-SA"/>
        </w:rPr>
        <w:t>（3）公开透明。本次绩效评价结果应依法依规公开，并自觉接受社会监督。</w:t>
      </w:r>
      <w:bookmarkEnd w:id="41"/>
    </w:p>
    <w:p>
      <w:pPr>
        <w:keepNext w:val="0"/>
        <w:keepLines w:val="0"/>
        <w:pageBreakBefore w:val="0"/>
        <w:widowControl w:val="0"/>
        <w:numPr>
          <w:ilvl w:val="0"/>
          <w:numId w:val="0"/>
        </w:numPr>
        <w:kinsoku/>
        <w:wordWrap/>
        <w:overflowPunct/>
        <w:topLinePunct w:val="0"/>
        <w:autoSpaceDE/>
        <w:autoSpaceDN/>
        <w:bidi w:val="0"/>
        <w:adjustRightInd/>
        <w:snapToGrid w:val="0"/>
        <w:spacing w:before="157" w:beforeLines="50" w:after="157" w:afterLines="50" w:line="360" w:lineRule="auto"/>
        <w:jc w:val="left"/>
        <w:textAlignment w:val="auto"/>
        <w:outlineLvl w:val="1"/>
        <w:rPr>
          <w:rFonts w:hint="eastAsia" w:ascii="Times New Roman" w:hAnsi="Times New Roman" w:eastAsia="楷体" w:cs="Times New Roman"/>
          <w:b/>
          <w:bCs w:val="0"/>
          <w:sz w:val="32"/>
          <w:szCs w:val="32"/>
          <w:lang w:val="en-US" w:eastAsia="zh-CN"/>
        </w:rPr>
      </w:pPr>
      <w:bookmarkStart w:id="42" w:name="_Toc11183"/>
      <w:r>
        <w:rPr>
          <w:rFonts w:hint="eastAsia" w:ascii="Times New Roman" w:hAnsi="Times New Roman" w:eastAsia="楷体" w:cs="Times New Roman"/>
          <w:b/>
          <w:bCs w:val="0"/>
          <w:sz w:val="32"/>
          <w:szCs w:val="32"/>
          <w:lang w:val="en-US" w:eastAsia="zh-CN"/>
        </w:rPr>
        <w:t>（五）绩效评价方法</w:t>
      </w:r>
      <w:bookmarkEnd w:id="42"/>
    </w:p>
    <w:p>
      <w:pPr>
        <w:pStyle w:val="29"/>
        <w:keepNext w:val="0"/>
        <w:keepLines w:val="0"/>
        <w:pageBreakBefore w:val="0"/>
        <w:widowControl/>
        <w:numPr>
          <w:ilvl w:val="0"/>
          <w:numId w:val="2"/>
        </w:numPr>
        <w:kinsoku/>
        <w:wordWrap/>
        <w:overflowPunct/>
        <w:topLinePunct w:val="0"/>
        <w:autoSpaceDE/>
        <w:autoSpaceDN/>
        <w:bidi w:val="0"/>
        <w:adjustRightInd/>
        <w:snapToGrid w:val="0"/>
        <w:spacing w:line="360" w:lineRule="auto"/>
        <w:ind w:left="0" w:right="0" w:firstLine="640" w:firstLineChars="200"/>
        <w:textAlignment w:val="auto"/>
        <w:outlineLvl w:val="9"/>
        <w:rPr>
          <w:rFonts w:hint="default" w:ascii="Times New Roman" w:hAnsi="Times New Roman" w:eastAsia="仿宋_GB2312" w:cs="Times New Roman"/>
          <w:color w:val="auto"/>
          <w:kern w:val="2"/>
          <w:sz w:val="32"/>
          <w:szCs w:val="24"/>
          <w:lang w:val="en-US" w:eastAsia="zh-CN" w:bidi="ar-SA"/>
        </w:rPr>
      </w:pPr>
      <w:bookmarkStart w:id="43" w:name="_Toc32571"/>
      <w:r>
        <w:rPr>
          <w:rFonts w:hint="eastAsia" w:ascii="Times New Roman" w:hAnsi="Times New Roman" w:eastAsia="仿宋_GB2312" w:cs="Times New Roman"/>
          <w:color w:val="auto"/>
          <w:kern w:val="2"/>
          <w:sz w:val="32"/>
          <w:szCs w:val="24"/>
          <w:lang w:val="en-US" w:eastAsia="zh-CN" w:bidi="ar-SA"/>
        </w:rPr>
        <w:t>绩效评价</w:t>
      </w:r>
      <w:r>
        <w:rPr>
          <w:rFonts w:hint="default" w:ascii="Times New Roman" w:hAnsi="Times New Roman" w:eastAsia="仿宋_GB2312" w:cs="Times New Roman"/>
          <w:color w:val="auto"/>
          <w:kern w:val="2"/>
          <w:sz w:val="32"/>
          <w:szCs w:val="24"/>
          <w:lang w:val="en-US" w:eastAsia="zh-CN" w:bidi="ar-SA"/>
        </w:rPr>
        <w:t>本着科学、规范、独立、客观、公正的原则，围绕决策、</w:t>
      </w:r>
      <w:r>
        <w:rPr>
          <w:rFonts w:hint="eastAsia" w:ascii="Times New Roman" w:hAnsi="Times New Roman" w:eastAsia="仿宋_GB2312" w:cs="Times New Roman"/>
          <w:color w:val="auto"/>
          <w:kern w:val="2"/>
          <w:sz w:val="32"/>
          <w:szCs w:val="24"/>
          <w:lang w:val="en-US" w:eastAsia="zh-CN" w:bidi="ar-SA"/>
        </w:rPr>
        <w:t>过程、</w:t>
      </w:r>
      <w:r>
        <w:rPr>
          <w:rFonts w:hint="default" w:ascii="Times New Roman" w:hAnsi="Times New Roman" w:eastAsia="仿宋_GB2312" w:cs="Times New Roman"/>
          <w:color w:val="auto"/>
          <w:kern w:val="2"/>
          <w:sz w:val="32"/>
          <w:szCs w:val="24"/>
          <w:lang w:val="en-US" w:eastAsia="zh-CN" w:bidi="ar-SA"/>
        </w:rPr>
        <w:t>绩效</w:t>
      </w:r>
      <w:r>
        <w:rPr>
          <w:rFonts w:hint="eastAsia" w:ascii="Times New Roman" w:hAnsi="Times New Roman" w:eastAsia="仿宋_GB2312" w:cs="Times New Roman"/>
          <w:color w:val="auto"/>
          <w:kern w:val="2"/>
          <w:sz w:val="32"/>
          <w:szCs w:val="24"/>
          <w:lang w:val="en-US" w:eastAsia="zh-CN" w:bidi="ar-SA"/>
        </w:rPr>
        <w:t>和财政专户管理情况</w:t>
      </w:r>
      <w:r>
        <w:rPr>
          <w:rFonts w:hint="default" w:ascii="Times New Roman" w:hAnsi="Times New Roman" w:eastAsia="仿宋_GB2312" w:cs="Times New Roman"/>
          <w:color w:val="auto"/>
          <w:kern w:val="2"/>
          <w:sz w:val="32"/>
          <w:szCs w:val="24"/>
          <w:lang w:val="en-US" w:eastAsia="zh-CN" w:bidi="ar-SA"/>
        </w:rPr>
        <w:t>等方面，结合</w:t>
      </w:r>
      <w:r>
        <w:rPr>
          <w:rFonts w:hint="eastAsia" w:ascii="Times New Roman" w:hAnsi="Times New Roman" w:eastAsia="仿宋_GB2312" w:cs="Times New Roman"/>
          <w:color w:val="auto"/>
          <w:kern w:val="2"/>
          <w:sz w:val="32"/>
          <w:szCs w:val="24"/>
          <w:lang w:val="en-US" w:eastAsia="zh-CN" w:bidi="ar-SA"/>
        </w:rPr>
        <w:t>社会保险基金</w:t>
      </w:r>
      <w:r>
        <w:rPr>
          <w:rFonts w:hint="default" w:ascii="Times New Roman" w:hAnsi="Times New Roman" w:eastAsia="仿宋_GB2312" w:cs="Times New Roman"/>
          <w:color w:val="auto"/>
          <w:kern w:val="2"/>
          <w:sz w:val="32"/>
          <w:szCs w:val="24"/>
          <w:lang w:val="en-US" w:eastAsia="zh-CN" w:bidi="ar-SA"/>
        </w:rPr>
        <w:t>特点，对</w:t>
      </w:r>
      <w:r>
        <w:rPr>
          <w:rFonts w:hint="eastAsia" w:ascii="Times New Roman" w:hAnsi="Times New Roman" w:eastAsia="仿宋_GB2312" w:cs="Times New Roman"/>
          <w:color w:val="auto"/>
          <w:kern w:val="2"/>
          <w:sz w:val="32"/>
          <w:szCs w:val="24"/>
          <w:lang w:val="en-US" w:eastAsia="zh-CN" w:bidi="ar-SA"/>
        </w:rPr>
        <w:t>社会保险基金管理</w:t>
      </w:r>
      <w:r>
        <w:rPr>
          <w:rFonts w:hint="default" w:ascii="Times New Roman" w:hAnsi="Times New Roman" w:eastAsia="仿宋_GB2312" w:cs="Times New Roman"/>
          <w:color w:val="auto"/>
          <w:kern w:val="2"/>
          <w:sz w:val="32"/>
          <w:szCs w:val="24"/>
          <w:lang w:val="en-US" w:eastAsia="zh-CN" w:bidi="ar-SA"/>
        </w:rPr>
        <w:t>进行综合评价。拟在资料审核的基础上采用定性和定量相结合的方式进行。</w:t>
      </w:r>
      <w:bookmarkEnd w:id="43"/>
    </w:p>
    <w:p>
      <w:pPr>
        <w:pStyle w:val="29"/>
        <w:keepNext w:val="0"/>
        <w:keepLines w:val="0"/>
        <w:pageBreakBefore w:val="0"/>
        <w:widowControl/>
        <w:numPr>
          <w:ilvl w:val="0"/>
          <w:numId w:val="2"/>
        </w:numPr>
        <w:kinsoku/>
        <w:wordWrap/>
        <w:overflowPunct/>
        <w:topLinePunct w:val="0"/>
        <w:autoSpaceDE/>
        <w:autoSpaceDN/>
        <w:bidi w:val="0"/>
        <w:adjustRightInd/>
        <w:snapToGrid w:val="0"/>
        <w:spacing w:line="360" w:lineRule="auto"/>
        <w:ind w:left="0" w:right="0" w:firstLine="640" w:firstLineChars="200"/>
        <w:textAlignment w:val="auto"/>
        <w:outlineLvl w:val="9"/>
        <w:rPr>
          <w:rFonts w:hint="default" w:ascii="Times New Roman" w:hAnsi="Times New Roman" w:eastAsia="仿宋_GB2312" w:cs="Times New Roman"/>
          <w:color w:val="auto"/>
          <w:kern w:val="2"/>
          <w:sz w:val="32"/>
          <w:szCs w:val="24"/>
          <w:lang w:val="en-US" w:eastAsia="zh-CN" w:bidi="ar-SA"/>
        </w:rPr>
      </w:pPr>
      <w:bookmarkStart w:id="44" w:name="_Toc18867"/>
      <w:r>
        <w:rPr>
          <w:rFonts w:hint="default" w:ascii="Times New Roman" w:hAnsi="Times New Roman" w:eastAsia="仿宋_GB2312" w:cs="Times New Roman"/>
          <w:color w:val="auto"/>
          <w:kern w:val="2"/>
          <w:sz w:val="32"/>
          <w:szCs w:val="24"/>
          <w:lang w:val="en-US" w:eastAsia="zh-CN" w:bidi="ar-SA"/>
        </w:rPr>
        <w:t>（1）案卷研究法。结合</w:t>
      </w:r>
      <w:r>
        <w:rPr>
          <w:rFonts w:hint="eastAsia" w:ascii="Times New Roman" w:hAnsi="Times New Roman" w:eastAsia="仿宋_GB2312" w:cs="Times New Roman"/>
          <w:color w:val="auto"/>
          <w:kern w:val="2"/>
          <w:sz w:val="32"/>
          <w:szCs w:val="24"/>
          <w:lang w:val="en-US" w:eastAsia="zh-CN" w:bidi="ar-SA"/>
        </w:rPr>
        <w:t>社保基金</w:t>
      </w:r>
      <w:r>
        <w:rPr>
          <w:rFonts w:hint="default" w:ascii="Times New Roman" w:hAnsi="Times New Roman" w:eastAsia="仿宋_GB2312" w:cs="Times New Roman"/>
          <w:color w:val="auto"/>
          <w:kern w:val="2"/>
          <w:sz w:val="32"/>
          <w:szCs w:val="24"/>
          <w:lang w:val="en-US" w:eastAsia="zh-CN" w:bidi="ar-SA"/>
        </w:rPr>
        <w:t>发展规划等文件，对</w:t>
      </w:r>
      <w:r>
        <w:rPr>
          <w:rFonts w:hint="eastAsia" w:ascii="Times New Roman" w:hAnsi="Times New Roman" w:eastAsia="仿宋_GB2312" w:cs="Times New Roman"/>
          <w:color w:val="auto"/>
          <w:kern w:val="2"/>
          <w:sz w:val="32"/>
          <w:szCs w:val="24"/>
          <w:lang w:val="en-US" w:eastAsia="zh-CN" w:bidi="ar-SA"/>
        </w:rPr>
        <w:t>政策</w:t>
      </w:r>
      <w:r>
        <w:rPr>
          <w:rFonts w:hint="default" w:ascii="Times New Roman" w:hAnsi="Times New Roman" w:eastAsia="仿宋_GB2312" w:cs="Times New Roman"/>
          <w:color w:val="auto"/>
          <w:kern w:val="2"/>
          <w:sz w:val="32"/>
          <w:szCs w:val="24"/>
          <w:lang w:val="en-US" w:eastAsia="zh-CN" w:bidi="ar-SA"/>
        </w:rPr>
        <w:t>背景、历史文件、过程管理资料及成果材料进行研究。</w:t>
      </w:r>
      <w:bookmarkEnd w:id="44"/>
    </w:p>
    <w:p>
      <w:pPr>
        <w:pStyle w:val="29"/>
        <w:keepNext w:val="0"/>
        <w:keepLines w:val="0"/>
        <w:pageBreakBefore w:val="0"/>
        <w:widowControl/>
        <w:numPr>
          <w:ilvl w:val="0"/>
          <w:numId w:val="2"/>
        </w:numPr>
        <w:kinsoku/>
        <w:wordWrap/>
        <w:overflowPunct/>
        <w:topLinePunct w:val="0"/>
        <w:autoSpaceDE/>
        <w:autoSpaceDN/>
        <w:bidi w:val="0"/>
        <w:adjustRightInd/>
        <w:snapToGrid w:val="0"/>
        <w:spacing w:line="360" w:lineRule="auto"/>
        <w:ind w:left="0" w:right="0" w:firstLine="640" w:firstLineChars="200"/>
        <w:textAlignment w:val="auto"/>
        <w:outlineLvl w:val="9"/>
        <w:rPr>
          <w:rFonts w:hint="default" w:ascii="Times New Roman" w:hAnsi="Times New Roman" w:eastAsia="仿宋_GB2312" w:cs="Times New Roman"/>
          <w:color w:val="auto"/>
          <w:kern w:val="2"/>
          <w:sz w:val="32"/>
          <w:szCs w:val="24"/>
          <w:lang w:val="en-US" w:eastAsia="zh-CN" w:bidi="ar-SA"/>
        </w:rPr>
      </w:pPr>
      <w:bookmarkStart w:id="45" w:name="_Toc2148"/>
      <w:r>
        <w:rPr>
          <w:rFonts w:hint="default" w:ascii="Times New Roman" w:hAnsi="Times New Roman" w:eastAsia="仿宋_GB2312" w:cs="Times New Roman"/>
          <w:color w:val="auto"/>
          <w:kern w:val="2"/>
          <w:sz w:val="32"/>
          <w:szCs w:val="24"/>
          <w:lang w:val="en-US" w:eastAsia="zh-CN" w:bidi="ar-SA"/>
        </w:rPr>
        <w:t>（2）比较分析法。通过对比相关历年历史数据，探索业务特点以及重点指标发展规律，分析预算与任务的匹配程度。</w:t>
      </w:r>
      <w:bookmarkEnd w:id="45"/>
    </w:p>
    <w:p>
      <w:pPr>
        <w:pStyle w:val="29"/>
        <w:keepNext w:val="0"/>
        <w:keepLines w:val="0"/>
        <w:pageBreakBefore w:val="0"/>
        <w:widowControl/>
        <w:numPr>
          <w:ilvl w:val="0"/>
          <w:numId w:val="2"/>
        </w:numPr>
        <w:kinsoku/>
        <w:wordWrap/>
        <w:overflowPunct/>
        <w:topLinePunct w:val="0"/>
        <w:autoSpaceDE/>
        <w:autoSpaceDN/>
        <w:bidi w:val="0"/>
        <w:adjustRightInd/>
        <w:snapToGrid w:val="0"/>
        <w:spacing w:line="360" w:lineRule="auto"/>
        <w:ind w:left="0" w:right="0" w:firstLine="640" w:firstLineChars="200"/>
        <w:textAlignment w:val="auto"/>
        <w:outlineLvl w:val="9"/>
        <w:rPr>
          <w:rFonts w:hint="eastAsia" w:ascii="Times New Roman" w:hAnsi="Times New Roman" w:eastAsia="仿宋_GB2312" w:cs="Times New Roman"/>
          <w:color w:val="auto"/>
          <w:kern w:val="2"/>
          <w:sz w:val="32"/>
          <w:szCs w:val="24"/>
          <w:lang w:val="en-US" w:eastAsia="zh-CN" w:bidi="ar-SA"/>
        </w:rPr>
      </w:pPr>
      <w:bookmarkStart w:id="46" w:name="_Toc27060"/>
      <w:r>
        <w:rPr>
          <w:rFonts w:hint="default" w:ascii="Times New Roman" w:hAnsi="Times New Roman" w:eastAsia="仿宋_GB2312" w:cs="Times New Roman"/>
          <w:color w:val="auto"/>
          <w:kern w:val="2"/>
          <w:sz w:val="32"/>
          <w:szCs w:val="24"/>
          <w:lang w:val="en-US" w:eastAsia="zh-CN" w:bidi="ar-SA"/>
        </w:rPr>
        <w:t>（3）公众评判法。通过座谈、面访、实地调研、社会调查等方式了解</w:t>
      </w:r>
      <w:r>
        <w:rPr>
          <w:rFonts w:hint="eastAsia" w:ascii="Times New Roman" w:hAnsi="Times New Roman" w:eastAsia="仿宋_GB2312" w:cs="Times New Roman"/>
          <w:color w:val="auto"/>
          <w:kern w:val="2"/>
          <w:sz w:val="32"/>
          <w:szCs w:val="24"/>
          <w:lang w:val="en-US" w:eastAsia="zh-CN" w:bidi="ar-SA"/>
        </w:rPr>
        <w:t>政策</w:t>
      </w:r>
      <w:r>
        <w:rPr>
          <w:rFonts w:hint="default" w:ascii="Times New Roman" w:hAnsi="Times New Roman" w:eastAsia="仿宋_GB2312" w:cs="Times New Roman"/>
          <w:color w:val="auto"/>
          <w:kern w:val="2"/>
          <w:sz w:val="32"/>
          <w:szCs w:val="24"/>
          <w:lang w:val="en-US" w:eastAsia="zh-CN" w:bidi="ar-SA"/>
        </w:rPr>
        <w:t>绩效目标的预期情况、资金使用的保障机制、</w:t>
      </w:r>
      <w:r>
        <w:rPr>
          <w:rFonts w:hint="eastAsia" w:ascii="Times New Roman" w:hAnsi="Times New Roman" w:eastAsia="仿宋_GB2312" w:cs="Times New Roman"/>
          <w:color w:val="auto"/>
          <w:kern w:val="2"/>
          <w:sz w:val="32"/>
          <w:szCs w:val="24"/>
          <w:lang w:val="en-US" w:eastAsia="zh-CN" w:bidi="ar-SA"/>
        </w:rPr>
        <w:t>政策</w:t>
      </w:r>
      <w:r>
        <w:rPr>
          <w:rFonts w:hint="default" w:ascii="Times New Roman" w:hAnsi="Times New Roman" w:eastAsia="仿宋_GB2312" w:cs="Times New Roman"/>
          <w:color w:val="auto"/>
          <w:kern w:val="2"/>
          <w:sz w:val="32"/>
          <w:szCs w:val="24"/>
          <w:lang w:val="en-US" w:eastAsia="zh-CN" w:bidi="ar-SA"/>
        </w:rPr>
        <w:t>效果情况等。</w:t>
      </w:r>
      <w:bookmarkEnd w:id="46"/>
    </w:p>
    <w:p>
      <w:pPr>
        <w:keepNext w:val="0"/>
        <w:keepLines w:val="0"/>
        <w:pageBreakBefore w:val="0"/>
        <w:widowControl w:val="0"/>
        <w:numPr>
          <w:ilvl w:val="0"/>
          <w:numId w:val="0"/>
        </w:numPr>
        <w:kinsoku/>
        <w:wordWrap/>
        <w:overflowPunct/>
        <w:topLinePunct w:val="0"/>
        <w:autoSpaceDE/>
        <w:autoSpaceDN/>
        <w:bidi w:val="0"/>
        <w:adjustRightInd/>
        <w:snapToGrid w:val="0"/>
        <w:spacing w:before="157" w:beforeLines="50" w:after="157" w:afterLines="50" w:line="360" w:lineRule="auto"/>
        <w:jc w:val="left"/>
        <w:textAlignment w:val="auto"/>
        <w:outlineLvl w:val="1"/>
        <w:rPr>
          <w:rFonts w:hint="eastAsia" w:ascii="Times New Roman" w:hAnsi="Times New Roman" w:eastAsia="楷体" w:cs="Times New Roman"/>
          <w:b/>
          <w:bCs w:val="0"/>
          <w:sz w:val="32"/>
          <w:szCs w:val="32"/>
          <w:lang w:val="en-US" w:eastAsia="zh-CN"/>
        </w:rPr>
      </w:pPr>
      <w:bookmarkStart w:id="47" w:name="_Toc18064"/>
      <w:r>
        <w:rPr>
          <w:rFonts w:hint="eastAsia" w:ascii="Times New Roman" w:hAnsi="Times New Roman" w:eastAsia="楷体" w:cs="Times New Roman"/>
          <w:b/>
          <w:bCs w:val="0"/>
          <w:sz w:val="32"/>
          <w:szCs w:val="32"/>
          <w:lang w:val="en-US" w:eastAsia="zh-CN"/>
        </w:rPr>
        <w:t>（六）绩效评价标准</w:t>
      </w:r>
      <w:bookmarkEnd w:id="47"/>
    </w:p>
    <w:p>
      <w:pPr>
        <w:keepNext w:val="0"/>
        <w:keepLines w:val="0"/>
        <w:pageBreakBefore w:val="0"/>
        <w:tabs>
          <w:tab w:val="left" w:pos="1816"/>
        </w:tabs>
        <w:kinsoku/>
        <w:wordWrap/>
        <w:overflowPunct/>
        <w:topLinePunct w:val="0"/>
        <w:autoSpaceDE/>
        <w:autoSpaceDN/>
        <w:bidi w:val="0"/>
        <w:adjustRightInd/>
        <w:snapToGrid w:val="0"/>
        <w:spacing w:line="360" w:lineRule="auto"/>
        <w:ind w:firstLine="640" w:firstLineChars="200"/>
        <w:jc w:val="left"/>
        <w:textAlignment w:val="auto"/>
        <w:rPr>
          <w:rFonts w:hint="default" w:ascii="Times New Roman" w:hAnsi="Times New Roman" w:eastAsia="仿宋_GB2312" w:cs="Times New Roman"/>
          <w:color w:val="auto"/>
          <w:kern w:val="2"/>
          <w:sz w:val="32"/>
          <w:szCs w:val="24"/>
          <w:lang w:val="en-US" w:eastAsia="zh-CN" w:bidi="ar-SA"/>
        </w:rPr>
      </w:pPr>
      <w:bookmarkStart w:id="48" w:name="_Toc5670"/>
      <w:r>
        <w:rPr>
          <w:rFonts w:hint="eastAsia" w:ascii="Times New Roman" w:hAnsi="Times New Roman" w:eastAsia="仿宋_GB2312" w:cs="Times New Roman"/>
          <w:color w:val="auto"/>
          <w:kern w:val="2"/>
          <w:sz w:val="32"/>
          <w:szCs w:val="24"/>
          <w:lang w:val="en-US" w:eastAsia="zh-CN" w:bidi="ar-SA"/>
        </w:rPr>
        <w:t>绩效评价结果采取评分和评级相结合的方式，具体分值和等级可根据不同评价内容设定。总体评价分值满分为100分，根据总体评价分值，评价结果划分为A、B、C、D四个等级。</w:t>
      </w:r>
      <w:bookmarkEnd w:id="48"/>
    </w:p>
    <w:p>
      <w:pPr>
        <w:pStyle w:val="29"/>
        <w:keepNext w:val="0"/>
        <w:keepLines w:val="0"/>
        <w:pageBreakBefore w:val="0"/>
        <w:widowControl/>
        <w:numPr>
          <w:ilvl w:val="0"/>
          <w:numId w:val="2"/>
        </w:numPr>
        <w:kinsoku/>
        <w:wordWrap/>
        <w:overflowPunct/>
        <w:topLinePunct w:val="0"/>
        <w:autoSpaceDE/>
        <w:autoSpaceDN/>
        <w:bidi w:val="0"/>
        <w:adjustRightInd/>
        <w:snapToGrid w:val="0"/>
        <w:spacing w:line="360" w:lineRule="auto"/>
        <w:ind w:left="0" w:right="0" w:firstLine="560" w:firstLineChars="200"/>
        <w:jc w:val="center"/>
        <w:textAlignment w:val="auto"/>
        <w:outlineLvl w:val="9"/>
        <w:rPr>
          <w:rFonts w:hint="default" w:ascii="Times New Roman" w:hAnsi="Times New Roman" w:eastAsia="仿宋_GB2312" w:cs="Times New Roman"/>
          <w:color w:val="auto"/>
          <w:kern w:val="2"/>
          <w:sz w:val="28"/>
          <w:szCs w:val="22"/>
          <w:lang w:val="en-US" w:eastAsia="zh-CN" w:bidi="ar-SA"/>
        </w:rPr>
      </w:pPr>
      <w:bookmarkStart w:id="49" w:name="_Toc17061"/>
      <w:r>
        <w:rPr>
          <w:rFonts w:hint="eastAsia" w:ascii="Times New Roman" w:hAnsi="Times New Roman" w:eastAsia="仿宋_GB2312" w:cs="Times New Roman"/>
          <w:color w:val="auto"/>
          <w:kern w:val="2"/>
          <w:sz w:val="28"/>
          <w:szCs w:val="22"/>
          <w:lang w:val="en-US" w:eastAsia="zh-CN" w:bidi="ar-SA"/>
        </w:rPr>
        <w:t>评价</w:t>
      </w:r>
      <w:r>
        <w:rPr>
          <w:rFonts w:hint="default" w:ascii="Times New Roman" w:hAnsi="Times New Roman" w:eastAsia="仿宋_GB2312" w:cs="Times New Roman"/>
          <w:color w:val="auto"/>
          <w:kern w:val="2"/>
          <w:sz w:val="28"/>
          <w:szCs w:val="22"/>
          <w:lang w:val="en-US" w:eastAsia="zh-CN" w:bidi="ar-SA"/>
        </w:rPr>
        <w:t>结果</w:t>
      </w:r>
      <w:r>
        <w:rPr>
          <w:rFonts w:hint="eastAsia" w:ascii="Times New Roman" w:hAnsi="Times New Roman" w:eastAsia="仿宋_GB2312" w:cs="Times New Roman"/>
          <w:color w:val="auto"/>
          <w:kern w:val="2"/>
          <w:sz w:val="28"/>
          <w:szCs w:val="22"/>
          <w:lang w:val="en-US" w:eastAsia="zh-CN" w:bidi="ar-SA"/>
        </w:rPr>
        <w:t>等级表</w:t>
      </w:r>
      <w:bookmarkEnd w:id="49"/>
    </w:p>
    <w:tbl>
      <w:tblPr>
        <w:tblStyle w:val="20"/>
        <w:tblW w:w="90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5"/>
        <w:gridCol w:w="2308"/>
        <w:gridCol w:w="2075"/>
        <w:gridCol w:w="1894"/>
        <w:gridCol w:w="12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1485" w:type="dxa"/>
            <w:vAlign w:val="center"/>
          </w:tcPr>
          <w:p>
            <w:pPr>
              <w:pStyle w:val="29"/>
              <w:keepNext w:val="0"/>
              <w:keepLines w:val="0"/>
              <w:pageBreakBefore w:val="0"/>
              <w:widowControl/>
              <w:numPr>
                <w:ilvl w:val="0"/>
                <w:numId w:val="2"/>
              </w:numPr>
              <w:kinsoku/>
              <w:wordWrap/>
              <w:overflowPunct/>
              <w:topLinePunct w:val="0"/>
              <w:autoSpaceDE/>
              <w:autoSpaceDN/>
              <w:bidi w:val="0"/>
              <w:adjustRightInd/>
              <w:snapToGrid w:val="0"/>
              <w:spacing w:line="240" w:lineRule="auto"/>
              <w:ind w:left="0" w:right="0" w:firstLine="0" w:firstLineChars="0"/>
              <w:textAlignment w:val="auto"/>
              <w:outlineLvl w:val="9"/>
              <w:rPr>
                <w:rFonts w:hint="default" w:ascii="Times New Roman" w:hAnsi="Times New Roman" w:eastAsia="仿宋_GB2312" w:cs="Times New Roman"/>
                <w:color w:val="auto"/>
                <w:kern w:val="2"/>
                <w:sz w:val="24"/>
                <w:szCs w:val="21"/>
                <w:lang w:val="en-US" w:eastAsia="zh-CN" w:bidi="ar-SA"/>
              </w:rPr>
            </w:pPr>
            <w:bookmarkStart w:id="50" w:name="_Toc3409"/>
            <w:r>
              <w:rPr>
                <w:rFonts w:hint="eastAsia" w:ascii="Times New Roman" w:hAnsi="Times New Roman" w:eastAsia="仿宋_GB2312" w:cs="Times New Roman"/>
                <w:color w:val="auto"/>
                <w:kern w:val="2"/>
                <w:sz w:val="24"/>
                <w:szCs w:val="21"/>
                <w:lang w:val="en-US" w:eastAsia="zh-CN" w:bidi="ar-SA"/>
              </w:rPr>
              <w:t>评价</w:t>
            </w:r>
            <w:r>
              <w:rPr>
                <w:rFonts w:hint="default" w:ascii="Times New Roman" w:hAnsi="Times New Roman" w:eastAsia="仿宋_GB2312" w:cs="Times New Roman"/>
                <w:color w:val="auto"/>
                <w:kern w:val="2"/>
                <w:sz w:val="24"/>
                <w:szCs w:val="21"/>
                <w:lang w:val="en-US" w:eastAsia="zh-CN" w:bidi="ar-SA"/>
              </w:rPr>
              <w:t>等级</w:t>
            </w:r>
            <w:bookmarkEnd w:id="50"/>
          </w:p>
        </w:tc>
        <w:tc>
          <w:tcPr>
            <w:tcW w:w="2308" w:type="dxa"/>
            <w:vAlign w:val="center"/>
          </w:tcPr>
          <w:p>
            <w:pPr>
              <w:pStyle w:val="29"/>
              <w:keepNext w:val="0"/>
              <w:keepLines w:val="0"/>
              <w:pageBreakBefore w:val="0"/>
              <w:widowControl/>
              <w:numPr>
                <w:ilvl w:val="0"/>
                <w:numId w:val="2"/>
              </w:numPr>
              <w:kinsoku/>
              <w:wordWrap/>
              <w:overflowPunct/>
              <w:topLinePunct w:val="0"/>
              <w:autoSpaceDE/>
              <w:autoSpaceDN/>
              <w:bidi w:val="0"/>
              <w:adjustRightInd/>
              <w:snapToGrid w:val="0"/>
              <w:spacing w:line="240" w:lineRule="auto"/>
              <w:ind w:left="0" w:right="0" w:firstLine="0" w:firstLineChars="0"/>
              <w:textAlignment w:val="auto"/>
              <w:outlineLvl w:val="9"/>
              <w:rPr>
                <w:rFonts w:hint="default" w:ascii="Times New Roman" w:hAnsi="Times New Roman" w:eastAsia="仿宋_GB2312" w:cs="Times New Roman"/>
                <w:color w:val="auto"/>
                <w:kern w:val="2"/>
                <w:sz w:val="24"/>
                <w:szCs w:val="21"/>
                <w:lang w:val="en-US" w:eastAsia="zh-CN" w:bidi="ar-SA"/>
              </w:rPr>
            </w:pPr>
            <w:bookmarkStart w:id="51" w:name="_Toc4359"/>
            <w:r>
              <w:rPr>
                <w:rFonts w:hint="eastAsia" w:ascii="Times New Roman" w:hAnsi="Times New Roman" w:eastAsia="仿宋_GB2312" w:cs="Times New Roman"/>
                <w:color w:val="auto"/>
                <w:kern w:val="2"/>
                <w:sz w:val="24"/>
                <w:szCs w:val="21"/>
                <w:lang w:val="en-US" w:eastAsia="zh-CN" w:bidi="ar-SA"/>
              </w:rPr>
              <w:t>A</w:t>
            </w:r>
            <w:bookmarkEnd w:id="51"/>
          </w:p>
        </w:tc>
        <w:tc>
          <w:tcPr>
            <w:tcW w:w="2075" w:type="dxa"/>
            <w:vAlign w:val="center"/>
          </w:tcPr>
          <w:p>
            <w:pPr>
              <w:pStyle w:val="29"/>
              <w:keepNext w:val="0"/>
              <w:keepLines w:val="0"/>
              <w:pageBreakBefore w:val="0"/>
              <w:widowControl/>
              <w:numPr>
                <w:ilvl w:val="0"/>
                <w:numId w:val="2"/>
              </w:numPr>
              <w:kinsoku/>
              <w:wordWrap/>
              <w:overflowPunct/>
              <w:topLinePunct w:val="0"/>
              <w:autoSpaceDE/>
              <w:autoSpaceDN/>
              <w:bidi w:val="0"/>
              <w:adjustRightInd/>
              <w:snapToGrid w:val="0"/>
              <w:spacing w:line="240" w:lineRule="auto"/>
              <w:ind w:left="0" w:right="0" w:firstLine="0" w:firstLineChars="0"/>
              <w:textAlignment w:val="auto"/>
              <w:outlineLvl w:val="9"/>
              <w:rPr>
                <w:rFonts w:hint="default" w:ascii="Times New Roman" w:hAnsi="Times New Roman" w:eastAsia="仿宋_GB2312" w:cs="Times New Roman"/>
                <w:color w:val="auto"/>
                <w:kern w:val="2"/>
                <w:sz w:val="24"/>
                <w:szCs w:val="21"/>
                <w:lang w:val="en-US" w:eastAsia="zh-CN" w:bidi="ar-SA"/>
              </w:rPr>
            </w:pPr>
            <w:bookmarkStart w:id="52" w:name="_Toc7719"/>
            <w:r>
              <w:rPr>
                <w:rFonts w:hint="eastAsia" w:ascii="Times New Roman" w:hAnsi="Times New Roman" w:eastAsia="仿宋_GB2312" w:cs="Times New Roman"/>
                <w:color w:val="auto"/>
                <w:kern w:val="2"/>
                <w:sz w:val="24"/>
                <w:szCs w:val="21"/>
                <w:lang w:val="en-US" w:eastAsia="zh-CN" w:bidi="ar-SA"/>
              </w:rPr>
              <w:t>B</w:t>
            </w:r>
            <w:bookmarkEnd w:id="52"/>
          </w:p>
        </w:tc>
        <w:tc>
          <w:tcPr>
            <w:tcW w:w="1894" w:type="dxa"/>
            <w:vAlign w:val="center"/>
          </w:tcPr>
          <w:p>
            <w:pPr>
              <w:pStyle w:val="29"/>
              <w:keepNext w:val="0"/>
              <w:keepLines w:val="0"/>
              <w:pageBreakBefore w:val="0"/>
              <w:widowControl/>
              <w:numPr>
                <w:ilvl w:val="0"/>
                <w:numId w:val="2"/>
              </w:numPr>
              <w:kinsoku/>
              <w:wordWrap/>
              <w:overflowPunct/>
              <w:topLinePunct w:val="0"/>
              <w:autoSpaceDE/>
              <w:autoSpaceDN/>
              <w:bidi w:val="0"/>
              <w:adjustRightInd/>
              <w:snapToGrid w:val="0"/>
              <w:spacing w:line="240" w:lineRule="auto"/>
              <w:ind w:left="0" w:right="0" w:firstLine="0" w:firstLineChars="0"/>
              <w:textAlignment w:val="auto"/>
              <w:outlineLvl w:val="9"/>
              <w:rPr>
                <w:rFonts w:hint="default" w:ascii="Times New Roman" w:hAnsi="Times New Roman" w:eastAsia="仿宋_GB2312" w:cs="Times New Roman"/>
                <w:color w:val="auto"/>
                <w:kern w:val="2"/>
                <w:sz w:val="24"/>
                <w:szCs w:val="21"/>
                <w:lang w:val="en-US" w:eastAsia="zh-CN" w:bidi="ar-SA"/>
              </w:rPr>
            </w:pPr>
            <w:bookmarkStart w:id="53" w:name="_Toc9138"/>
            <w:r>
              <w:rPr>
                <w:rFonts w:hint="eastAsia" w:ascii="Times New Roman" w:hAnsi="Times New Roman" w:eastAsia="仿宋_GB2312" w:cs="Times New Roman"/>
                <w:color w:val="auto"/>
                <w:kern w:val="2"/>
                <w:sz w:val="24"/>
                <w:szCs w:val="21"/>
                <w:lang w:val="en-US" w:eastAsia="zh-CN" w:bidi="ar-SA"/>
              </w:rPr>
              <w:t>C</w:t>
            </w:r>
            <w:bookmarkEnd w:id="53"/>
          </w:p>
        </w:tc>
        <w:tc>
          <w:tcPr>
            <w:tcW w:w="1294" w:type="dxa"/>
            <w:vAlign w:val="center"/>
          </w:tcPr>
          <w:p>
            <w:pPr>
              <w:pStyle w:val="29"/>
              <w:keepNext w:val="0"/>
              <w:keepLines w:val="0"/>
              <w:pageBreakBefore w:val="0"/>
              <w:widowControl/>
              <w:numPr>
                <w:ilvl w:val="0"/>
                <w:numId w:val="2"/>
              </w:numPr>
              <w:kinsoku/>
              <w:wordWrap/>
              <w:overflowPunct/>
              <w:topLinePunct w:val="0"/>
              <w:autoSpaceDE/>
              <w:autoSpaceDN/>
              <w:bidi w:val="0"/>
              <w:adjustRightInd/>
              <w:snapToGrid w:val="0"/>
              <w:spacing w:line="240" w:lineRule="auto"/>
              <w:ind w:left="0" w:right="0" w:firstLine="0" w:firstLineChars="0"/>
              <w:textAlignment w:val="auto"/>
              <w:outlineLvl w:val="9"/>
              <w:rPr>
                <w:rFonts w:hint="default" w:ascii="Times New Roman" w:hAnsi="Times New Roman" w:eastAsia="仿宋_GB2312" w:cs="Times New Roman"/>
                <w:color w:val="auto"/>
                <w:kern w:val="2"/>
                <w:sz w:val="24"/>
                <w:szCs w:val="21"/>
                <w:lang w:val="en-US" w:eastAsia="zh-CN" w:bidi="ar-SA"/>
              </w:rPr>
            </w:pPr>
            <w:bookmarkStart w:id="54" w:name="_Toc27455"/>
            <w:r>
              <w:rPr>
                <w:rFonts w:hint="eastAsia" w:ascii="Times New Roman" w:hAnsi="Times New Roman" w:eastAsia="仿宋_GB2312" w:cs="Times New Roman"/>
                <w:color w:val="auto"/>
                <w:kern w:val="2"/>
                <w:sz w:val="24"/>
                <w:szCs w:val="21"/>
                <w:lang w:val="en-US" w:eastAsia="zh-CN" w:bidi="ar-SA"/>
              </w:rPr>
              <w:t>D</w:t>
            </w:r>
            <w:bookmarkEnd w:id="5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1485" w:type="dxa"/>
            <w:vAlign w:val="center"/>
          </w:tcPr>
          <w:p>
            <w:pPr>
              <w:pStyle w:val="29"/>
              <w:keepNext w:val="0"/>
              <w:keepLines w:val="0"/>
              <w:pageBreakBefore w:val="0"/>
              <w:widowControl/>
              <w:numPr>
                <w:ilvl w:val="0"/>
                <w:numId w:val="2"/>
              </w:numPr>
              <w:kinsoku/>
              <w:wordWrap/>
              <w:overflowPunct/>
              <w:topLinePunct w:val="0"/>
              <w:autoSpaceDE/>
              <w:autoSpaceDN/>
              <w:bidi w:val="0"/>
              <w:adjustRightInd/>
              <w:snapToGrid w:val="0"/>
              <w:spacing w:line="240" w:lineRule="auto"/>
              <w:ind w:left="0" w:right="0" w:firstLine="0" w:firstLineChars="0"/>
              <w:textAlignment w:val="auto"/>
              <w:outlineLvl w:val="9"/>
              <w:rPr>
                <w:rFonts w:hint="default" w:ascii="Times New Roman" w:hAnsi="Times New Roman" w:eastAsia="仿宋_GB2312" w:cs="Times New Roman"/>
                <w:color w:val="auto"/>
                <w:kern w:val="2"/>
                <w:sz w:val="24"/>
                <w:szCs w:val="21"/>
                <w:lang w:val="en-US" w:eastAsia="zh-CN" w:bidi="ar-SA"/>
              </w:rPr>
            </w:pPr>
            <w:bookmarkStart w:id="55" w:name="_Toc12090"/>
            <w:r>
              <w:rPr>
                <w:rFonts w:hint="default" w:ascii="Times New Roman" w:hAnsi="Times New Roman" w:eastAsia="仿宋_GB2312" w:cs="Times New Roman"/>
                <w:color w:val="auto"/>
                <w:kern w:val="2"/>
                <w:sz w:val="24"/>
                <w:szCs w:val="21"/>
                <w:lang w:val="en-US" w:eastAsia="zh-CN" w:bidi="ar-SA"/>
              </w:rPr>
              <w:t>评价分值</w:t>
            </w:r>
            <w:bookmarkEnd w:id="55"/>
          </w:p>
        </w:tc>
        <w:tc>
          <w:tcPr>
            <w:tcW w:w="2308" w:type="dxa"/>
            <w:vAlign w:val="center"/>
          </w:tcPr>
          <w:p>
            <w:pPr>
              <w:pStyle w:val="29"/>
              <w:keepNext w:val="0"/>
              <w:keepLines w:val="0"/>
              <w:pageBreakBefore w:val="0"/>
              <w:widowControl/>
              <w:numPr>
                <w:ilvl w:val="0"/>
                <w:numId w:val="2"/>
              </w:numPr>
              <w:kinsoku/>
              <w:wordWrap/>
              <w:overflowPunct/>
              <w:topLinePunct w:val="0"/>
              <w:autoSpaceDE/>
              <w:autoSpaceDN/>
              <w:bidi w:val="0"/>
              <w:adjustRightInd/>
              <w:snapToGrid w:val="0"/>
              <w:spacing w:line="240" w:lineRule="auto"/>
              <w:ind w:left="0" w:right="0" w:firstLine="0" w:firstLineChars="0"/>
              <w:textAlignment w:val="auto"/>
              <w:outlineLvl w:val="9"/>
              <w:rPr>
                <w:rFonts w:hint="default" w:ascii="Times New Roman" w:hAnsi="Times New Roman" w:eastAsia="仿宋_GB2312" w:cs="Times New Roman"/>
                <w:color w:val="auto"/>
                <w:kern w:val="2"/>
                <w:sz w:val="24"/>
                <w:szCs w:val="21"/>
                <w:lang w:val="en-US" w:eastAsia="zh-CN" w:bidi="ar-SA"/>
              </w:rPr>
            </w:pPr>
            <w:bookmarkStart w:id="56" w:name="_Toc27088"/>
            <w:r>
              <w:rPr>
                <w:rFonts w:hint="eastAsia" w:ascii="Times New Roman" w:hAnsi="Times New Roman" w:eastAsia="仿宋_GB2312" w:cs="Times New Roman"/>
                <w:color w:val="auto"/>
                <w:kern w:val="2"/>
                <w:sz w:val="24"/>
                <w:szCs w:val="21"/>
                <w:lang w:val="en-US" w:eastAsia="zh-CN" w:bidi="ar-SA"/>
              </w:rPr>
              <w:t>90（含）</w:t>
            </w:r>
            <w:r>
              <w:rPr>
                <w:rFonts w:hint="default" w:ascii="Times New Roman" w:hAnsi="Times New Roman" w:eastAsia="仿宋_GB2312" w:cs="Times New Roman"/>
                <w:color w:val="auto"/>
                <w:kern w:val="2"/>
                <w:sz w:val="24"/>
                <w:szCs w:val="21"/>
                <w:lang w:val="en-US" w:eastAsia="zh-CN" w:bidi="ar-SA"/>
              </w:rPr>
              <w:t>-100</w:t>
            </w:r>
            <w:r>
              <w:rPr>
                <w:rFonts w:hint="eastAsia" w:ascii="Times New Roman" w:hAnsi="Times New Roman" w:eastAsia="仿宋_GB2312" w:cs="Times New Roman"/>
                <w:color w:val="auto"/>
                <w:kern w:val="2"/>
                <w:sz w:val="24"/>
                <w:szCs w:val="21"/>
                <w:lang w:val="en-US" w:eastAsia="zh-CN" w:bidi="ar-SA"/>
              </w:rPr>
              <w:t>分</w:t>
            </w:r>
            <w:bookmarkEnd w:id="56"/>
          </w:p>
        </w:tc>
        <w:tc>
          <w:tcPr>
            <w:tcW w:w="2075" w:type="dxa"/>
            <w:vAlign w:val="center"/>
          </w:tcPr>
          <w:p>
            <w:pPr>
              <w:pStyle w:val="29"/>
              <w:keepNext w:val="0"/>
              <w:keepLines w:val="0"/>
              <w:pageBreakBefore w:val="0"/>
              <w:widowControl/>
              <w:numPr>
                <w:ilvl w:val="0"/>
                <w:numId w:val="2"/>
              </w:numPr>
              <w:kinsoku/>
              <w:wordWrap/>
              <w:overflowPunct/>
              <w:topLinePunct w:val="0"/>
              <w:autoSpaceDE/>
              <w:autoSpaceDN/>
              <w:bidi w:val="0"/>
              <w:adjustRightInd/>
              <w:snapToGrid w:val="0"/>
              <w:spacing w:line="240" w:lineRule="auto"/>
              <w:ind w:left="0" w:right="0" w:firstLine="0" w:firstLineChars="0"/>
              <w:textAlignment w:val="auto"/>
              <w:outlineLvl w:val="9"/>
              <w:rPr>
                <w:rFonts w:hint="default" w:ascii="Times New Roman" w:hAnsi="Times New Roman" w:eastAsia="仿宋_GB2312" w:cs="Times New Roman"/>
                <w:color w:val="auto"/>
                <w:kern w:val="2"/>
                <w:sz w:val="24"/>
                <w:szCs w:val="21"/>
                <w:lang w:val="en-US" w:eastAsia="zh-CN" w:bidi="ar-SA"/>
              </w:rPr>
            </w:pPr>
            <w:bookmarkStart w:id="57" w:name="_Toc25385"/>
            <w:r>
              <w:rPr>
                <w:rFonts w:hint="eastAsia" w:ascii="Times New Roman" w:hAnsi="Times New Roman" w:eastAsia="仿宋_GB2312" w:cs="Times New Roman"/>
                <w:color w:val="auto"/>
                <w:kern w:val="2"/>
                <w:sz w:val="24"/>
                <w:szCs w:val="21"/>
                <w:lang w:val="en-US" w:eastAsia="zh-CN" w:bidi="ar-SA"/>
              </w:rPr>
              <w:t>80（含）</w:t>
            </w:r>
            <w:r>
              <w:rPr>
                <w:rFonts w:hint="default" w:ascii="Times New Roman" w:hAnsi="Times New Roman" w:eastAsia="仿宋_GB2312" w:cs="Times New Roman"/>
                <w:color w:val="auto"/>
                <w:kern w:val="2"/>
                <w:sz w:val="24"/>
                <w:szCs w:val="21"/>
                <w:lang w:val="en-US" w:eastAsia="zh-CN" w:bidi="ar-SA"/>
              </w:rPr>
              <w:t>-</w:t>
            </w:r>
            <w:r>
              <w:rPr>
                <w:rFonts w:hint="eastAsia" w:ascii="Times New Roman" w:hAnsi="Times New Roman" w:eastAsia="仿宋_GB2312" w:cs="Times New Roman"/>
                <w:color w:val="auto"/>
                <w:kern w:val="2"/>
                <w:sz w:val="24"/>
                <w:szCs w:val="21"/>
                <w:lang w:val="en-US" w:eastAsia="zh-CN" w:bidi="ar-SA"/>
              </w:rPr>
              <w:t>90分</w:t>
            </w:r>
            <w:bookmarkEnd w:id="57"/>
          </w:p>
        </w:tc>
        <w:tc>
          <w:tcPr>
            <w:tcW w:w="1894" w:type="dxa"/>
            <w:vAlign w:val="center"/>
          </w:tcPr>
          <w:p>
            <w:pPr>
              <w:pStyle w:val="29"/>
              <w:keepNext w:val="0"/>
              <w:keepLines w:val="0"/>
              <w:pageBreakBefore w:val="0"/>
              <w:widowControl/>
              <w:numPr>
                <w:ilvl w:val="0"/>
                <w:numId w:val="2"/>
              </w:numPr>
              <w:kinsoku/>
              <w:wordWrap/>
              <w:overflowPunct/>
              <w:topLinePunct w:val="0"/>
              <w:autoSpaceDE/>
              <w:autoSpaceDN/>
              <w:bidi w:val="0"/>
              <w:adjustRightInd/>
              <w:snapToGrid w:val="0"/>
              <w:spacing w:line="240" w:lineRule="auto"/>
              <w:ind w:left="0" w:right="0" w:firstLine="0" w:firstLineChars="0"/>
              <w:textAlignment w:val="auto"/>
              <w:outlineLvl w:val="9"/>
              <w:rPr>
                <w:rFonts w:hint="default" w:ascii="Times New Roman" w:hAnsi="Times New Roman" w:eastAsia="仿宋_GB2312" w:cs="Times New Roman"/>
                <w:color w:val="auto"/>
                <w:kern w:val="2"/>
                <w:sz w:val="24"/>
                <w:szCs w:val="21"/>
                <w:lang w:val="en-US" w:eastAsia="zh-CN" w:bidi="ar-SA"/>
              </w:rPr>
            </w:pPr>
            <w:bookmarkStart w:id="58" w:name="_Toc1473"/>
            <w:r>
              <w:rPr>
                <w:rFonts w:hint="eastAsia" w:ascii="Times New Roman" w:hAnsi="Times New Roman" w:eastAsia="仿宋_GB2312" w:cs="Times New Roman"/>
                <w:color w:val="auto"/>
                <w:kern w:val="2"/>
                <w:sz w:val="24"/>
                <w:szCs w:val="21"/>
                <w:lang w:val="en-US" w:eastAsia="zh-CN" w:bidi="ar-SA"/>
              </w:rPr>
              <w:t>60（含）</w:t>
            </w:r>
            <w:r>
              <w:rPr>
                <w:rFonts w:hint="default" w:ascii="Times New Roman" w:hAnsi="Times New Roman" w:eastAsia="仿宋_GB2312" w:cs="Times New Roman"/>
                <w:color w:val="auto"/>
                <w:kern w:val="2"/>
                <w:sz w:val="24"/>
                <w:szCs w:val="21"/>
                <w:lang w:val="en-US" w:eastAsia="zh-CN" w:bidi="ar-SA"/>
              </w:rPr>
              <w:t>-</w:t>
            </w:r>
            <w:r>
              <w:rPr>
                <w:rFonts w:hint="eastAsia" w:ascii="Times New Roman" w:hAnsi="Times New Roman" w:eastAsia="仿宋_GB2312" w:cs="Times New Roman"/>
                <w:color w:val="auto"/>
                <w:kern w:val="2"/>
                <w:sz w:val="24"/>
                <w:szCs w:val="21"/>
                <w:lang w:val="en-US" w:eastAsia="zh-CN" w:bidi="ar-SA"/>
              </w:rPr>
              <w:t>80分</w:t>
            </w:r>
            <w:bookmarkEnd w:id="58"/>
          </w:p>
        </w:tc>
        <w:tc>
          <w:tcPr>
            <w:tcW w:w="1294" w:type="dxa"/>
            <w:vAlign w:val="center"/>
          </w:tcPr>
          <w:p>
            <w:pPr>
              <w:pStyle w:val="29"/>
              <w:keepNext w:val="0"/>
              <w:keepLines w:val="0"/>
              <w:pageBreakBefore w:val="0"/>
              <w:widowControl/>
              <w:numPr>
                <w:ilvl w:val="0"/>
                <w:numId w:val="2"/>
              </w:numPr>
              <w:kinsoku/>
              <w:wordWrap/>
              <w:overflowPunct/>
              <w:topLinePunct w:val="0"/>
              <w:autoSpaceDE/>
              <w:autoSpaceDN/>
              <w:bidi w:val="0"/>
              <w:adjustRightInd/>
              <w:snapToGrid w:val="0"/>
              <w:spacing w:line="240" w:lineRule="auto"/>
              <w:ind w:left="0" w:right="0" w:firstLine="0" w:firstLineChars="0"/>
              <w:textAlignment w:val="auto"/>
              <w:outlineLvl w:val="9"/>
              <w:rPr>
                <w:rFonts w:hint="default" w:ascii="Times New Roman" w:hAnsi="Times New Roman" w:eastAsia="仿宋_GB2312" w:cs="Times New Roman"/>
                <w:color w:val="auto"/>
                <w:kern w:val="2"/>
                <w:sz w:val="24"/>
                <w:szCs w:val="21"/>
                <w:lang w:val="en-US" w:eastAsia="zh-CN" w:bidi="ar-SA"/>
              </w:rPr>
            </w:pPr>
            <w:bookmarkStart w:id="59" w:name="_Toc5184"/>
            <w:r>
              <w:rPr>
                <w:rFonts w:hint="eastAsia" w:ascii="Times New Roman" w:hAnsi="Times New Roman" w:eastAsia="仿宋_GB2312" w:cs="Times New Roman"/>
                <w:color w:val="auto"/>
                <w:kern w:val="2"/>
                <w:sz w:val="24"/>
                <w:szCs w:val="21"/>
                <w:lang w:val="en-US" w:eastAsia="zh-CN" w:bidi="ar-SA"/>
              </w:rPr>
              <w:t>0</w:t>
            </w:r>
            <w:r>
              <w:rPr>
                <w:rFonts w:hint="default" w:ascii="Times New Roman" w:hAnsi="Times New Roman" w:eastAsia="仿宋_GB2312" w:cs="Times New Roman"/>
                <w:color w:val="auto"/>
                <w:kern w:val="2"/>
                <w:sz w:val="24"/>
                <w:szCs w:val="21"/>
                <w:lang w:val="en-US" w:eastAsia="zh-CN" w:bidi="ar-SA"/>
              </w:rPr>
              <w:t>-</w:t>
            </w:r>
            <w:r>
              <w:rPr>
                <w:rFonts w:hint="eastAsia" w:ascii="Times New Roman" w:hAnsi="Times New Roman" w:eastAsia="仿宋_GB2312" w:cs="Times New Roman"/>
                <w:color w:val="auto"/>
                <w:kern w:val="2"/>
                <w:sz w:val="24"/>
                <w:szCs w:val="21"/>
                <w:lang w:val="en-US" w:eastAsia="zh-CN" w:bidi="ar-SA"/>
              </w:rPr>
              <w:t>60分</w:t>
            </w:r>
            <w:bookmarkEnd w:id="59"/>
          </w:p>
        </w:tc>
      </w:tr>
      <w:bookmarkEnd w:id="38"/>
    </w:tbl>
    <w:p>
      <w:pPr>
        <w:pStyle w:val="28"/>
        <w:keepNext w:val="0"/>
        <w:keepLines w:val="0"/>
        <w:pageBreakBefore w:val="0"/>
        <w:widowControl w:val="0"/>
        <w:kinsoku/>
        <w:wordWrap/>
        <w:overflowPunct/>
        <w:topLinePunct w:val="0"/>
        <w:autoSpaceDE/>
        <w:autoSpaceDN/>
        <w:bidi w:val="0"/>
        <w:adjustRightInd/>
        <w:snapToGrid w:val="0"/>
        <w:spacing w:before="157" w:beforeLines="50" w:after="157" w:afterLines="50" w:line="240" w:lineRule="auto"/>
        <w:ind w:left="0" w:leftChars="0" w:right="0" w:firstLine="0" w:firstLineChars="0"/>
        <w:textAlignment w:val="auto"/>
        <w:outlineLvl w:val="9"/>
        <w:rPr>
          <w:rFonts w:hint="eastAsia" w:ascii="Times New Roman" w:hAnsi="Times New Roman" w:eastAsia="黑体" w:cs="Times New Roman"/>
          <w:b/>
          <w:bCs w:val="0"/>
          <w:sz w:val="2"/>
          <w:szCs w:val="2"/>
          <w:lang w:val="en-US" w:eastAsia="zh-CN"/>
        </w:rPr>
      </w:pPr>
      <w:bookmarkStart w:id="60" w:name="_Toc10523"/>
      <w:bookmarkStart w:id="61" w:name="_Toc15754"/>
    </w:p>
    <w:p>
      <w:pPr>
        <w:pStyle w:val="28"/>
        <w:keepNext w:val="0"/>
        <w:keepLines w:val="0"/>
        <w:pageBreakBefore w:val="0"/>
        <w:widowControl w:val="0"/>
        <w:kinsoku/>
        <w:wordWrap/>
        <w:overflowPunct/>
        <w:topLinePunct w:val="0"/>
        <w:autoSpaceDE/>
        <w:autoSpaceDN/>
        <w:bidi w:val="0"/>
        <w:adjustRightInd/>
        <w:snapToGrid w:val="0"/>
        <w:spacing w:before="157" w:beforeLines="50" w:after="157" w:afterLines="50" w:line="360" w:lineRule="auto"/>
        <w:ind w:left="0" w:leftChars="0" w:right="0" w:firstLine="0" w:firstLineChars="0"/>
        <w:textAlignment w:val="auto"/>
        <w:outlineLvl w:val="0"/>
        <w:rPr>
          <w:rFonts w:hint="eastAsia" w:ascii="Times New Roman" w:hAnsi="Times New Roman" w:eastAsia="黑体" w:cs="Times New Roman"/>
          <w:b/>
          <w:bCs w:val="0"/>
          <w:sz w:val="32"/>
          <w:szCs w:val="32"/>
          <w:lang w:val="en-US" w:eastAsia="zh-CN"/>
        </w:rPr>
      </w:pPr>
      <w:r>
        <w:rPr>
          <w:rFonts w:hint="eastAsia" w:ascii="Times New Roman" w:hAnsi="Times New Roman" w:eastAsia="黑体" w:cs="Times New Roman"/>
          <w:b/>
          <w:bCs w:val="0"/>
          <w:sz w:val="32"/>
          <w:szCs w:val="32"/>
          <w:lang w:val="en-US" w:eastAsia="zh-CN"/>
        </w:rPr>
        <w:t>三、绩效评价指标体系</w:t>
      </w:r>
      <w:bookmarkEnd w:id="60"/>
    </w:p>
    <w:p>
      <w:pPr>
        <w:keepNext w:val="0"/>
        <w:keepLines w:val="0"/>
        <w:pageBreakBefore w:val="0"/>
        <w:widowControl w:val="0"/>
        <w:numPr>
          <w:ilvl w:val="0"/>
          <w:numId w:val="0"/>
        </w:numPr>
        <w:kinsoku/>
        <w:wordWrap/>
        <w:overflowPunct/>
        <w:topLinePunct w:val="0"/>
        <w:autoSpaceDE/>
        <w:autoSpaceDN/>
        <w:bidi w:val="0"/>
        <w:adjustRightInd/>
        <w:snapToGrid w:val="0"/>
        <w:spacing w:before="157" w:beforeLines="50" w:after="157" w:afterLines="50" w:line="360" w:lineRule="auto"/>
        <w:jc w:val="left"/>
        <w:textAlignment w:val="auto"/>
        <w:outlineLvl w:val="1"/>
        <w:rPr>
          <w:rFonts w:hint="default" w:ascii="Times New Roman" w:hAnsi="Times New Roman" w:eastAsia="楷体" w:cs="Times New Roman"/>
          <w:b/>
          <w:bCs w:val="0"/>
          <w:sz w:val="32"/>
          <w:szCs w:val="32"/>
          <w:lang w:val="en-US" w:eastAsia="zh-CN"/>
        </w:rPr>
      </w:pPr>
      <w:bookmarkStart w:id="62" w:name="_Toc23405"/>
      <w:r>
        <w:rPr>
          <w:rFonts w:hint="eastAsia" w:ascii="Times New Roman" w:hAnsi="Times New Roman" w:eastAsia="楷体" w:cs="Times New Roman"/>
          <w:b/>
          <w:bCs w:val="0"/>
          <w:sz w:val="32"/>
          <w:szCs w:val="32"/>
          <w:lang w:val="en-US" w:eastAsia="zh-CN"/>
        </w:rPr>
        <w:t>（一）指标体系设计的总体思路</w:t>
      </w:r>
      <w:bookmarkEnd w:id="62"/>
    </w:p>
    <w:p>
      <w:pPr>
        <w:pStyle w:val="29"/>
        <w:keepNext w:val="0"/>
        <w:keepLines w:val="0"/>
        <w:pageBreakBefore w:val="0"/>
        <w:widowControl/>
        <w:numPr>
          <w:ilvl w:val="0"/>
          <w:numId w:val="2"/>
        </w:numPr>
        <w:kinsoku/>
        <w:wordWrap/>
        <w:overflowPunct/>
        <w:topLinePunct w:val="0"/>
        <w:autoSpaceDE/>
        <w:autoSpaceDN/>
        <w:bidi w:val="0"/>
        <w:adjustRightInd/>
        <w:snapToGrid w:val="0"/>
        <w:spacing w:line="360" w:lineRule="auto"/>
        <w:ind w:left="0" w:right="0" w:firstLine="640" w:firstLineChars="200"/>
        <w:textAlignment w:val="auto"/>
        <w:outlineLvl w:val="9"/>
        <w:rPr>
          <w:rFonts w:hint="eastAsia" w:ascii="Times New Roman" w:hAnsi="Times New Roman" w:eastAsia="仿宋_GB2312" w:cs="Times New Roman"/>
          <w:color w:val="auto"/>
          <w:kern w:val="2"/>
          <w:sz w:val="32"/>
          <w:szCs w:val="24"/>
          <w:lang w:val="en-US" w:eastAsia="zh-CN" w:bidi="ar-SA"/>
        </w:rPr>
      </w:pPr>
      <w:bookmarkStart w:id="63" w:name="_Toc10043"/>
      <w:r>
        <w:rPr>
          <w:rFonts w:hint="eastAsia" w:ascii="Times New Roman" w:hAnsi="Times New Roman" w:eastAsia="仿宋_GB2312" w:cs="Times New Roman"/>
          <w:color w:val="auto"/>
          <w:kern w:val="2"/>
          <w:sz w:val="32"/>
          <w:szCs w:val="24"/>
          <w:lang w:val="en-US" w:eastAsia="zh-CN" w:bidi="ar-SA"/>
        </w:rPr>
        <w:t>本次评价指标体系设计根据《自治区财政厅 人力资源和社会保障厅和国家税务总局宁夏区税务局 自治区医疗保障局关于印发〈宁夏回族自治区社会保险基金预算绩效管理实施办法〉的通知》（宁财办发〔2022〕546号）文件的要求，参照财政部绩效评价指标体系，在分析政策文件材料的基础上，结合预算和资金使用、管理机制、职责内涵等因素，按照政策内在逻辑性和以结果为导向的原则性，构建了涵盖决策、过程、产出、效益、满意度的绩效评价指标体系。</w:t>
      </w:r>
      <w:bookmarkEnd w:id="63"/>
    </w:p>
    <w:p>
      <w:pPr>
        <w:pStyle w:val="29"/>
        <w:keepNext w:val="0"/>
        <w:keepLines w:val="0"/>
        <w:pageBreakBefore w:val="0"/>
        <w:widowControl/>
        <w:numPr>
          <w:ilvl w:val="0"/>
          <w:numId w:val="2"/>
        </w:numPr>
        <w:kinsoku/>
        <w:wordWrap/>
        <w:overflowPunct/>
        <w:topLinePunct w:val="0"/>
        <w:autoSpaceDE/>
        <w:autoSpaceDN/>
        <w:bidi w:val="0"/>
        <w:adjustRightInd/>
        <w:snapToGrid w:val="0"/>
        <w:spacing w:line="360" w:lineRule="auto"/>
        <w:ind w:left="0" w:right="0" w:firstLine="640" w:firstLineChars="200"/>
        <w:textAlignment w:val="auto"/>
        <w:outlineLvl w:val="9"/>
        <w:rPr>
          <w:rFonts w:hint="eastAsia" w:ascii="Times New Roman" w:hAnsi="Times New Roman" w:eastAsia="仿宋_GB2312" w:cs="Times New Roman"/>
          <w:color w:val="auto"/>
          <w:kern w:val="2"/>
          <w:sz w:val="32"/>
          <w:szCs w:val="24"/>
          <w:lang w:val="en-US" w:eastAsia="zh-CN" w:bidi="ar-SA"/>
        </w:rPr>
      </w:pPr>
      <w:bookmarkStart w:id="64" w:name="_Toc19185"/>
      <w:r>
        <w:rPr>
          <w:rFonts w:hint="eastAsia" w:ascii="Times New Roman" w:hAnsi="Times New Roman" w:eastAsia="仿宋_GB2312" w:cs="Times New Roman"/>
          <w:color w:val="auto"/>
          <w:kern w:val="2"/>
          <w:sz w:val="32"/>
          <w:szCs w:val="24"/>
          <w:lang w:val="en-US" w:eastAsia="zh-CN" w:bidi="ar-SA"/>
        </w:rPr>
        <w:t>决策：考核政策制定的依据是否充分、政策制定的程序是否规范、合理。</w:t>
      </w:r>
      <w:bookmarkEnd w:id="64"/>
    </w:p>
    <w:p>
      <w:pPr>
        <w:pStyle w:val="29"/>
        <w:keepNext w:val="0"/>
        <w:keepLines w:val="0"/>
        <w:pageBreakBefore w:val="0"/>
        <w:widowControl/>
        <w:numPr>
          <w:ilvl w:val="0"/>
          <w:numId w:val="2"/>
        </w:numPr>
        <w:kinsoku/>
        <w:wordWrap/>
        <w:overflowPunct/>
        <w:topLinePunct w:val="0"/>
        <w:autoSpaceDE/>
        <w:autoSpaceDN/>
        <w:bidi w:val="0"/>
        <w:adjustRightInd/>
        <w:snapToGrid w:val="0"/>
        <w:spacing w:line="360" w:lineRule="auto"/>
        <w:ind w:left="0" w:right="0" w:firstLine="640" w:firstLineChars="200"/>
        <w:textAlignment w:val="auto"/>
        <w:outlineLvl w:val="9"/>
        <w:rPr>
          <w:rFonts w:hint="eastAsia" w:ascii="Times New Roman" w:hAnsi="Times New Roman" w:eastAsia="仿宋_GB2312" w:cs="Times New Roman"/>
          <w:color w:val="auto"/>
          <w:kern w:val="2"/>
          <w:sz w:val="32"/>
          <w:szCs w:val="24"/>
          <w:lang w:val="en-US" w:eastAsia="zh-CN" w:bidi="ar-SA"/>
        </w:rPr>
      </w:pPr>
      <w:bookmarkStart w:id="65" w:name="_Toc31772"/>
      <w:r>
        <w:rPr>
          <w:rFonts w:hint="eastAsia" w:ascii="Times New Roman" w:hAnsi="Times New Roman" w:eastAsia="仿宋_GB2312" w:cs="Times New Roman"/>
          <w:color w:val="auto"/>
          <w:kern w:val="2"/>
          <w:sz w:val="32"/>
          <w:szCs w:val="24"/>
          <w:lang w:val="en-US" w:eastAsia="zh-CN" w:bidi="ar-SA"/>
        </w:rPr>
        <w:t>过程：主要从基金预算管理、政策执行和风险控制三个方面，考核参保、缴费率（缴费标准）、缴费基数、待遇支付范围及标准等政策执行情况，基金监督管理、风险防控机制是否健全、有效。</w:t>
      </w:r>
      <w:bookmarkEnd w:id="65"/>
    </w:p>
    <w:p>
      <w:pPr>
        <w:pStyle w:val="29"/>
        <w:keepNext w:val="0"/>
        <w:keepLines w:val="0"/>
        <w:pageBreakBefore w:val="0"/>
        <w:widowControl/>
        <w:numPr>
          <w:ilvl w:val="0"/>
          <w:numId w:val="2"/>
        </w:numPr>
        <w:kinsoku/>
        <w:wordWrap/>
        <w:overflowPunct/>
        <w:topLinePunct w:val="0"/>
        <w:autoSpaceDE/>
        <w:autoSpaceDN/>
        <w:bidi w:val="0"/>
        <w:adjustRightInd/>
        <w:snapToGrid w:val="0"/>
        <w:spacing w:line="360" w:lineRule="auto"/>
        <w:ind w:left="0" w:right="0" w:firstLine="640" w:firstLineChars="200"/>
        <w:textAlignment w:val="auto"/>
        <w:outlineLvl w:val="9"/>
        <w:rPr>
          <w:rFonts w:hint="eastAsia" w:ascii="Times New Roman" w:hAnsi="Times New Roman" w:eastAsia="仿宋_GB2312" w:cs="Times New Roman"/>
          <w:color w:val="auto"/>
          <w:kern w:val="2"/>
          <w:sz w:val="32"/>
          <w:szCs w:val="24"/>
          <w:lang w:val="en-US" w:eastAsia="zh-CN" w:bidi="ar-SA"/>
        </w:rPr>
      </w:pPr>
      <w:bookmarkStart w:id="66" w:name="_Toc16034"/>
      <w:r>
        <w:rPr>
          <w:rFonts w:hint="eastAsia" w:ascii="Times New Roman" w:hAnsi="Times New Roman" w:eastAsia="仿宋_GB2312" w:cs="Times New Roman"/>
          <w:color w:val="auto"/>
          <w:kern w:val="2"/>
          <w:sz w:val="32"/>
          <w:szCs w:val="24"/>
          <w:lang w:val="en-US" w:eastAsia="zh-CN" w:bidi="ar-SA"/>
        </w:rPr>
        <w:t>产出：涵盖产出数量、质量、时效和成本，指标设置由此展开。</w:t>
      </w:r>
      <w:bookmarkEnd w:id="66"/>
    </w:p>
    <w:p>
      <w:pPr>
        <w:pStyle w:val="29"/>
        <w:keepNext w:val="0"/>
        <w:keepLines w:val="0"/>
        <w:pageBreakBefore w:val="0"/>
        <w:widowControl/>
        <w:numPr>
          <w:ilvl w:val="0"/>
          <w:numId w:val="2"/>
        </w:numPr>
        <w:kinsoku/>
        <w:wordWrap/>
        <w:overflowPunct/>
        <w:topLinePunct w:val="0"/>
        <w:autoSpaceDE/>
        <w:autoSpaceDN/>
        <w:bidi w:val="0"/>
        <w:adjustRightInd/>
        <w:snapToGrid w:val="0"/>
        <w:spacing w:line="360" w:lineRule="auto"/>
        <w:ind w:left="0" w:right="0" w:firstLine="640" w:firstLineChars="200"/>
        <w:textAlignment w:val="auto"/>
        <w:outlineLvl w:val="9"/>
        <w:rPr>
          <w:rFonts w:hint="eastAsia" w:ascii="Times New Roman" w:hAnsi="Times New Roman" w:eastAsia="仿宋_GB2312" w:cs="Times New Roman"/>
          <w:color w:val="auto"/>
          <w:kern w:val="2"/>
          <w:sz w:val="32"/>
          <w:szCs w:val="24"/>
          <w:lang w:val="en-US" w:eastAsia="zh-CN" w:bidi="ar-SA"/>
        </w:rPr>
      </w:pPr>
      <w:bookmarkStart w:id="67" w:name="_Toc13359"/>
      <w:r>
        <w:rPr>
          <w:rFonts w:hint="eastAsia" w:ascii="Times New Roman" w:hAnsi="Times New Roman" w:eastAsia="仿宋_GB2312" w:cs="Times New Roman"/>
          <w:color w:val="auto"/>
          <w:kern w:val="2"/>
          <w:sz w:val="32"/>
          <w:szCs w:val="24"/>
          <w:lang w:val="en-US" w:eastAsia="zh-CN" w:bidi="ar-SA"/>
        </w:rPr>
        <w:t>效益：主要是从社会效益、经济效益、群众满意度等方面进行量化设计。</w:t>
      </w:r>
      <w:bookmarkEnd w:id="67"/>
    </w:p>
    <w:p>
      <w:pPr>
        <w:pStyle w:val="29"/>
        <w:keepNext w:val="0"/>
        <w:keepLines w:val="0"/>
        <w:pageBreakBefore w:val="0"/>
        <w:widowControl/>
        <w:numPr>
          <w:ilvl w:val="0"/>
          <w:numId w:val="2"/>
        </w:numPr>
        <w:kinsoku/>
        <w:wordWrap/>
        <w:overflowPunct/>
        <w:topLinePunct w:val="0"/>
        <w:autoSpaceDE/>
        <w:autoSpaceDN/>
        <w:bidi w:val="0"/>
        <w:adjustRightInd/>
        <w:snapToGrid w:val="0"/>
        <w:spacing w:line="360" w:lineRule="auto"/>
        <w:ind w:left="0" w:right="0" w:firstLine="640" w:firstLineChars="200"/>
        <w:textAlignment w:val="auto"/>
        <w:outlineLvl w:val="9"/>
        <w:rPr>
          <w:rFonts w:hint="eastAsia" w:ascii="Times New Roman" w:hAnsi="Times New Roman" w:eastAsia="仿宋_GB2312" w:cs="Times New Roman"/>
          <w:color w:val="auto"/>
          <w:kern w:val="2"/>
          <w:sz w:val="32"/>
          <w:szCs w:val="24"/>
          <w:lang w:val="en-US" w:eastAsia="zh-CN" w:bidi="ar-SA"/>
        </w:rPr>
      </w:pPr>
      <w:bookmarkStart w:id="68" w:name="_Toc7838"/>
      <w:r>
        <w:rPr>
          <w:rFonts w:hint="eastAsia" w:ascii="Times New Roman" w:hAnsi="Times New Roman" w:eastAsia="仿宋_GB2312" w:cs="Times New Roman"/>
          <w:color w:val="auto"/>
          <w:kern w:val="2"/>
          <w:sz w:val="32"/>
          <w:szCs w:val="24"/>
          <w:lang w:val="en-US" w:eastAsia="zh-CN" w:bidi="ar-SA"/>
        </w:rPr>
        <w:t>满意度：主要是从参保对象对社会保险制度实施情况的满意程度方面进行设计。</w:t>
      </w:r>
      <w:bookmarkEnd w:id="68"/>
    </w:p>
    <w:p>
      <w:pPr>
        <w:keepNext w:val="0"/>
        <w:keepLines w:val="0"/>
        <w:pageBreakBefore w:val="0"/>
        <w:widowControl w:val="0"/>
        <w:numPr>
          <w:ilvl w:val="0"/>
          <w:numId w:val="0"/>
        </w:numPr>
        <w:kinsoku/>
        <w:wordWrap/>
        <w:overflowPunct/>
        <w:topLinePunct w:val="0"/>
        <w:autoSpaceDE/>
        <w:autoSpaceDN/>
        <w:bidi w:val="0"/>
        <w:adjustRightInd/>
        <w:snapToGrid w:val="0"/>
        <w:spacing w:before="157" w:beforeLines="50" w:after="157" w:afterLines="50" w:line="360" w:lineRule="auto"/>
        <w:jc w:val="left"/>
        <w:textAlignment w:val="auto"/>
        <w:outlineLvl w:val="1"/>
        <w:rPr>
          <w:rFonts w:hint="eastAsia" w:ascii="Times New Roman" w:hAnsi="Times New Roman" w:eastAsia="楷体" w:cs="Times New Roman"/>
          <w:b/>
          <w:bCs w:val="0"/>
          <w:sz w:val="32"/>
          <w:szCs w:val="32"/>
          <w:lang w:val="en-US" w:eastAsia="zh-CN"/>
        </w:rPr>
      </w:pPr>
      <w:bookmarkStart w:id="69" w:name="_Toc14013"/>
      <w:r>
        <w:rPr>
          <w:rFonts w:hint="eastAsia" w:ascii="Times New Roman" w:hAnsi="Times New Roman" w:eastAsia="楷体" w:cs="Times New Roman"/>
          <w:b/>
          <w:bCs w:val="0"/>
          <w:sz w:val="32"/>
          <w:szCs w:val="32"/>
          <w:lang w:val="en-US" w:eastAsia="zh-CN"/>
        </w:rPr>
        <w:t>（二）权重设计说明</w:t>
      </w:r>
      <w:bookmarkEnd w:id="69"/>
    </w:p>
    <w:p>
      <w:pPr>
        <w:pStyle w:val="29"/>
        <w:keepNext w:val="0"/>
        <w:keepLines w:val="0"/>
        <w:pageBreakBefore w:val="0"/>
        <w:widowControl/>
        <w:numPr>
          <w:ilvl w:val="0"/>
          <w:numId w:val="2"/>
        </w:numPr>
        <w:kinsoku/>
        <w:wordWrap/>
        <w:overflowPunct/>
        <w:topLinePunct w:val="0"/>
        <w:autoSpaceDE/>
        <w:autoSpaceDN/>
        <w:bidi w:val="0"/>
        <w:adjustRightInd/>
        <w:snapToGrid w:val="0"/>
        <w:spacing w:line="360" w:lineRule="auto"/>
        <w:ind w:left="0" w:right="0" w:firstLine="640" w:firstLineChars="200"/>
        <w:textAlignment w:val="auto"/>
        <w:outlineLvl w:val="9"/>
        <w:rPr>
          <w:rFonts w:hint="eastAsia" w:ascii="Times New Roman" w:hAnsi="Times New Roman" w:eastAsia="仿宋_GB2312" w:cs="Times New Roman"/>
          <w:color w:val="auto"/>
          <w:kern w:val="2"/>
          <w:sz w:val="32"/>
          <w:szCs w:val="24"/>
          <w:lang w:val="en-US" w:eastAsia="zh-CN" w:bidi="ar-SA"/>
        </w:rPr>
      </w:pPr>
      <w:bookmarkStart w:id="70" w:name="_Toc32265"/>
      <w:r>
        <w:rPr>
          <w:rFonts w:hint="eastAsia" w:ascii="Times New Roman" w:hAnsi="Times New Roman" w:eastAsia="仿宋_GB2312" w:cs="Times New Roman"/>
          <w:color w:val="auto"/>
          <w:kern w:val="2"/>
          <w:sz w:val="32"/>
          <w:szCs w:val="24"/>
          <w:lang w:val="en-US" w:eastAsia="zh-CN" w:bidi="ar-SA"/>
        </w:rPr>
        <w:t>权重设计主要从三个方面进行考虑：</w:t>
      </w:r>
      <w:bookmarkEnd w:id="70"/>
    </w:p>
    <w:p>
      <w:pPr>
        <w:pStyle w:val="29"/>
        <w:keepNext w:val="0"/>
        <w:keepLines w:val="0"/>
        <w:pageBreakBefore w:val="0"/>
        <w:widowControl/>
        <w:numPr>
          <w:ilvl w:val="0"/>
          <w:numId w:val="2"/>
        </w:numPr>
        <w:kinsoku/>
        <w:wordWrap/>
        <w:overflowPunct/>
        <w:topLinePunct w:val="0"/>
        <w:autoSpaceDE/>
        <w:autoSpaceDN/>
        <w:bidi w:val="0"/>
        <w:adjustRightInd/>
        <w:snapToGrid w:val="0"/>
        <w:spacing w:line="360" w:lineRule="auto"/>
        <w:ind w:left="0" w:right="0" w:firstLine="640" w:firstLineChars="200"/>
        <w:textAlignment w:val="auto"/>
        <w:outlineLvl w:val="9"/>
        <w:rPr>
          <w:rFonts w:hint="eastAsia" w:ascii="Times New Roman" w:hAnsi="Times New Roman" w:eastAsia="仿宋_GB2312" w:cs="Times New Roman"/>
          <w:color w:val="auto"/>
          <w:kern w:val="2"/>
          <w:sz w:val="32"/>
          <w:szCs w:val="24"/>
          <w:lang w:val="en-US" w:eastAsia="zh-CN" w:bidi="ar-SA"/>
        </w:rPr>
      </w:pPr>
      <w:bookmarkStart w:id="71" w:name="_Toc30553"/>
      <w:r>
        <w:rPr>
          <w:rFonts w:hint="eastAsia" w:ascii="Times New Roman" w:hAnsi="Times New Roman" w:eastAsia="仿宋_GB2312" w:cs="Times New Roman"/>
          <w:color w:val="auto"/>
          <w:kern w:val="2"/>
          <w:sz w:val="32"/>
          <w:szCs w:val="24"/>
          <w:lang w:val="en-US" w:eastAsia="zh-CN" w:bidi="ar-SA"/>
        </w:rPr>
        <w:t>一是综合考虑社会保险基金绩效评价的整体可比性。一级指标权重的设计中参考《财政部关于印发〈项目支出绩效评价管理办法〉的通知》（财预〔2020〕10 号）共性指标框架确定的一级指标权重，以保证不同政策评价结果的可比性。</w:t>
      </w:r>
      <w:bookmarkEnd w:id="71"/>
    </w:p>
    <w:p>
      <w:pPr>
        <w:pStyle w:val="29"/>
        <w:keepNext w:val="0"/>
        <w:keepLines w:val="0"/>
        <w:pageBreakBefore w:val="0"/>
        <w:widowControl/>
        <w:numPr>
          <w:ilvl w:val="0"/>
          <w:numId w:val="2"/>
        </w:numPr>
        <w:kinsoku/>
        <w:wordWrap/>
        <w:overflowPunct/>
        <w:topLinePunct w:val="0"/>
        <w:autoSpaceDE/>
        <w:autoSpaceDN/>
        <w:bidi w:val="0"/>
        <w:adjustRightInd/>
        <w:snapToGrid w:val="0"/>
        <w:spacing w:line="360" w:lineRule="auto"/>
        <w:ind w:left="0" w:right="0" w:firstLine="640" w:firstLineChars="200"/>
        <w:textAlignment w:val="auto"/>
        <w:outlineLvl w:val="9"/>
        <w:rPr>
          <w:rFonts w:hint="eastAsia" w:ascii="Times New Roman" w:hAnsi="Times New Roman" w:eastAsia="仿宋_GB2312" w:cs="Times New Roman"/>
          <w:color w:val="auto"/>
          <w:kern w:val="2"/>
          <w:sz w:val="32"/>
          <w:szCs w:val="24"/>
          <w:lang w:val="en-US" w:eastAsia="zh-CN" w:bidi="ar-SA"/>
        </w:rPr>
      </w:pPr>
      <w:bookmarkStart w:id="72" w:name="_Toc25409"/>
      <w:r>
        <w:rPr>
          <w:rFonts w:hint="eastAsia" w:ascii="Times New Roman" w:hAnsi="Times New Roman" w:eastAsia="仿宋_GB2312" w:cs="Times New Roman"/>
          <w:color w:val="auto"/>
          <w:kern w:val="2"/>
          <w:sz w:val="32"/>
          <w:szCs w:val="24"/>
          <w:lang w:val="en-US" w:eastAsia="zh-CN" w:bidi="ar-SA"/>
        </w:rPr>
        <w:t>二是根据资金量占比进行修正。考虑到社保基金管理的特殊性，重在过程管理，产出和效益层面也需要重点关注，因此，过程、产出和效益类指标权重较高。</w:t>
      </w:r>
      <w:bookmarkEnd w:id="72"/>
    </w:p>
    <w:p>
      <w:pPr>
        <w:pStyle w:val="29"/>
        <w:keepNext w:val="0"/>
        <w:keepLines w:val="0"/>
        <w:pageBreakBefore w:val="0"/>
        <w:widowControl/>
        <w:numPr>
          <w:ilvl w:val="0"/>
          <w:numId w:val="2"/>
        </w:numPr>
        <w:kinsoku/>
        <w:wordWrap/>
        <w:overflowPunct/>
        <w:topLinePunct w:val="0"/>
        <w:autoSpaceDE/>
        <w:autoSpaceDN/>
        <w:bidi w:val="0"/>
        <w:adjustRightInd/>
        <w:snapToGrid w:val="0"/>
        <w:spacing w:line="360" w:lineRule="auto"/>
        <w:ind w:left="0" w:right="0" w:firstLine="640" w:firstLineChars="200"/>
        <w:textAlignment w:val="auto"/>
        <w:outlineLvl w:val="9"/>
        <w:rPr>
          <w:rFonts w:hint="eastAsia" w:ascii="Times New Roman" w:hAnsi="Times New Roman" w:eastAsia="仿宋_GB2312" w:cs="Times New Roman"/>
          <w:color w:val="auto"/>
          <w:kern w:val="2"/>
          <w:sz w:val="32"/>
          <w:szCs w:val="24"/>
          <w:lang w:val="en-US" w:eastAsia="zh-CN" w:bidi="ar-SA"/>
        </w:rPr>
      </w:pPr>
      <w:bookmarkStart w:id="73" w:name="_Toc1967"/>
      <w:r>
        <w:rPr>
          <w:rFonts w:hint="eastAsia" w:ascii="Times New Roman" w:hAnsi="Times New Roman" w:eastAsia="仿宋_GB2312" w:cs="Times New Roman"/>
          <w:color w:val="auto"/>
          <w:kern w:val="2"/>
          <w:sz w:val="32"/>
          <w:szCs w:val="24"/>
          <w:lang w:val="en-US" w:eastAsia="zh-CN" w:bidi="ar-SA"/>
        </w:rPr>
        <w:t>三是综合考虑指标的评价意义和目标关联度。根据评价指标的重要性程度，以及与评价目标的关联度，从上到下逐级对指标进行权重分配，突出能够满足评价需求的指标权重，然后根据最下层指标之间的可比性，从下到上逐级对权重进行调整，计算出上一级指标权重。</w:t>
      </w:r>
      <w:bookmarkEnd w:id="73"/>
    </w:p>
    <w:p>
      <w:pPr>
        <w:pStyle w:val="29"/>
        <w:keepNext w:val="0"/>
        <w:keepLines w:val="0"/>
        <w:pageBreakBefore w:val="0"/>
        <w:widowControl/>
        <w:numPr>
          <w:ilvl w:val="0"/>
          <w:numId w:val="2"/>
        </w:numPr>
        <w:kinsoku/>
        <w:wordWrap/>
        <w:overflowPunct/>
        <w:topLinePunct w:val="0"/>
        <w:autoSpaceDE/>
        <w:autoSpaceDN/>
        <w:bidi w:val="0"/>
        <w:adjustRightInd/>
        <w:snapToGrid w:val="0"/>
        <w:spacing w:line="360" w:lineRule="auto"/>
        <w:ind w:left="0" w:right="0" w:firstLine="640" w:firstLineChars="200"/>
        <w:textAlignment w:val="auto"/>
        <w:outlineLvl w:val="9"/>
        <w:rPr>
          <w:rFonts w:hint="eastAsia" w:ascii="Times New Roman" w:hAnsi="Times New Roman" w:eastAsia="仿宋_GB2312" w:cs="Times New Roman"/>
          <w:color w:val="auto"/>
          <w:kern w:val="2"/>
          <w:sz w:val="32"/>
          <w:szCs w:val="24"/>
          <w:lang w:val="en-US" w:eastAsia="zh-CN" w:bidi="ar-SA"/>
        </w:rPr>
      </w:pPr>
      <w:bookmarkStart w:id="74" w:name="_Toc21215"/>
      <w:r>
        <w:rPr>
          <w:rFonts w:hint="eastAsia" w:ascii="Times New Roman" w:hAnsi="Times New Roman" w:eastAsia="仿宋_GB2312" w:cs="Times New Roman"/>
          <w:color w:val="auto"/>
          <w:kern w:val="2"/>
          <w:sz w:val="32"/>
          <w:szCs w:val="24"/>
          <w:lang w:val="en-US" w:eastAsia="zh-CN" w:bidi="ar-SA"/>
        </w:rPr>
        <w:t>本次绩效评价指标体系分险种共设置7套指标体系，一级指标的权重设置：决策指标4分、过程指标36分、产出指标36分、效益指标18分、满意度指标6分。详细指标体系见附件1.1-1.7。</w:t>
      </w:r>
      <w:bookmarkEnd w:id="74"/>
    </w:p>
    <w:p>
      <w:pPr>
        <w:keepNext w:val="0"/>
        <w:keepLines w:val="0"/>
        <w:pageBreakBefore w:val="0"/>
        <w:widowControl w:val="0"/>
        <w:numPr>
          <w:ilvl w:val="0"/>
          <w:numId w:val="0"/>
        </w:numPr>
        <w:kinsoku/>
        <w:wordWrap/>
        <w:overflowPunct/>
        <w:topLinePunct w:val="0"/>
        <w:autoSpaceDE/>
        <w:autoSpaceDN/>
        <w:bidi w:val="0"/>
        <w:adjustRightInd/>
        <w:snapToGrid w:val="0"/>
        <w:spacing w:before="157" w:beforeLines="50" w:after="157" w:afterLines="50" w:line="360" w:lineRule="auto"/>
        <w:jc w:val="left"/>
        <w:textAlignment w:val="auto"/>
        <w:outlineLvl w:val="1"/>
        <w:rPr>
          <w:rFonts w:hint="eastAsia" w:ascii="Times New Roman" w:hAnsi="Times New Roman" w:eastAsia="楷体" w:cs="Times New Roman"/>
          <w:b/>
          <w:bCs w:val="0"/>
          <w:sz w:val="32"/>
          <w:szCs w:val="32"/>
          <w:lang w:val="en-US" w:eastAsia="zh-CN"/>
        </w:rPr>
      </w:pPr>
      <w:bookmarkStart w:id="75" w:name="_Toc13587"/>
      <w:r>
        <w:rPr>
          <w:rFonts w:hint="eastAsia" w:ascii="Times New Roman" w:hAnsi="Times New Roman" w:eastAsia="楷体" w:cs="Times New Roman"/>
          <w:b/>
          <w:bCs w:val="0"/>
          <w:sz w:val="32"/>
          <w:szCs w:val="32"/>
          <w:lang w:val="en-US" w:eastAsia="zh-CN"/>
        </w:rPr>
        <w:t>（三）评分标准说明</w:t>
      </w:r>
      <w:bookmarkEnd w:id="75"/>
    </w:p>
    <w:p>
      <w:pPr>
        <w:pStyle w:val="29"/>
        <w:keepNext w:val="0"/>
        <w:keepLines w:val="0"/>
        <w:pageBreakBefore w:val="0"/>
        <w:widowControl/>
        <w:numPr>
          <w:ilvl w:val="0"/>
          <w:numId w:val="2"/>
        </w:numPr>
        <w:kinsoku/>
        <w:wordWrap/>
        <w:overflowPunct/>
        <w:topLinePunct w:val="0"/>
        <w:autoSpaceDE/>
        <w:autoSpaceDN/>
        <w:bidi w:val="0"/>
        <w:adjustRightInd/>
        <w:snapToGrid w:val="0"/>
        <w:spacing w:line="360" w:lineRule="auto"/>
        <w:ind w:left="0" w:right="0" w:firstLine="640" w:firstLineChars="200"/>
        <w:textAlignment w:val="auto"/>
        <w:outlineLvl w:val="9"/>
        <w:rPr>
          <w:rFonts w:hint="eastAsia" w:ascii="Times New Roman" w:hAnsi="Times New Roman" w:eastAsia="仿宋_GB2312" w:cs="Times New Roman"/>
          <w:color w:val="auto"/>
          <w:kern w:val="2"/>
          <w:sz w:val="32"/>
          <w:szCs w:val="24"/>
          <w:lang w:val="en-US" w:eastAsia="zh-CN" w:bidi="ar-SA"/>
        </w:rPr>
      </w:pPr>
      <w:bookmarkStart w:id="76" w:name="_Toc15262"/>
      <w:r>
        <w:rPr>
          <w:rFonts w:hint="eastAsia" w:ascii="Times New Roman" w:hAnsi="Times New Roman" w:eastAsia="仿宋_GB2312" w:cs="Times New Roman"/>
          <w:color w:val="auto"/>
          <w:kern w:val="2"/>
          <w:sz w:val="32"/>
          <w:szCs w:val="24"/>
          <w:lang w:val="en-US" w:eastAsia="zh-CN" w:bidi="ar-SA"/>
        </w:rPr>
        <w:t>本次绩效评价采用多元化评价标准：评价社保资金的管理和使用以科学、合规性为评价标准；评价产出和效益，遵循结果导向的评价标准。本次绩效评价采用多样化评价方式，主要包括：</w:t>
      </w:r>
      <w:bookmarkEnd w:id="76"/>
    </w:p>
    <w:p>
      <w:pPr>
        <w:pStyle w:val="29"/>
        <w:keepNext w:val="0"/>
        <w:keepLines w:val="0"/>
        <w:pageBreakBefore w:val="0"/>
        <w:widowControl/>
        <w:numPr>
          <w:ilvl w:val="0"/>
          <w:numId w:val="2"/>
        </w:numPr>
        <w:kinsoku/>
        <w:wordWrap/>
        <w:overflowPunct/>
        <w:topLinePunct w:val="0"/>
        <w:autoSpaceDE/>
        <w:autoSpaceDN/>
        <w:bidi w:val="0"/>
        <w:adjustRightInd/>
        <w:snapToGrid w:val="0"/>
        <w:spacing w:line="360" w:lineRule="auto"/>
        <w:ind w:left="0" w:right="0" w:firstLine="640" w:firstLineChars="200"/>
        <w:textAlignment w:val="auto"/>
        <w:outlineLvl w:val="9"/>
        <w:rPr>
          <w:rFonts w:hint="eastAsia" w:ascii="Times New Roman" w:hAnsi="Times New Roman" w:eastAsia="仿宋_GB2312" w:cs="Times New Roman"/>
          <w:color w:val="auto"/>
          <w:kern w:val="2"/>
          <w:sz w:val="32"/>
          <w:szCs w:val="24"/>
          <w:lang w:val="en-US" w:eastAsia="zh-CN" w:bidi="ar-SA"/>
        </w:rPr>
      </w:pPr>
      <w:bookmarkStart w:id="77" w:name="_Toc30521"/>
      <w:r>
        <w:rPr>
          <w:rFonts w:hint="eastAsia" w:ascii="Times New Roman" w:hAnsi="Times New Roman" w:eastAsia="仿宋_GB2312" w:cs="Times New Roman"/>
          <w:color w:val="auto"/>
          <w:kern w:val="2"/>
          <w:sz w:val="32"/>
          <w:szCs w:val="24"/>
          <w:lang w:val="en-US" w:eastAsia="zh-CN" w:bidi="ar-SA"/>
        </w:rPr>
        <w:t>①审阅法：通过查阅有关文件或书面资料，获得概括性的整体印象。</w:t>
      </w:r>
      <w:bookmarkEnd w:id="77"/>
    </w:p>
    <w:p>
      <w:pPr>
        <w:pStyle w:val="29"/>
        <w:keepNext w:val="0"/>
        <w:keepLines w:val="0"/>
        <w:pageBreakBefore w:val="0"/>
        <w:widowControl/>
        <w:numPr>
          <w:ilvl w:val="0"/>
          <w:numId w:val="2"/>
        </w:numPr>
        <w:kinsoku/>
        <w:wordWrap/>
        <w:overflowPunct/>
        <w:topLinePunct w:val="0"/>
        <w:autoSpaceDE/>
        <w:autoSpaceDN/>
        <w:bidi w:val="0"/>
        <w:adjustRightInd/>
        <w:snapToGrid w:val="0"/>
        <w:spacing w:line="360" w:lineRule="auto"/>
        <w:ind w:left="0" w:right="0" w:firstLine="640" w:firstLineChars="200"/>
        <w:textAlignment w:val="auto"/>
        <w:outlineLvl w:val="9"/>
        <w:rPr>
          <w:rFonts w:hint="eastAsia" w:ascii="Times New Roman" w:hAnsi="Times New Roman" w:eastAsia="仿宋_GB2312" w:cs="Times New Roman"/>
          <w:color w:val="auto"/>
          <w:kern w:val="2"/>
          <w:sz w:val="32"/>
          <w:szCs w:val="24"/>
          <w:lang w:val="en-US" w:eastAsia="zh-CN" w:bidi="ar-SA"/>
        </w:rPr>
      </w:pPr>
      <w:bookmarkStart w:id="78" w:name="_Toc4767"/>
      <w:r>
        <w:rPr>
          <w:rFonts w:hint="eastAsia" w:ascii="Times New Roman" w:hAnsi="Times New Roman" w:eastAsia="仿宋_GB2312" w:cs="Times New Roman"/>
          <w:color w:val="auto"/>
          <w:kern w:val="2"/>
          <w:sz w:val="32"/>
          <w:szCs w:val="24"/>
          <w:lang w:val="en-US" w:eastAsia="zh-CN" w:bidi="ar-SA"/>
        </w:rPr>
        <w:t>②访谈法：向管理部门及相关人员进行询问，以了解相关政策的内容与实施情况、职责分工情况、配合实施情况等。</w:t>
      </w:r>
      <w:bookmarkEnd w:id="78"/>
      <w:r>
        <w:rPr>
          <w:rFonts w:hint="eastAsia" w:ascii="Times New Roman" w:hAnsi="Times New Roman" w:eastAsia="仿宋_GB2312" w:cs="Times New Roman"/>
          <w:color w:val="auto"/>
          <w:kern w:val="2"/>
          <w:sz w:val="32"/>
          <w:szCs w:val="24"/>
          <w:lang w:val="en-US" w:eastAsia="zh-CN" w:bidi="ar-SA"/>
        </w:rPr>
        <w:t xml:space="preserve"> </w:t>
      </w:r>
    </w:p>
    <w:p>
      <w:pPr>
        <w:pStyle w:val="29"/>
        <w:keepNext w:val="0"/>
        <w:keepLines w:val="0"/>
        <w:pageBreakBefore w:val="0"/>
        <w:widowControl/>
        <w:numPr>
          <w:ilvl w:val="0"/>
          <w:numId w:val="2"/>
        </w:numPr>
        <w:kinsoku/>
        <w:wordWrap/>
        <w:overflowPunct/>
        <w:topLinePunct w:val="0"/>
        <w:autoSpaceDE/>
        <w:autoSpaceDN/>
        <w:bidi w:val="0"/>
        <w:adjustRightInd/>
        <w:snapToGrid w:val="0"/>
        <w:spacing w:line="360" w:lineRule="auto"/>
        <w:ind w:left="0" w:right="0" w:firstLine="640" w:firstLineChars="200"/>
        <w:textAlignment w:val="auto"/>
        <w:outlineLvl w:val="9"/>
        <w:rPr>
          <w:rFonts w:hint="eastAsia" w:ascii="Times New Roman" w:hAnsi="Times New Roman" w:eastAsia="仿宋_GB2312" w:cs="Times New Roman"/>
          <w:color w:val="auto"/>
          <w:kern w:val="2"/>
          <w:sz w:val="32"/>
          <w:szCs w:val="24"/>
          <w:lang w:val="en-US" w:eastAsia="zh-CN" w:bidi="ar-SA"/>
        </w:rPr>
      </w:pPr>
      <w:bookmarkStart w:id="79" w:name="_Toc25086"/>
      <w:r>
        <w:rPr>
          <w:rFonts w:hint="eastAsia" w:ascii="Times New Roman" w:hAnsi="Times New Roman" w:eastAsia="仿宋_GB2312" w:cs="Times New Roman"/>
          <w:color w:val="auto"/>
          <w:kern w:val="2"/>
          <w:sz w:val="32"/>
          <w:szCs w:val="24"/>
          <w:lang w:val="en-US" w:eastAsia="zh-CN" w:bidi="ar-SA"/>
        </w:rPr>
        <w:t>③调查法：即为调查表法或调查问卷法，评价人员将需要调查的全部内容以提问的方式列出并制成固定式样的表格，然后由有关部门和人员回答，以此来了解政策综合情况。</w:t>
      </w:r>
      <w:bookmarkEnd w:id="79"/>
    </w:p>
    <w:p>
      <w:pPr>
        <w:pStyle w:val="29"/>
        <w:keepNext w:val="0"/>
        <w:keepLines w:val="0"/>
        <w:pageBreakBefore w:val="0"/>
        <w:widowControl/>
        <w:numPr>
          <w:ilvl w:val="0"/>
          <w:numId w:val="2"/>
        </w:numPr>
        <w:kinsoku/>
        <w:wordWrap/>
        <w:overflowPunct/>
        <w:topLinePunct w:val="0"/>
        <w:autoSpaceDE/>
        <w:autoSpaceDN/>
        <w:bidi w:val="0"/>
        <w:adjustRightInd/>
        <w:snapToGrid w:val="0"/>
        <w:spacing w:line="360" w:lineRule="auto"/>
        <w:ind w:left="0" w:right="0" w:firstLine="640" w:firstLineChars="200"/>
        <w:textAlignment w:val="auto"/>
        <w:outlineLvl w:val="9"/>
        <w:rPr>
          <w:rFonts w:hint="eastAsia" w:ascii="Times New Roman" w:hAnsi="Times New Roman" w:eastAsia="仿宋_GB2312" w:cs="Times New Roman"/>
          <w:color w:val="auto"/>
          <w:kern w:val="2"/>
          <w:sz w:val="32"/>
          <w:szCs w:val="24"/>
          <w:lang w:val="en-US" w:eastAsia="zh-CN" w:bidi="ar-SA"/>
        </w:rPr>
      </w:pPr>
      <w:bookmarkStart w:id="80" w:name="_Toc10911"/>
      <w:r>
        <w:rPr>
          <w:rFonts w:hint="eastAsia" w:ascii="Times New Roman" w:hAnsi="Times New Roman" w:eastAsia="仿宋_GB2312" w:cs="Times New Roman"/>
          <w:color w:val="auto"/>
          <w:kern w:val="2"/>
          <w:sz w:val="32"/>
          <w:szCs w:val="24"/>
          <w:lang w:val="en-US" w:eastAsia="zh-CN" w:bidi="ar-SA"/>
        </w:rPr>
        <w:t>④观察法：对政策有关部门进行实地考察，印证审阅与访谈了解的制度是否真实可信。</w:t>
      </w:r>
      <w:bookmarkEnd w:id="80"/>
    </w:p>
    <w:p>
      <w:pPr>
        <w:pStyle w:val="29"/>
        <w:keepNext w:val="0"/>
        <w:keepLines w:val="0"/>
        <w:pageBreakBefore w:val="0"/>
        <w:widowControl/>
        <w:numPr>
          <w:ilvl w:val="0"/>
          <w:numId w:val="2"/>
        </w:numPr>
        <w:kinsoku/>
        <w:wordWrap/>
        <w:overflowPunct/>
        <w:topLinePunct w:val="0"/>
        <w:autoSpaceDE/>
        <w:autoSpaceDN/>
        <w:bidi w:val="0"/>
        <w:adjustRightInd/>
        <w:snapToGrid w:val="0"/>
        <w:spacing w:line="360" w:lineRule="auto"/>
        <w:ind w:left="0" w:right="0" w:firstLine="640" w:firstLineChars="200"/>
        <w:textAlignment w:val="auto"/>
        <w:outlineLvl w:val="9"/>
        <w:rPr>
          <w:rFonts w:hint="eastAsia" w:ascii="Times New Roman" w:hAnsi="Times New Roman" w:eastAsia="仿宋_GB2312" w:cs="Times New Roman"/>
          <w:color w:val="auto"/>
          <w:kern w:val="2"/>
          <w:sz w:val="32"/>
          <w:szCs w:val="24"/>
          <w:lang w:val="en-US" w:eastAsia="zh-CN" w:bidi="ar-SA"/>
        </w:rPr>
      </w:pPr>
      <w:bookmarkStart w:id="81" w:name="_Toc6700"/>
      <w:r>
        <w:rPr>
          <w:rFonts w:hint="eastAsia" w:ascii="Times New Roman" w:hAnsi="Times New Roman" w:eastAsia="仿宋_GB2312" w:cs="Times New Roman"/>
          <w:color w:val="auto"/>
          <w:kern w:val="2"/>
          <w:sz w:val="32"/>
          <w:szCs w:val="24"/>
          <w:lang w:val="en-US" w:eastAsia="zh-CN" w:bidi="ar-SA"/>
        </w:rPr>
        <w:t>⑤讨论法：通过召集与业务流程相关的管理人员，就业务流程的具体问题进行讨论及评估。</w:t>
      </w:r>
      <w:bookmarkEnd w:id="81"/>
    </w:p>
    <w:p>
      <w:pPr>
        <w:pStyle w:val="29"/>
        <w:keepNext w:val="0"/>
        <w:keepLines w:val="0"/>
        <w:pageBreakBefore w:val="0"/>
        <w:widowControl/>
        <w:numPr>
          <w:ilvl w:val="0"/>
          <w:numId w:val="2"/>
        </w:numPr>
        <w:kinsoku/>
        <w:wordWrap/>
        <w:overflowPunct/>
        <w:topLinePunct w:val="0"/>
        <w:autoSpaceDE/>
        <w:autoSpaceDN/>
        <w:bidi w:val="0"/>
        <w:adjustRightInd/>
        <w:snapToGrid w:val="0"/>
        <w:spacing w:line="360" w:lineRule="auto"/>
        <w:ind w:left="0" w:right="0" w:firstLine="640" w:firstLineChars="200"/>
        <w:textAlignment w:val="auto"/>
        <w:outlineLvl w:val="9"/>
        <w:rPr>
          <w:rFonts w:hint="eastAsia" w:ascii="Times New Roman" w:hAnsi="Times New Roman" w:eastAsia="仿宋_GB2312" w:cs="Times New Roman"/>
          <w:color w:val="auto"/>
          <w:kern w:val="2"/>
          <w:sz w:val="32"/>
          <w:szCs w:val="24"/>
          <w:lang w:val="en-US" w:eastAsia="zh-CN" w:bidi="ar-SA"/>
        </w:rPr>
      </w:pPr>
      <w:bookmarkStart w:id="82" w:name="_Toc26146"/>
      <w:r>
        <w:rPr>
          <w:rFonts w:hint="eastAsia" w:ascii="Times New Roman" w:hAnsi="Times New Roman" w:eastAsia="仿宋_GB2312" w:cs="Times New Roman"/>
          <w:color w:val="auto"/>
          <w:kern w:val="2"/>
          <w:sz w:val="32"/>
          <w:szCs w:val="24"/>
          <w:lang w:val="en-US" w:eastAsia="zh-CN" w:bidi="ar-SA"/>
        </w:rPr>
        <w:t>⑥穿行测试法：通过抽取样本，来评价整个业务流程执行情况的完善程度。</w:t>
      </w:r>
      <w:bookmarkEnd w:id="82"/>
    </w:p>
    <w:p>
      <w:pPr>
        <w:keepNext w:val="0"/>
        <w:keepLines w:val="0"/>
        <w:pageBreakBefore w:val="0"/>
        <w:widowControl w:val="0"/>
        <w:numPr>
          <w:ilvl w:val="0"/>
          <w:numId w:val="0"/>
        </w:numPr>
        <w:kinsoku/>
        <w:wordWrap/>
        <w:overflowPunct/>
        <w:topLinePunct w:val="0"/>
        <w:autoSpaceDE/>
        <w:autoSpaceDN/>
        <w:bidi w:val="0"/>
        <w:adjustRightInd/>
        <w:snapToGrid w:val="0"/>
        <w:spacing w:before="157" w:beforeLines="50" w:after="157" w:afterLines="50" w:line="360" w:lineRule="auto"/>
        <w:jc w:val="left"/>
        <w:textAlignment w:val="auto"/>
        <w:outlineLvl w:val="1"/>
        <w:rPr>
          <w:rFonts w:hint="default" w:ascii="Times New Roman" w:hAnsi="Times New Roman" w:eastAsia="楷体" w:cs="Times New Roman"/>
          <w:b/>
          <w:bCs w:val="0"/>
          <w:color w:val="auto"/>
          <w:sz w:val="32"/>
          <w:szCs w:val="32"/>
          <w:lang w:val="en-US" w:eastAsia="zh-CN"/>
        </w:rPr>
      </w:pPr>
      <w:r>
        <w:rPr>
          <w:rFonts w:hint="eastAsia" w:ascii="Times New Roman" w:hAnsi="Times New Roman" w:eastAsia="楷体" w:cs="Times New Roman"/>
          <w:b/>
          <w:bCs w:val="0"/>
          <w:color w:val="auto"/>
          <w:sz w:val="32"/>
          <w:szCs w:val="32"/>
          <w:lang w:val="en-US" w:eastAsia="zh-CN"/>
        </w:rPr>
        <w:t>（四）评分计算办法</w:t>
      </w:r>
    </w:p>
    <w:p>
      <w:pPr>
        <w:pStyle w:val="29"/>
        <w:keepNext w:val="0"/>
        <w:keepLines w:val="0"/>
        <w:pageBreakBefore w:val="0"/>
        <w:widowControl/>
        <w:numPr>
          <w:ilvl w:val="0"/>
          <w:numId w:val="2"/>
        </w:numPr>
        <w:kinsoku/>
        <w:wordWrap/>
        <w:overflowPunct/>
        <w:topLinePunct w:val="0"/>
        <w:autoSpaceDE/>
        <w:autoSpaceDN/>
        <w:bidi w:val="0"/>
        <w:adjustRightInd/>
        <w:snapToGrid w:val="0"/>
        <w:spacing w:line="360" w:lineRule="auto"/>
        <w:ind w:left="0" w:right="0" w:firstLine="640" w:firstLineChars="200"/>
        <w:textAlignment w:val="auto"/>
        <w:outlineLvl w:val="9"/>
        <w:rPr>
          <w:rFonts w:hint="eastAsia" w:ascii="Times New Roman" w:hAnsi="Times New Roman" w:eastAsia="仿宋_GB2312" w:cs="Times New Roman"/>
          <w:color w:val="auto"/>
          <w:kern w:val="2"/>
          <w:sz w:val="32"/>
          <w:szCs w:val="24"/>
          <w:lang w:val="en-US" w:eastAsia="zh-CN" w:bidi="ar-SA"/>
        </w:rPr>
      </w:pPr>
      <w:r>
        <w:rPr>
          <w:rFonts w:hint="eastAsia" w:ascii="Times New Roman" w:hAnsi="Times New Roman" w:eastAsia="仿宋_GB2312" w:cs="Times New Roman"/>
          <w:color w:val="auto"/>
          <w:kern w:val="2"/>
          <w:sz w:val="32"/>
          <w:szCs w:val="24"/>
          <w:lang w:val="en-US" w:eastAsia="zh-CN" w:bidi="ar-SA"/>
        </w:rPr>
        <w:t>本次绩效评价严格按照《自治区财政厅 人力资源和社会保障厅和国家税务总局宁夏区税务局 自治区医疗保障局关于印发〈宁夏回族自治区社会保险基金预算绩效管理实施办法〉的通知》（宁财（办）发〔2022〕546号）文件要求，省级绩效评价</w:t>
      </w:r>
      <w:r>
        <w:rPr>
          <w:rFonts w:hint="eastAsia" w:ascii="Times New Roman" w:hAnsi="Times New Roman" w:eastAsia="仿宋_GB2312" w:cs="Times New Roman"/>
          <w:b/>
          <w:bCs/>
          <w:color w:val="auto"/>
          <w:kern w:val="2"/>
          <w:sz w:val="32"/>
          <w:szCs w:val="24"/>
          <w:lang w:val="en-US" w:eastAsia="zh-CN" w:bidi="ar-SA"/>
        </w:rPr>
        <w:t>分险种进行</w:t>
      </w:r>
      <w:r>
        <w:rPr>
          <w:rFonts w:hint="eastAsia" w:ascii="Times New Roman" w:hAnsi="Times New Roman" w:eastAsia="仿宋_GB2312" w:cs="Times New Roman"/>
          <w:color w:val="auto"/>
          <w:kern w:val="2"/>
          <w:sz w:val="32"/>
          <w:szCs w:val="24"/>
          <w:lang w:val="en-US" w:eastAsia="zh-CN" w:bidi="ar-SA"/>
        </w:rPr>
        <w:t>，各险种权重依据全区各险种</w:t>
      </w:r>
      <w:r>
        <w:rPr>
          <w:rFonts w:hint="eastAsia" w:ascii="Times New Roman" w:hAnsi="Times New Roman" w:eastAsia="仿宋_GB2312" w:cs="Times New Roman"/>
          <w:b/>
          <w:bCs/>
          <w:color w:val="auto"/>
          <w:kern w:val="2"/>
          <w:sz w:val="32"/>
          <w:szCs w:val="24"/>
          <w:lang w:val="en-US" w:eastAsia="zh-CN" w:bidi="ar-SA"/>
        </w:rPr>
        <w:t>参保缴费人数、基金收支规模</w:t>
      </w:r>
      <w:r>
        <w:rPr>
          <w:rFonts w:hint="eastAsia" w:ascii="Times New Roman" w:hAnsi="Times New Roman" w:eastAsia="仿宋_GB2312" w:cs="Times New Roman"/>
          <w:color w:val="auto"/>
          <w:kern w:val="2"/>
          <w:sz w:val="32"/>
          <w:szCs w:val="24"/>
          <w:lang w:val="en-US" w:eastAsia="zh-CN" w:bidi="ar-SA"/>
        </w:rPr>
        <w:t>进行统一核定，各市县（区）最终得分以加权平均法进行计算。不经办相关业务的险种的市县（区），直接运用所在地级市得分。具体评价计分方式如下：</w:t>
      </w:r>
    </w:p>
    <w:p>
      <w:pPr>
        <w:pStyle w:val="29"/>
        <w:keepNext w:val="0"/>
        <w:keepLines w:val="0"/>
        <w:pageBreakBefore w:val="0"/>
        <w:widowControl/>
        <w:numPr>
          <w:ilvl w:val="0"/>
          <w:numId w:val="2"/>
        </w:numPr>
        <w:kinsoku/>
        <w:wordWrap/>
        <w:overflowPunct/>
        <w:topLinePunct w:val="0"/>
        <w:autoSpaceDE/>
        <w:autoSpaceDN/>
        <w:bidi w:val="0"/>
        <w:adjustRightInd/>
        <w:snapToGrid w:val="0"/>
        <w:spacing w:line="360" w:lineRule="auto"/>
        <w:ind w:left="0" w:right="0" w:firstLine="640" w:firstLineChars="200"/>
        <w:textAlignment w:val="auto"/>
        <w:outlineLvl w:val="9"/>
        <w:rPr>
          <w:rFonts w:hint="eastAsia" w:ascii="Times New Roman" w:hAnsi="Times New Roman" w:eastAsia="仿宋_GB2312" w:cs="Times New Roman"/>
          <w:b w:val="0"/>
          <w:bCs w:val="0"/>
          <w:color w:val="auto"/>
          <w:kern w:val="2"/>
          <w:sz w:val="32"/>
          <w:szCs w:val="24"/>
          <w:lang w:val="en-US" w:eastAsia="zh-CN" w:bidi="ar-SA"/>
        </w:rPr>
      </w:pPr>
      <w:r>
        <w:rPr>
          <w:rFonts w:hint="eastAsia" w:ascii="Times New Roman" w:hAnsi="Times New Roman" w:eastAsia="仿宋_GB2312" w:cs="Times New Roman"/>
          <w:color w:val="auto"/>
          <w:kern w:val="2"/>
          <w:sz w:val="32"/>
          <w:szCs w:val="24"/>
          <w:lang w:val="en-US" w:eastAsia="zh-CN" w:bidi="ar-SA"/>
        </w:rPr>
        <w:t>1.各县区（自治区、市本级）分险种得分依据指标体系进行评分，县区（市本级）综合评分依据各险种</w:t>
      </w:r>
      <w:r>
        <w:rPr>
          <w:rFonts w:hint="eastAsia" w:ascii="Times New Roman" w:hAnsi="Times New Roman" w:eastAsia="仿宋_GB2312" w:cs="Times New Roman"/>
          <w:b w:val="0"/>
          <w:bCs w:val="0"/>
          <w:color w:val="auto"/>
          <w:kern w:val="2"/>
          <w:sz w:val="32"/>
          <w:szCs w:val="24"/>
          <w:lang w:val="en-US" w:eastAsia="zh-CN" w:bidi="ar-SA"/>
        </w:rPr>
        <w:t>参保缴费人数、基金收支规模进行统一核定。计算公式如下：</w:t>
      </w:r>
    </w:p>
    <w:p>
      <w:pPr>
        <w:pStyle w:val="29"/>
        <w:keepNext w:val="0"/>
        <w:keepLines w:val="0"/>
        <w:pageBreakBefore w:val="0"/>
        <w:widowControl/>
        <w:numPr>
          <w:ilvl w:val="0"/>
          <w:numId w:val="2"/>
        </w:numPr>
        <w:kinsoku/>
        <w:wordWrap/>
        <w:overflowPunct/>
        <w:topLinePunct w:val="0"/>
        <w:autoSpaceDE/>
        <w:autoSpaceDN/>
        <w:bidi w:val="0"/>
        <w:adjustRightInd/>
        <w:snapToGrid w:val="0"/>
        <w:spacing w:line="360" w:lineRule="auto"/>
        <w:ind w:left="0" w:right="0" w:firstLine="642" w:firstLineChars="200"/>
        <w:textAlignment w:val="auto"/>
        <w:outlineLvl w:val="9"/>
        <w:rPr>
          <w:rFonts w:hint="eastAsia" w:ascii="Times New Roman" w:hAnsi="Times New Roman" w:eastAsia="仿宋_GB2312" w:cs="Times New Roman"/>
          <w:b w:val="0"/>
          <w:bCs w:val="0"/>
          <w:color w:val="auto"/>
          <w:kern w:val="2"/>
          <w:sz w:val="32"/>
          <w:szCs w:val="24"/>
          <w:lang w:val="en-US" w:eastAsia="zh-CN" w:bidi="ar-SA"/>
        </w:rPr>
      </w:pPr>
      <w:r>
        <w:rPr>
          <w:rFonts w:hint="eastAsia" w:ascii="Times New Roman" w:hAnsi="Times New Roman" w:eastAsia="仿宋_GB2312" w:cs="Times New Roman"/>
          <w:b/>
          <w:bCs/>
          <w:color w:val="auto"/>
          <w:kern w:val="2"/>
          <w:sz w:val="32"/>
          <w:szCs w:val="24"/>
          <w:lang w:val="en-US" w:eastAsia="zh-CN" w:bidi="ar-SA"/>
        </w:rPr>
        <w:t>县区（自治区、市本级）最终得分</w:t>
      </w:r>
      <w:r>
        <w:rPr>
          <w:rFonts w:hint="eastAsia" w:ascii="Times New Roman" w:hAnsi="Times New Roman" w:eastAsia="仿宋_GB2312" w:cs="Times New Roman"/>
          <w:color w:val="auto"/>
          <w:kern w:val="2"/>
          <w:sz w:val="32"/>
          <w:szCs w:val="24"/>
          <w:lang w:val="en-US" w:eastAsia="zh-CN" w:bidi="ar-SA"/>
        </w:rPr>
        <w:t>=∑（</w:t>
      </w:r>
      <w:r>
        <w:rPr>
          <w:rFonts w:hint="eastAsia" w:ascii="Times New Roman" w:hAnsi="Times New Roman" w:eastAsia="仿宋_GB2312" w:cs="Times New Roman"/>
          <w:color w:val="auto"/>
          <w:kern w:val="2"/>
          <w:sz w:val="32"/>
          <w:szCs w:val="24"/>
          <w:highlight w:val="none"/>
          <w:lang w:val="en-US" w:eastAsia="zh-CN" w:bidi="ar-SA"/>
        </w:rPr>
        <w:t>（</w:t>
      </w:r>
      <w:r>
        <w:rPr>
          <w:rFonts w:hint="eastAsia" w:ascii="Times New Roman" w:hAnsi="Times New Roman" w:eastAsia="仿宋_GB2312" w:cs="Times New Roman"/>
          <w:color w:val="auto"/>
          <w:kern w:val="2"/>
          <w:sz w:val="32"/>
          <w:szCs w:val="24"/>
          <w:lang w:val="en-US" w:eastAsia="zh-CN" w:bidi="ar-SA"/>
        </w:rPr>
        <w:t>各险种参保人数/总体参保人数*50%+各险种基金收支规模/基金总体收支规模*50%）*各险种得分）。</w:t>
      </w:r>
    </w:p>
    <w:p>
      <w:pPr>
        <w:pStyle w:val="29"/>
        <w:keepNext w:val="0"/>
        <w:keepLines w:val="0"/>
        <w:pageBreakBefore w:val="0"/>
        <w:widowControl/>
        <w:numPr>
          <w:ilvl w:val="0"/>
          <w:numId w:val="2"/>
        </w:numPr>
        <w:kinsoku/>
        <w:wordWrap/>
        <w:overflowPunct/>
        <w:topLinePunct w:val="0"/>
        <w:autoSpaceDE/>
        <w:autoSpaceDN/>
        <w:bidi w:val="0"/>
        <w:adjustRightInd/>
        <w:snapToGrid w:val="0"/>
        <w:spacing w:line="360" w:lineRule="auto"/>
        <w:ind w:left="0" w:right="0" w:firstLine="640" w:firstLineChars="200"/>
        <w:textAlignment w:val="auto"/>
        <w:outlineLvl w:val="9"/>
        <w:rPr>
          <w:rFonts w:hint="eastAsia" w:ascii="Times New Roman" w:hAnsi="Times New Roman" w:eastAsia="仿宋_GB2312" w:cs="Times New Roman"/>
          <w:b w:val="0"/>
          <w:bCs w:val="0"/>
          <w:color w:val="auto"/>
          <w:kern w:val="2"/>
          <w:sz w:val="32"/>
          <w:szCs w:val="24"/>
          <w:lang w:val="en-US" w:eastAsia="zh-CN" w:bidi="ar-SA"/>
        </w:rPr>
      </w:pPr>
      <w:r>
        <w:rPr>
          <w:rFonts w:hint="eastAsia" w:ascii="Times New Roman" w:hAnsi="Times New Roman" w:eastAsia="仿宋_GB2312" w:cs="Times New Roman"/>
          <w:b w:val="0"/>
          <w:bCs w:val="0"/>
          <w:color w:val="auto"/>
          <w:kern w:val="2"/>
          <w:sz w:val="32"/>
          <w:szCs w:val="24"/>
          <w:lang w:val="en-US" w:eastAsia="zh-CN" w:bidi="ar-SA"/>
        </w:rPr>
        <w:t>2.全区分险种得分按照全区各险种参保缴费人数、基金收支规模进行加权平均，计算公式如下：</w:t>
      </w:r>
    </w:p>
    <w:p>
      <w:pPr>
        <w:pStyle w:val="29"/>
        <w:keepNext w:val="0"/>
        <w:keepLines w:val="0"/>
        <w:pageBreakBefore w:val="0"/>
        <w:widowControl/>
        <w:numPr>
          <w:ilvl w:val="0"/>
          <w:numId w:val="2"/>
        </w:numPr>
        <w:kinsoku/>
        <w:wordWrap/>
        <w:overflowPunct/>
        <w:topLinePunct w:val="0"/>
        <w:autoSpaceDE/>
        <w:autoSpaceDN/>
        <w:bidi w:val="0"/>
        <w:adjustRightInd/>
        <w:snapToGrid w:val="0"/>
        <w:spacing w:line="360" w:lineRule="auto"/>
        <w:ind w:left="0" w:right="0" w:firstLine="642" w:firstLineChars="200"/>
        <w:textAlignment w:val="auto"/>
        <w:outlineLvl w:val="9"/>
        <w:rPr>
          <w:rFonts w:hint="eastAsia" w:ascii="Times New Roman" w:hAnsi="Times New Roman" w:eastAsia="仿宋_GB2312" w:cs="Times New Roman"/>
          <w:b w:val="0"/>
          <w:bCs w:val="0"/>
          <w:color w:val="auto"/>
          <w:kern w:val="2"/>
          <w:sz w:val="32"/>
          <w:szCs w:val="24"/>
          <w:lang w:val="en-US" w:eastAsia="zh-CN" w:bidi="ar-SA"/>
        </w:rPr>
      </w:pPr>
      <w:r>
        <w:rPr>
          <w:rFonts w:hint="eastAsia" w:ascii="Times New Roman" w:hAnsi="Times New Roman" w:eastAsia="仿宋_GB2312" w:cs="Times New Roman"/>
          <w:b/>
          <w:bCs/>
          <w:color w:val="auto"/>
          <w:kern w:val="2"/>
          <w:sz w:val="32"/>
          <w:szCs w:val="24"/>
          <w:lang w:val="en-US" w:eastAsia="zh-CN" w:bidi="ar-SA"/>
        </w:rPr>
        <w:t>自治区级XX险种得分</w:t>
      </w:r>
      <w:r>
        <w:rPr>
          <w:rFonts w:hint="eastAsia" w:ascii="Times New Roman" w:hAnsi="Times New Roman" w:eastAsia="仿宋_GB2312" w:cs="Times New Roman"/>
          <w:color w:val="auto"/>
          <w:kern w:val="2"/>
          <w:sz w:val="32"/>
          <w:szCs w:val="24"/>
          <w:lang w:val="en-US" w:eastAsia="zh-CN" w:bidi="ar-SA"/>
        </w:rPr>
        <w:t>=∑（（各县区（自治区、市本级）XX险种参保人数/全区XX险种参保人数*50%+各县区（自治区、市本级）XX险种基金收支规模/全区XX险种基金收支规模*50%）*各县区（自治区、市本级）XX险种得分）</w:t>
      </w:r>
    </w:p>
    <w:p>
      <w:pPr>
        <w:pStyle w:val="29"/>
        <w:keepNext w:val="0"/>
        <w:keepLines w:val="0"/>
        <w:pageBreakBefore w:val="0"/>
        <w:widowControl/>
        <w:numPr>
          <w:ilvl w:val="0"/>
          <w:numId w:val="2"/>
        </w:numPr>
        <w:kinsoku/>
        <w:wordWrap/>
        <w:overflowPunct/>
        <w:topLinePunct w:val="0"/>
        <w:autoSpaceDE/>
        <w:autoSpaceDN/>
        <w:bidi w:val="0"/>
        <w:adjustRightInd/>
        <w:snapToGrid w:val="0"/>
        <w:spacing w:line="360" w:lineRule="auto"/>
        <w:ind w:left="0" w:right="0" w:firstLine="642" w:firstLineChars="200"/>
        <w:textAlignment w:val="auto"/>
        <w:outlineLvl w:val="9"/>
        <w:rPr>
          <w:rFonts w:hint="eastAsia" w:ascii="Times New Roman" w:hAnsi="Times New Roman" w:eastAsia="仿宋_GB2312" w:cs="Times New Roman"/>
          <w:b w:val="0"/>
          <w:bCs w:val="0"/>
          <w:color w:val="auto"/>
          <w:kern w:val="2"/>
          <w:sz w:val="32"/>
          <w:szCs w:val="24"/>
          <w:lang w:val="en-US" w:eastAsia="zh-CN" w:bidi="ar-SA"/>
        </w:rPr>
      </w:pPr>
      <w:r>
        <w:rPr>
          <w:rFonts w:hint="eastAsia" w:ascii="Times New Roman" w:hAnsi="Times New Roman" w:eastAsia="仿宋_GB2312" w:cs="Times New Roman"/>
          <w:b/>
          <w:bCs/>
          <w:color w:val="auto"/>
          <w:kern w:val="2"/>
          <w:sz w:val="32"/>
          <w:szCs w:val="24"/>
          <w:lang w:val="en-US" w:eastAsia="zh-CN" w:bidi="ar-SA"/>
        </w:rPr>
        <w:t>全区综合得分</w:t>
      </w:r>
      <w:r>
        <w:rPr>
          <w:rFonts w:hint="eastAsia" w:ascii="Times New Roman" w:hAnsi="Times New Roman" w:eastAsia="仿宋_GB2312" w:cs="Times New Roman"/>
          <w:color w:val="auto"/>
          <w:kern w:val="2"/>
          <w:sz w:val="32"/>
          <w:szCs w:val="24"/>
          <w:lang w:val="en-US" w:eastAsia="zh-CN" w:bidi="ar-SA"/>
        </w:rPr>
        <w:t>=∑（（各险种全区参保人数/总体参保人数*50%+各险种全区基金收支规模/基金总体收支规模*50%）*各险种得分）。</w:t>
      </w:r>
    </w:p>
    <w:bookmarkEnd w:id="61"/>
    <w:p>
      <w:pPr>
        <w:pStyle w:val="28"/>
        <w:keepNext w:val="0"/>
        <w:keepLines w:val="0"/>
        <w:pageBreakBefore w:val="0"/>
        <w:widowControl w:val="0"/>
        <w:kinsoku/>
        <w:wordWrap/>
        <w:overflowPunct/>
        <w:topLinePunct w:val="0"/>
        <w:autoSpaceDE/>
        <w:autoSpaceDN/>
        <w:bidi w:val="0"/>
        <w:adjustRightInd/>
        <w:snapToGrid w:val="0"/>
        <w:spacing w:before="157" w:beforeLines="50" w:after="157" w:afterLines="50" w:line="360" w:lineRule="auto"/>
        <w:ind w:left="0" w:leftChars="0" w:right="0" w:firstLine="0" w:firstLineChars="0"/>
        <w:textAlignment w:val="auto"/>
        <w:outlineLvl w:val="0"/>
        <w:rPr>
          <w:rFonts w:hint="default" w:ascii="Times New Roman" w:hAnsi="Times New Roman" w:eastAsia="黑体" w:cs="Times New Roman"/>
          <w:b/>
          <w:bCs w:val="0"/>
          <w:sz w:val="32"/>
          <w:szCs w:val="32"/>
          <w:lang w:val="en-US" w:eastAsia="zh-CN"/>
        </w:rPr>
      </w:pPr>
      <w:bookmarkStart w:id="83" w:name="_Toc14344"/>
      <w:bookmarkStart w:id="84" w:name="_Toc3481"/>
      <w:r>
        <w:rPr>
          <w:rFonts w:hint="eastAsia" w:ascii="Times New Roman" w:hAnsi="Times New Roman" w:eastAsia="黑体" w:cs="Times New Roman"/>
          <w:b/>
          <w:bCs w:val="0"/>
          <w:sz w:val="32"/>
          <w:szCs w:val="32"/>
          <w:lang w:val="en-US" w:eastAsia="zh-CN"/>
        </w:rPr>
        <w:t>四</w:t>
      </w:r>
      <w:r>
        <w:rPr>
          <w:rFonts w:hint="default" w:ascii="Times New Roman" w:hAnsi="Times New Roman" w:eastAsia="黑体" w:cs="Times New Roman"/>
          <w:b/>
          <w:bCs w:val="0"/>
          <w:sz w:val="32"/>
          <w:szCs w:val="32"/>
          <w:lang w:val="en-US" w:eastAsia="zh-CN"/>
        </w:rPr>
        <w:t>、</w:t>
      </w:r>
      <w:r>
        <w:rPr>
          <w:rFonts w:hint="eastAsia" w:ascii="Times New Roman" w:hAnsi="Times New Roman" w:eastAsia="黑体" w:cs="Times New Roman"/>
          <w:b/>
          <w:bCs w:val="0"/>
          <w:sz w:val="32"/>
          <w:szCs w:val="32"/>
          <w:lang w:val="en-US" w:eastAsia="zh-CN"/>
        </w:rPr>
        <w:t>绩效评价</w:t>
      </w:r>
      <w:r>
        <w:rPr>
          <w:rFonts w:hint="default" w:ascii="Times New Roman" w:hAnsi="Times New Roman" w:eastAsia="黑体" w:cs="Times New Roman"/>
          <w:b/>
          <w:bCs w:val="0"/>
          <w:sz w:val="32"/>
          <w:szCs w:val="32"/>
          <w:lang w:val="en-US" w:eastAsia="zh-CN"/>
        </w:rPr>
        <w:t>的组织与实施</w:t>
      </w:r>
      <w:bookmarkEnd w:id="83"/>
      <w:bookmarkEnd w:id="84"/>
      <w:r>
        <w:rPr>
          <w:rFonts w:hint="default" w:ascii="Times New Roman" w:hAnsi="Times New Roman" w:eastAsia="黑体" w:cs="Times New Roman"/>
          <w:b/>
          <w:bCs w:val="0"/>
          <w:sz w:val="32"/>
          <w:szCs w:val="32"/>
          <w:lang w:val="en-US" w:eastAsia="zh-CN"/>
        </w:rPr>
        <w:tab/>
      </w:r>
    </w:p>
    <w:p>
      <w:pPr>
        <w:keepNext w:val="0"/>
        <w:keepLines w:val="0"/>
        <w:pageBreakBefore w:val="0"/>
        <w:widowControl w:val="0"/>
        <w:numPr>
          <w:ilvl w:val="0"/>
          <w:numId w:val="0"/>
        </w:numPr>
        <w:kinsoku/>
        <w:wordWrap/>
        <w:overflowPunct/>
        <w:topLinePunct w:val="0"/>
        <w:autoSpaceDE/>
        <w:autoSpaceDN/>
        <w:bidi w:val="0"/>
        <w:adjustRightInd/>
        <w:snapToGrid w:val="0"/>
        <w:spacing w:before="157" w:beforeLines="50" w:after="157" w:afterLines="50" w:line="360" w:lineRule="auto"/>
        <w:jc w:val="left"/>
        <w:textAlignment w:val="auto"/>
        <w:outlineLvl w:val="1"/>
        <w:rPr>
          <w:rFonts w:hint="default" w:ascii="Times New Roman" w:hAnsi="Times New Roman" w:eastAsia="楷体" w:cs="Times New Roman"/>
          <w:b/>
          <w:bCs w:val="0"/>
          <w:sz w:val="32"/>
          <w:szCs w:val="32"/>
          <w:lang w:val="en-US" w:eastAsia="zh-CN"/>
        </w:rPr>
      </w:pPr>
      <w:bookmarkStart w:id="85" w:name="_Toc9113"/>
      <w:bookmarkStart w:id="86" w:name="_Toc28968"/>
      <w:r>
        <w:rPr>
          <w:rFonts w:hint="default" w:ascii="Times New Roman" w:hAnsi="Times New Roman" w:eastAsia="楷体" w:cs="Times New Roman"/>
          <w:b/>
          <w:bCs w:val="0"/>
          <w:sz w:val="32"/>
          <w:szCs w:val="32"/>
          <w:lang w:val="en-US" w:eastAsia="zh-CN"/>
        </w:rPr>
        <w:t>（一）评价人员组织</w:t>
      </w:r>
      <w:bookmarkEnd w:id="85"/>
    </w:p>
    <w:p>
      <w:pPr>
        <w:pStyle w:val="29"/>
        <w:keepNext w:val="0"/>
        <w:keepLines w:val="0"/>
        <w:pageBreakBefore w:val="0"/>
        <w:widowControl/>
        <w:numPr>
          <w:ilvl w:val="0"/>
          <w:numId w:val="2"/>
        </w:numPr>
        <w:kinsoku/>
        <w:wordWrap/>
        <w:overflowPunct/>
        <w:topLinePunct w:val="0"/>
        <w:autoSpaceDE/>
        <w:autoSpaceDN/>
        <w:bidi w:val="0"/>
        <w:adjustRightInd/>
        <w:snapToGrid w:val="0"/>
        <w:spacing w:line="360" w:lineRule="auto"/>
        <w:ind w:left="0" w:right="0" w:firstLine="640" w:firstLineChars="200"/>
        <w:textAlignment w:val="auto"/>
        <w:outlineLvl w:val="9"/>
        <w:rPr>
          <w:rFonts w:hint="default" w:ascii="Times New Roman" w:hAnsi="Times New Roman" w:eastAsia="仿宋_GB2312" w:cs="Times New Roman"/>
          <w:color w:val="auto"/>
          <w:kern w:val="2"/>
          <w:sz w:val="32"/>
          <w:szCs w:val="24"/>
          <w:lang w:val="en-US" w:eastAsia="zh-CN" w:bidi="ar-SA"/>
        </w:rPr>
      </w:pPr>
      <w:bookmarkStart w:id="87" w:name="_Toc106885476"/>
      <w:bookmarkStart w:id="88" w:name="_Toc106567002"/>
      <w:bookmarkStart w:id="89" w:name="_Toc28953"/>
      <w:r>
        <w:rPr>
          <w:rFonts w:hint="default" w:ascii="Times New Roman" w:hAnsi="Times New Roman" w:eastAsia="仿宋_GB2312" w:cs="Times New Roman"/>
          <w:color w:val="auto"/>
          <w:kern w:val="2"/>
          <w:sz w:val="32"/>
          <w:szCs w:val="24"/>
          <w:lang w:val="en-US" w:eastAsia="zh-CN" w:bidi="ar-SA"/>
        </w:rPr>
        <w:t>为保障项目的顺利实施，我司</w:t>
      </w:r>
      <w:bookmarkEnd w:id="87"/>
      <w:bookmarkEnd w:id="88"/>
      <w:r>
        <w:rPr>
          <w:rFonts w:hint="default" w:ascii="Times New Roman" w:hAnsi="Times New Roman" w:eastAsia="仿宋_GB2312" w:cs="Times New Roman"/>
          <w:color w:val="auto"/>
          <w:kern w:val="2"/>
          <w:sz w:val="32"/>
          <w:szCs w:val="24"/>
          <w:lang w:val="en-US" w:eastAsia="zh-CN" w:bidi="ar-SA"/>
        </w:rPr>
        <w:t>配置具有多年工作经验的专职人员6名，人员基本信息及任务分工如下表：</w:t>
      </w:r>
      <w:bookmarkEnd w:id="89"/>
    </w:p>
    <w:tbl>
      <w:tblPr>
        <w:tblStyle w:val="19"/>
        <w:tblW w:w="90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
        <w:gridCol w:w="1128"/>
        <w:gridCol w:w="1048"/>
        <w:gridCol w:w="1450"/>
        <w:gridCol w:w="45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blHeader/>
        </w:trPr>
        <w:tc>
          <w:tcPr>
            <w:tcW w:w="836" w:type="dxa"/>
            <w:shd w:val="clear" w:color="auto" w:fill="D7D7D7" w:themeFill="background1" w:themeFillShade="D8"/>
            <w:vAlign w:val="center"/>
          </w:tcPr>
          <w:p>
            <w:pPr>
              <w:pStyle w:val="2"/>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序号</w:t>
            </w:r>
          </w:p>
        </w:tc>
        <w:tc>
          <w:tcPr>
            <w:tcW w:w="1128" w:type="dxa"/>
            <w:shd w:val="clear" w:color="auto" w:fill="D7D7D7" w:themeFill="background1" w:themeFillShade="D8"/>
            <w:vAlign w:val="center"/>
          </w:tcPr>
          <w:p>
            <w:pPr>
              <w:pStyle w:val="2"/>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姓名</w:t>
            </w:r>
          </w:p>
        </w:tc>
        <w:tc>
          <w:tcPr>
            <w:tcW w:w="1048" w:type="dxa"/>
            <w:shd w:val="clear" w:color="auto" w:fill="D7D7D7" w:themeFill="background1" w:themeFillShade="D8"/>
            <w:vAlign w:val="center"/>
          </w:tcPr>
          <w:p>
            <w:pPr>
              <w:pStyle w:val="2"/>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专业</w:t>
            </w:r>
          </w:p>
        </w:tc>
        <w:tc>
          <w:tcPr>
            <w:tcW w:w="1450" w:type="dxa"/>
            <w:shd w:val="clear" w:color="auto" w:fill="D7D7D7" w:themeFill="background1" w:themeFillShade="D8"/>
            <w:vAlign w:val="center"/>
          </w:tcPr>
          <w:p>
            <w:pPr>
              <w:pStyle w:val="2"/>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技术职称</w:t>
            </w:r>
          </w:p>
        </w:tc>
        <w:tc>
          <w:tcPr>
            <w:tcW w:w="4595" w:type="dxa"/>
            <w:shd w:val="clear" w:color="auto" w:fill="D7D7D7" w:themeFill="background1" w:themeFillShade="D8"/>
            <w:vAlign w:val="center"/>
          </w:tcPr>
          <w:p>
            <w:pPr>
              <w:pStyle w:val="2"/>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在本项目中主要负责工作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36" w:type="dxa"/>
            <w:vAlign w:val="center"/>
          </w:tcPr>
          <w:p>
            <w:pPr>
              <w:pStyle w:val="2"/>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w:t>
            </w:r>
          </w:p>
        </w:tc>
        <w:tc>
          <w:tcPr>
            <w:tcW w:w="1128" w:type="dxa"/>
            <w:vAlign w:val="center"/>
          </w:tcPr>
          <w:p>
            <w:pPr>
              <w:pStyle w:val="2"/>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color w:val="000000"/>
                <w:sz w:val="21"/>
                <w:szCs w:val="21"/>
                <w:lang w:val="en-US" w:eastAsia="zh-CN"/>
              </w:rPr>
              <w:t>罗  永</w:t>
            </w:r>
          </w:p>
        </w:tc>
        <w:tc>
          <w:tcPr>
            <w:tcW w:w="1048" w:type="dxa"/>
            <w:vAlign w:val="center"/>
          </w:tcPr>
          <w:p>
            <w:pPr>
              <w:pStyle w:val="2"/>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color w:val="000000"/>
                <w:sz w:val="21"/>
                <w:szCs w:val="21"/>
                <w:lang w:val="en-US" w:eastAsia="zh-CN"/>
              </w:rPr>
              <w:t>材料类</w:t>
            </w:r>
          </w:p>
        </w:tc>
        <w:tc>
          <w:tcPr>
            <w:tcW w:w="1450" w:type="dxa"/>
            <w:vAlign w:val="center"/>
          </w:tcPr>
          <w:p>
            <w:pPr>
              <w:pStyle w:val="2"/>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高级</w:t>
            </w:r>
          </w:p>
        </w:tc>
        <w:tc>
          <w:tcPr>
            <w:tcW w:w="4595" w:type="dxa"/>
            <w:vAlign w:val="center"/>
          </w:tcPr>
          <w:p>
            <w:pPr>
              <w:pStyle w:val="2"/>
              <w:keepNext w:val="0"/>
              <w:keepLines w:val="0"/>
              <w:pageBreakBefore w:val="0"/>
              <w:widowControl w:val="0"/>
              <w:kinsoku/>
              <w:wordWrap/>
              <w:overflowPunct/>
              <w:topLinePunct w:val="0"/>
              <w:autoSpaceDE/>
              <w:autoSpaceDN/>
              <w:bidi w:val="0"/>
              <w:adjustRightInd/>
              <w:snapToGrid w:val="0"/>
              <w:spacing w:line="240" w:lineRule="auto"/>
              <w:ind w:firstLine="0" w:firstLineChars="0"/>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项目负责人。负责项目工作组的总体规划、统筹监管工作组的质量审核工作。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836" w:type="dxa"/>
            <w:vAlign w:val="center"/>
          </w:tcPr>
          <w:p>
            <w:pPr>
              <w:pStyle w:val="2"/>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w:t>
            </w:r>
          </w:p>
        </w:tc>
        <w:tc>
          <w:tcPr>
            <w:tcW w:w="1128" w:type="dxa"/>
            <w:vAlign w:val="center"/>
          </w:tcPr>
          <w:p>
            <w:pPr>
              <w:pStyle w:val="2"/>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马文治</w:t>
            </w:r>
          </w:p>
        </w:tc>
        <w:tc>
          <w:tcPr>
            <w:tcW w:w="1048" w:type="dxa"/>
            <w:vAlign w:val="center"/>
          </w:tcPr>
          <w:p>
            <w:pPr>
              <w:pStyle w:val="2"/>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机械</w:t>
            </w:r>
          </w:p>
        </w:tc>
        <w:tc>
          <w:tcPr>
            <w:tcW w:w="1450" w:type="dxa"/>
            <w:vAlign w:val="center"/>
          </w:tcPr>
          <w:p>
            <w:pPr>
              <w:pStyle w:val="2"/>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高级</w:t>
            </w:r>
          </w:p>
        </w:tc>
        <w:tc>
          <w:tcPr>
            <w:tcW w:w="4595" w:type="dxa"/>
            <w:vAlign w:val="center"/>
          </w:tcPr>
          <w:p>
            <w:pPr>
              <w:pStyle w:val="2"/>
              <w:keepNext w:val="0"/>
              <w:keepLines w:val="0"/>
              <w:pageBreakBefore w:val="0"/>
              <w:widowControl w:val="0"/>
              <w:kinsoku/>
              <w:wordWrap/>
              <w:overflowPunct/>
              <w:topLinePunct w:val="0"/>
              <w:autoSpaceDE/>
              <w:autoSpaceDN/>
              <w:bidi w:val="0"/>
              <w:adjustRightInd/>
              <w:snapToGrid w:val="0"/>
              <w:spacing w:line="240" w:lineRule="auto"/>
              <w:ind w:firstLine="0" w:firstLineChars="0"/>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负责项目的实际产出和效益分析、把控项目整体的实施方案及项目报告等工作。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836" w:type="dxa"/>
            <w:vAlign w:val="center"/>
          </w:tcPr>
          <w:p>
            <w:pPr>
              <w:pStyle w:val="2"/>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w:t>
            </w:r>
          </w:p>
        </w:tc>
        <w:tc>
          <w:tcPr>
            <w:tcW w:w="1128" w:type="dxa"/>
            <w:vAlign w:val="center"/>
          </w:tcPr>
          <w:p>
            <w:pPr>
              <w:pStyle w:val="2"/>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段继强</w:t>
            </w:r>
          </w:p>
        </w:tc>
        <w:tc>
          <w:tcPr>
            <w:tcW w:w="1048" w:type="dxa"/>
            <w:vAlign w:val="center"/>
          </w:tcPr>
          <w:p>
            <w:pPr>
              <w:pStyle w:val="2"/>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经济</w:t>
            </w:r>
          </w:p>
        </w:tc>
        <w:tc>
          <w:tcPr>
            <w:tcW w:w="1450" w:type="dxa"/>
            <w:vAlign w:val="center"/>
          </w:tcPr>
          <w:p>
            <w:pPr>
              <w:pStyle w:val="2"/>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中级</w:t>
            </w:r>
          </w:p>
        </w:tc>
        <w:tc>
          <w:tcPr>
            <w:tcW w:w="4595" w:type="dxa"/>
            <w:vAlign w:val="center"/>
          </w:tcPr>
          <w:p>
            <w:pPr>
              <w:pStyle w:val="2"/>
              <w:keepNext w:val="0"/>
              <w:keepLines w:val="0"/>
              <w:pageBreakBefore w:val="0"/>
              <w:widowControl w:val="0"/>
              <w:kinsoku/>
              <w:wordWrap/>
              <w:overflowPunct/>
              <w:topLinePunct w:val="0"/>
              <w:autoSpaceDE/>
              <w:autoSpaceDN/>
              <w:bidi w:val="0"/>
              <w:adjustRightInd/>
              <w:snapToGrid w:val="0"/>
              <w:spacing w:line="240" w:lineRule="auto"/>
              <w:ind w:firstLine="0" w:firstLineChars="0"/>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负责项目工作统筹监管实施组的工作，负责组织实施方案编写、开展现场调研等具体工作。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836" w:type="dxa"/>
            <w:vAlign w:val="center"/>
          </w:tcPr>
          <w:p>
            <w:pPr>
              <w:pStyle w:val="2"/>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4</w:t>
            </w:r>
          </w:p>
        </w:tc>
        <w:tc>
          <w:tcPr>
            <w:tcW w:w="1128" w:type="dxa"/>
            <w:vAlign w:val="center"/>
          </w:tcPr>
          <w:p>
            <w:pPr>
              <w:pStyle w:val="2"/>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陈  斐</w:t>
            </w:r>
          </w:p>
        </w:tc>
        <w:tc>
          <w:tcPr>
            <w:tcW w:w="1048" w:type="dxa"/>
            <w:vAlign w:val="center"/>
          </w:tcPr>
          <w:p>
            <w:pPr>
              <w:pStyle w:val="2"/>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审计</w:t>
            </w:r>
          </w:p>
        </w:tc>
        <w:tc>
          <w:tcPr>
            <w:tcW w:w="1450" w:type="dxa"/>
            <w:vAlign w:val="center"/>
          </w:tcPr>
          <w:p>
            <w:pPr>
              <w:pStyle w:val="2"/>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中级</w:t>
            </w:r>
          </w:p>
        </w:tc>
        <w:tc>
          <w:tcPr>
            <w:tcW w:w="4595" w:type="dxa"/>
            <w:vAlign w:val="center"/>
          </w:tcPr>
          <w:p>
            <w:pPr>
              <w:pStyle w:val="2"/>
              <w:keepNext w:val="0"/>
              <w:keepLines w:val="0"/>
              <w:pageBreakBefore w:val="0"/>
              <w:widowControl w:val="0"/>
              <w:kinsoku/>
              <w:wordWrap/>
              <w:overflowPunct/>
              <w:topLinePunct w:val="0"/>
              <w:autoSpaceDE/>
              <w:autoSpaceDN/>
              <w:bidi w:val="0"/>
              <w:adjustRightInd/>
              <w:snapToGrid w:val="0"/>
              <w:spacing w:line="240" w:lineRule="auto"/>
              <w:ind w:firstLine="0" w:firstLineChars="0"/>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负责项目工作统筹监管实施组的工作，负责组织实施方案编写、开展现场调研、档案管理等具体工作。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836" w:type="dxa"/>
            <w:vAlign w:val="center"/>
          </w:tcPr>
          <w:p>
            <w:pPr>
              <w:pStyle w:val="2"/>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5</w:t>
            </w:r>
          </w:p>
        </w:tc>
        <w:tc>
          <w:tcPr>
            <w:tcW w:w="1128" w:type="dxa"/>
            <w:vAlign w:val="center"/>
          </w:tcPr>
          <w:p>
            <w:pPr>
              <w:pStyle w:val="2"/>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肖虹霖</w:t>
            </w:r>
          </w:p>
        </w:tc>
        <w:tc>
          <w:tcPr>
            <w:tcW w:w="1048" w:type="dxa"/>
            <w:vAlign w:val="center"/>
          </w:tcPr>
          <w:p>
            <w:pPr>
              <w:pStyle w:val="2"/>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会计</w:t>
            </w:r>
          </w:p>
        </w:tc>
        <w:tc>
          <w:tcPr>
            <w:tcW w:w="1450" w:type="dxa"/>
            <w:vAlign w:val="center"/>
          </w:tcPr>
          <w:p>
            <w:pPr>
              <w:pStyle w:val="2"/>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中级会计师</w:t>
            </w:r>
          </w:p>
        </w:tc>
        <w:tc>
          <w:tcPr>
            <w:tcW w:w="4595" w:type="dxa"/>
            <w:vAlign w:val="center"/>
          </w:tcPr>
          <w:p>
            <w:pPr>
              <w:pStyle w:val="2"/>
              <w:keepNext w:val="0"/>
              <w:keepLines w:val="0"/>
              <w:pageBreakBefore w:val="0"/>
              <w:widowControl w:val="0"/>
              <w:kinsoku/>
              <w:wordWrap/>
              <w:overflowPunct/>
              <w:topLinePunct w:val="0"/>
              <w:autoSpaceDE/>
              <w:autoSpaceDN/>
              <w:bidi w:val="0"/>
              <w:adjustRightInd/>
              <w:snapToGrid w:val="0"/>
              <w:spacing w:line="240" w:lineRule="auto"/>
              <w:ind w:firstLine="0" w:firstLineChars="0"/>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负责项目实施方案及项目报告汇总、汇报、与客户及项目单位对接、现场实施等工作。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836" w:type="dxa"/>
            <w:vAlign w:val="center"/>
          </w:tcPr>
          <w:p>
            <w:pPr>
              <w:pStyle w:val="2"/>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6</w:t>
            </w:r>
          </w:p>
        </w:tc>
        <w:tc>
          <w:tcPr>
            <w:tcW w:w="1128" w:type="dxa"/>
            <w:vAlign w:val="center"/>
          </w:tcPr>
          <w:p>
            <w:pPr>
              <w:pStyle w:val="2"/>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王嘉玉</w:t>
            </w:r>
          </w:p>
        </w:tc>
        <w:tc>
          <w:tcPr>
            <w:tcW w:w="1048" w:type="dxa"/>
            <w:vAlign w:val="center"/>
          </w:tcPr>
          <w:p>
            <w:pPr>
              <w:pStyle w:val="2"/>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会计</w:t>
            </w:r>
          </w:p>
        </w:tc>
        <w:tc>
          <w:tcPr>
            <w:tcW w:w="1450" w:type="dxa"/>
            <w:vAlign w:val="center"/>
          </w:tcPr>
          <w:p>
            <w:pPr>
              <w:pStyle w:val="2"/>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中级会计师</w:t>
            </w:r>
          </w:p>
        </w:tc>
        <w:tc>
          <w:tcPr>
            <w:tcW w:w="4595" w:type="dxa"/>
            <w:vAlign w:val="center"/>
          </w:tcPr>
          <w:p>
            <w:pPr>
              <w:pStyle w:val="2"/>
              <w:keepNext w:val="0"/>
              <w:keepLines w:val="0"/>
              <w:pageBreakBefore w:val="0"/>
              <w:widowControl w:val="0"/>
              <w:kinsoku/>
              <w:wordWrap/>
              <w:overflowPunct/>
              <w:topLinePunct w:val="0"/>
              <w:autoSpaceDE/>
              <w:autoSpaceDN/>
              <w:bidi w:val="0"/>
              <w:adjustRightInd/>
              <w:snapToGrid w:val="0"/>
              <w:spacing w:line="240" w:lineRule="auto"/>
              <w:ind w:firstLine="0" w:firstLineChars="0"/>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负责对我司出具的各类评价方案、评价报告等成果进行质控管理工作。</w:t>
            </w:r>
          </w:p>
        </w:tc>
      </w:tr>
    </w:tbl>
    <w:p>
      <w:pPr>
        <w:keepNext w:val="0"/>
        <w:keepLines w:val="0"/>
        <w:pageBreakBefore w:val="0"/>
        <w:widowControl w:val="0"/>
        <w:numPr>
          <w:ilvl w:val="0"/>
          <w:numId w:val="0"/>
        </w:numPr>
        <w:kinsoku/>
        <w:wordWrap/>
        <w:overflowPunct/>
        <w:topLinePunct w:val="0"/>
        <w:autoSpaceDE/>
        <w:autoSpaceDN/>
        <w:bidi w:val="0"/>
        <w:adjustRightInd/>
        <w:snapToGrid w:val="0"/>
        <w:spacing w:before="157" w:beforeLines="50" w:after="157" w:afterLines="50" w:line="360" w:lineRule="auto"/>
        <w:jc w:val="left"/>
        <w:textAlignment w:val="auto"/>
        <w:outlineLvl w:val="9"/>
        <w:rPr>
          <w:rFonts w:hint="default" w:ascii="Times New Roman" w:hAnsi="Times New Roman" w:eastAsia="楷体" w:cs="Times New Roman"/>
          <w:b/>
          <w:bCs w:val="0"/>
          <w:sz w:val="11"/>
          <w:szCs w:val="11"/>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before="157" w:beforeLines="50" w:after="157" w:afterLines="50" w:line="360" w:lineRule="auto"/>
        <w:jc w:val="left"/>
        <w:textAlignment w:val="auto"/>
        <w:outlineLvl w:val="1"/>
        <w:rPr>
          <w:rFonts w:hint="default" w:ascii="Times New Roman" w:hAnsi="Times New Roman" w:eastAsia="楷体" w:cs="Times New Roman"/>
          <w:b/>
          <w:bCs w:val="0"/>
          <w:sz w:val="32"/>
          <w:szCs w:val="32"/>
          <w:lang w:val="en-US" w:eastAsia="zh-CN"/>
        </w:rPr>
      </w:pPr>
      <w:bookmarkStart w:id="90" w:name="_Toc31755"/>
      <w:r>
        <w:rPr>
          <w:rFonts w:hint="default" w:ascii="Times New Roman" w:hAnsi="Times New Roman" w:eastAsia="楷体" w:cs="Times New Roman"/>
          <w:b/>
          <w:bCs w:val="0"/>
          <w:sz w:val="32"/>
          <w:szCs w:val="32"/>
          <w:lang w:val="en-US" w:eastAsia="zh-CN"/>
        </w:rPr>
        <w:t>（二）评价组织与实施</w:t>
      </w:r>
      <w:bookmarkEnd w:id="90"/>
    </w:p>
    <w:p>
      <w:pPr>
        <w:pStyle w:val="29"/>
        <w:keepNext w:val="0"/>
        <w:keepLines w:val="0"/>
        <w:pageBreakBefore w:val="0"/>
        <w:widowControl/>
        <w:numPr>
          <w:ilvl w:val="0"/>
          <w:numId w:val="2"/>
        </w:numPr>
        <w:kinsoku/>
        <w:wordWrap/>
        <w:overflowPunct/>
        <w:topLinePunct w:val="0"/>
        <w:autoSpaceDE/>
        <w:autoSpaceDN/>
        <w:bidi w:val="0"/>
        <w:adjustRightInd/>
        <w:snapToGrid w:val="0"/>
        <w:spacing w:line="360" w:lineRule="auto"/>
        <w:ind w:left="0" w:right="0" w:firstLine="640" w:firstLineChars="200"/>
        <w:textAlignment w:val="auto"/>
        <w:outlineLvl w:val="9"/>
        <w:rPr>
          <w:rFonts w:hint="default" w:ascii="Times New Roman" w:hAnsi="Times New Roman" w:eastAsia="仿宋_GB2312" w:cs="Times New Roman"/>
          <w:kern w:val="2"/>
          <w:sz w:val="32"/>
          <w:szCs w:val="24"/>
          <w:lang w:val="en-US" w:eastAsia="zh-CN" w:bidi="ar-SA"/>
        </w:rPr>
      </w:pPr>
      <w:bookmarkStart w:id="91" w:name="_Toc23315"/>
      <w:r>
        <w:rPr>
          <w:rFonts w:hint="default" w:ascii="Times New Roman" w:hAnsi="Times New Roman" w:eastAsia="仿宋_GB2312" w:cs="Times New Roman"/>
          <w:kern w:val="2"/>
          <w:sz w:val="32"/>
          <w:szCs w:val="24"/>
          <w:lang w:val="en-US" w:eastAsia="zh-CN" w:bidi="ar-SA"/>
        </w:rPr>
        <w:t>1. 前期准备阶段</w:t>
      </w:r>
      <w:bookmarkEnd w:id="86"/>
      <w:r>
        <w:rPr>
          <w:rFonts w:hint="default" w:ascii="Times New Roman" w:hAnsi="Times New Roman" w:eastAsia="仿宋_GB2312" w:cs="Times New Roman"/>
          <w:kern w:val="2"/>
          <w:sz w:val="32"/>
          <w:szCs w:val="24"/>
          <w:lang w:val="en-US" w:eastAsia="zh-CN" w:bidi="ar-SA"/>
        </w:rPr>
        <w:t>（</w:t>
      </w:r>
      <w:r>
        <w:rPr>
          <w:rFonts w:hint="eastAsia" w:ascii="Times New Roman" w:hAnsi="Times New Roman" w:eastAsia="仿宋_GB2312" w:cs="Times New Roman"/>
          <w:kern w:val="2"/>
          <w:sz w:val="32"/>
          <w:szCs w:val="24"/>
          <w:lang w:val="en-US" w:eastAsia="zh-CN" w:bidi="ar-SA"/>
        </w:rPr>
        <w:t>4</w:t>
      </w:r>
      <w:r>
        <w:rPr>
          <w:rFonts w:hint="default" w:ascii="Times New Roman" w:hAnsi="Times New Roman" w:eastAsia="仿宋_GB2312" w:cs="Times New Roman"/>
          <w:kern w:val="2"/>
          <w:sz w:val="32"/>
          <w:szCs w:val="24"/>
          <w:lang w:val="en-US" w:eastAsia="zh-CN" w:bidi="ar-SA"/>
        </w:rPr>
        <w:t>月</w:t>
      </w:r>
      <w:r>
        <w:rPr>
          <w:rFonts w:hint="eastAsia" w:ascii="Times New Roman" w:hAnsi="Times New Roman" w:eastAsia="仿宋_GB2312" w:cs="Times New Roman"/>
          <w:kern w:val="2"/>
          <w:sz w:val="32"/>
          <w:szCs w:val="24"/>
          <w:lang w:val="en-US" w:eastAsia="zh-CN" w:bidi="ar-SA"/>
        </w:rPr>
        <w:t>3</w:t>
      </w:r>
      <w:r>
        <w:rPr>
          <w:rFonts w:hint="default" w:ascii="Times New Roman" w:hAnsi="Times New Roman" w:eastAsia="仿宋_GB2312" w:cs="Times New Roman"/>
          <w:kern w:val="2"/>
          <w:sz w:val="32"/>
          <w:szCs w:val="24"/>
          <w:lang w:val="en-US" w:eastAsia="zh-CN" w:bidi="ar-SA"/>
        </w:rPr>
        <w:t>日-</w:t>
      </w:r>
      <w:r>
        <w:rPr>
          <w:rFonts w:hint="eastAsia" w:ascii="Times New Roman" w:hAnsi="Times New Roman" w:eastAsia="仿宋_GB2312" w:cs="Times New Roman"/>
          <w:kern w:val="2"/>
          <w:sz w:val="32"/>
          <w:szCs w:val="24"/>
          <w:lang w:val="en-US" w:eastAsia="zh-CN" w:bidi="ar-SA"/>
        </w:rPr>
        <w:t>5</w:t>
      </w:r>
      <w:r>
        <w:rPr>
          <w:rFonts w:hint="default" w:ascii="Times New Roman" w:hAnsi="Times New Roman" w:eastAsia="仿宋_GB2312" w:cs="Times New Roman"/>
          <w:kern w:val="2"/>
          <w:sz w:val="32"/>
          <w:szCs w:val="24"/>
          <w:lang w:val="en-US" w:eastAsia="zh-CN" w:bidi="ar-SA"/>
        </w:rPr>
        <w:t>月</w:t>
      </w:r>
      <w:r>
        <w:rPr>
          <w:rFonts w:hint="eastAsia" w:ascii="Times New Roman" w:hAnsi="Times New Roman" w:eastAsia="仿宋_GB2312" w:cs="Times New Roman"/>
          <w:kern w:val="2"/>
          <w:sz w:val="32"/>
          <w:szCs w:val="24"/>
          <w:lang w:val="en-US" w:eastAsia="zh-CN" w:bidi="ar-SA"/>
        </w:rPr>
        <w:t>31</w:t>
      </w:r>
      <w:r>
        <w:rPr>
          <w:rFonts w:hint="default" w:ascii="Times New Roman" w:hAnsi="Times New Roman" w:eastAsia="仿宋_GB2312" w:cs="Times New Roman"/>
          <w:kern w:val="2"/>
          <w:sz w:val="32"/>
          <w:szCs w:val="24"/>
          <w:lang w:val="en-US" w:eastAsia="zh-CN" w:bidi="ar-SA"/>
        </w:rPr>
        <w:t>日）</w:t>
      </w:r>
      <w:bookmarkEnd w:id="91"/>
    </w:p>
    <w:p>
      <w:pPr>
        <w:pStyle w:val="29"/>
        <w:keepNext w:val="0"/>
        <w:keepLines w:val="0"/>
        <w:pageBreakBefore w:val="0"/>
        <w:widowControl/>
        <w:numPr>
          <w:ilvl w:val="0"/>
          <w:numId w:val="2"/>
        </w:numPr>
        <w:kinsoku/>
        <w:wordWrap/>
        <w:overflowPunct/>
        <w:topLinePunct w:val="0"/>
        <w:autoSpaceDE/>
        <w:autoSpaceDN/>
        <w:bidi w:val="0"/>
        <w:adjustRightInd/>
        <w:snapToGrid w:val="0"/>
        <w:spacing w:line="360" w:lineRule="auto"/>
        <w:ind w:left="0" w:right="0" w:firstLine="640" w:firstLineChars="200"/>
        <w:textAlignment w:val="auto"/>
        <w:outlineLvl w:val="9"/>
        <w:rPr>
          <w:rFonts w:hint="default" w:ascii="Times New Roman" w:hAnsi="Times New Roman" w:eastAsia="仿宋_GB2312" w:cs="Times New Roman"/>
          <w:color w:val="auto"/>
          <w:kern w:val="2"/>
          <w:sz w:val="32"/>
          <w:szCs w:val="24"/>
          <w:lang w:val="en-US" w:eastAsia="zh-CN" w:bidi="ar-SA"/>
        </w:rPr>
      </w:pPr>
      <w:bookmarkStart w:id="92" w:name="_Toc5199"/>
      <w:bookmarkStart w:id="93" w:name="_Toc28625"/>
      <w:r>
        <w:rPr>
          <w:rFonts w:hint="default" w:ascii="Times New Roman" w:hAnsi="Times New Roman" w:eastAsia="仿宋_GB2312" w:cs="Times New Roman"/>
          <w:color w:val="auto"/>
          <w:kern w:val="2"/>
          <w:sz w:val="32"/>
          <w:szCs w:val="24"/>
          <w:lang w:val="en-US" w:eastAsia="zh-CN" w:bidi="ar-SA"/>
        </w:rPr>
        <w:t>前期准备环节主要包括成立评价工作小组、开展前期调研、制定评价实施方案、指导资金管理和使用单位开展绩效自评及开展试评价等工作内容。</w:t>
      </w:r>
      <w:bookmarkEnd w:id="92"/>
      <w:bookmarkEnd w:id="93"/>
    </w:p>
    <w:p>
      <w:pPr>
        <w:pStyle w:val="29"/>
        <w:keepNext w:val="0"/>
        <w:keepLines w:val="0"/>
        <w:pageBreakBefore w:val="0"/>
        <w:widowControl/>
        <w:numPr>
          <w:ilvl w:val="0"/>
          <w:numId w:val="2"/>
        </w:numPr>
        <w:kinsoku/>
        <w:wordWrap/>
        <w:overflowPunct/>
        <w:topLinePunct w:val="0"/>
        <w:autoSpaceDE/>
        <w:autoSpaceDN/>
        <w:bidi w:val="0"/>
        <w:adjustRightInd/>
        <w:snapToGrid w:val="0"/>
        <w:spacing w:line="360" w:lineRule="auto"/>
        <w:ind w:left="0" w:right="0" w:firstLine="640" w:firstLineChars="200"/>
        <w:textAlignment w:val="auto"/>
        <w:outlineLvl w:val="9"/>
        <w:rPr>
          <w:rFonts w:hint="default" w:ascii="Times New Roman" w:hAnsi="Times New Roman" w:eastAsia="仿宋_GB2312" w:cs="Times New Roman"/>
          <w:color w:val="auto"/>
          <w:kern w:val="2"/>
          <w:sz w:val="32"/>
          <w:szCs w:val="24"/>
          <w:lang w:val="en-US" w:eastAsia="zh-CN" w:bidi="ar-SA"/>
        </w:rPr>
      </w:pPr>
      <w:bookmarkStart w:id="94" w:name="_Toc22386"/>
      <w:bookmarkStart w:id="95" w:name="_Toc18369"/>
      <w:r>
        <w:rPr>
          <w:rFonts w:hint="default" w:ascii="Times New Roman" w:hAnsi="Times New Roman" w:eastAsia="仿宋_GB2312" w:cs="Times New Roman"/>
          <w:color w:val="auto"/>
          <w:kern w:val="2"/>
          <w:sz w:val="32"/>
          <w:szCs w:val="24"/>
          <w:lang w:val="en-US" w:eastAsia="zh-CN" w:bidi="ar-SA"/>
        </w:rPr>
        <w:t>（1）成立评价工作小组。第三方组建由相关行业专业人员组成的评价工作小组，成员包括绩效管理专家、专业技术专家、经济专家、财务专家以及有关领域的专家组成。</w:t>
      </w:r>
      <w:bookmarkEnd w:id="94"/>
      <w:bookmarkEnd w:id="95"/>
    </w:p>
    <w:p>
      <w:pPr>
        <w:pStyle w:val="29"/>
        <w:keepNext w:val="0"/>
        <w:keepLines w:val="0"/>
        <w:pageBreakBefore w:val="0"/>
        <w:widowControl/>
        <w:numPr>
          <w:ilvl w:val="0"/>
          <w:numId w:val="2"/>
        </w:numPr>
        <w:kinsoku/>
        <w:wordWrap/>
        <w:overflowPunct/>
        <w:topLinePunct w:val="0"/>
        <w:autoSpaceDE/>
        <w:autoSpaceDN/>
        <w:bidi w:val="0"/>
        <w:adjustRightInd/>
        <w:snapToGrid w:val="0"/>
        <w:spacing w:line="360" w:lineRule="auto"/>
        <w:ind w:left="0" w:right="0" w:firstLine="640" w:firstLineChars="200"/>
        <w:textAlignment w:val="auto"/>
        <w:outlineLvl w:val="9"/>
        <w:rPr>
          <w:rFonts w:hint="default" w:ascii="Times New Roman" w:hAnsi="Times New Roman" w:eastAsia="仿宋_GB2312" w:cs="Times New Roman"/>
          <w:color w:val="auto"/>
          <w:kern w:val="2"/>
          <w:sz w:val="32"/>
          <w:szCs w:val="24"/>
          <w:lang w:val="en-US" w:eastAsia="zh-CN" w:bidi="ar-SA"/>
        </w:rPr>
      </w:pPr>
      <w:bookmarkStart w:id="96" w:name="_Toc32691"/>
      <w:bookmarkStart w:id="97" w:name="_Toc14946"/>
      <w:r>
        <w:rPr>
          <w:rFonts w:hint="default" w:ascii="Times New Roman" w:hAnsi="Times New Roman" w:eastAsia="仿宋_GB2312" w:cs="Times New Roman"/>
          <w:color w:val="auto"/>
          <w:kern w:val="2"/>
          <w:sz w:val="32"/>
          <w:szCs w:val="24"/>
          <w:lang w:val="en-US" w:eastAsia="zh-CN" w:bidi="ar-SA"/>
        </w:rPr>
        <w:t>（2）开展前期调研。第三方拟通过现场驻点、电话网络</w:t>
      </w:r>
      <w:r>
        <w:rPr>
          <w:rFonts w:hint="eastAsia" w:ascii="Times New Roman" w:hAnsi="Times New Roman" w:eastAsia="仿宋_GB2312" w:cs="Times New Roman"/>
          <w:color w:val="auto"/>
          <w:kern w:val="2"/>
          <w:sz w:val="32"/>
          <w:szCs w:val="24"/>
          <w:lang w:val="en-US" w:eastAsia="zh-CN" w:bidi="ar-SA"/>
        </w:rPr>
        <w:t>、现场调研</w:t>
      </w:r>
      <w:r>
        <w:rPr>
          <w:rFonts w:hint="default" w:ascii="Times New Roman" w:hAnsi="Times New Roman" w:eastAsia="仿宋_GB2312" w:cs="Times New Roman"/>
          <w:color w:val="auto"/>
          <w:kern w:val="2"/>
          <w:sz w:val="32"/>
          <w:szCs w:val="24"/>
          <w:lang w:val="en-US" w:eastAsia="zh-CN" w:bidi="ar-SA"/>
        </w:rPr>
        <w:t>等方式收集资料，了解项目单位基本情况，收集项目资料，充分了解项目立项（政策制定）、预算安排、实施内容、组织管理、绩效目标设置等内容。</w:t>
      </w:r>
      <w:bookmarkEnd w:id="96"/>
      <w:r>
        <w:rPr>
          <w:rFonts w:hint="default" w:ascii="Times New Roman" w:hAnsi="Times New Roman" w:eastAsia="仿宋_GB2312" w:cs="Times New Roman"/>
          <w:color w:val="auto"/>
          <w:kern w:val="2"/>
          <w:sz w:val="32"/>
          <w:szCs w:val="24"/>
          <w:lang w:val="en-US" w:eastAsia="zh-CN" w:bidi="ar-SA"/>
        </w:rPr>
        <w:t>项目资料清单详见附件2。</w:t>
      </w:r>
      <w:bookmarkEnd w:id="97"/>
    </w:p>
    <w:p>
      <w:pPr>
        <w:pStyle w:val="29"/>
        <w:keepNext w:val="0"/>
        <w:keepLines w:val="0"/>
        <w:pageBreakBefore w:val="0"/>
        <w:widowControl/>
        <w:numPr>
          <w:ilvl w:val="0"/>
          <w:numId w:val="2"/>
        </w:numPr>
        <w:kinsoku/>
        <w:wordWrap/>
        <w:overflowPunct/>
        <w:topLinePunct w:val="0"/>
        <w:autoSpaceDE/>
        <w:autoSpaceDN/>
        <w:bidi w:val="0"/>
        <w:adjustRightInd/>
        <w:snapToGrid w:val="0"/>
        <w:spacing w:line="360" w:lineRule="auto"/>
        <w:ind w:left="0" w:right="0" w:firstLine="640" w:firstLineChars="200"/>
        <w:textAlignment w:val="auto"/>
        <w:outlineLvl w:val="9"/>
        <w:rPr>
          <w:rFonts w:hint="default" w:ascii="Times New Roman" w:hAnsi="Times New Roman" w:eastAsia="仿宋_GB2312" w:cs="Times New Roman"/>
          <w:color w:val="auto"/>
          <w:kern w:val="2"/>
          <w:sz w:val="32"/>
          <w:szCs w:val="24"/>
          <w:lang w:val="en-US" w:eastAsia="zh-CN" w:bidi="ar-SA"/>
        </w:rPr>
      </w:pPr>
      <w:bookmarkStart w:id="98" w:name="_Toc2976"/>
      <w:bookmarkStart w:id="99" w:name="_Toc31838"/>
      <w:r>
        <w:rPr>
          <w:rFonts w:hint="default" w:ascii="Times New Roman" w:hAnsi="Times New Roman" w:eastAsia="仿宋_GB2312" w:cs="Times New Roman"/>
          <w:color w:val="auto"/>
          <w:kern w:val="2"/>
          <w:sz w:val="32"/>
          <w:szCs w:val="24"/>
          <w:lang w:val="en-US" w:eastAsia="zh-CN" w:bidi="ar-SA"/>
        </w:rPr>
        <w:t>（3）制定评价实施方案。第三方在充分调研的基础上拟订评价实施方案并根据各方意见修改完善。实施方案主要包括项目基本概况、评价思路、评价指标体系设计思路等内容。</w:t>
      </w:r>
      <w:bookmarkEnd w:id="98"/>
      <w:bookmarkEnd w:id="99"/>
    </w:p>
    <w:p>
      <w:pPr>
        <w:pStyle w:val="29"/>
        <w:keepNext w:val="0"/>
        <w:keepLines w:val="0"/>
        <w:pageBreakBefore w:val="0"/>
        <w:widowControl/>
        <w:numPr>
          <w:ilvl w:val="0"/>
          <w:numId w:val="2"/>
        </w:numPr>
        <w:kinsoku/>
        <w:wordWrap/>
        <w:overflowPunct/>
        <w:topLinePunct w:val="0"/>
        <w:autoSpaceDE/>
        <w:autoSpaceDN/>
        <w:bidi w:val="0"/>
        <w:adjustRightInd/>
        <w:snapToGrid w:val="0"/>
        <w:spacing w:line="360" w:lineRule="auto"/>
        <w:ind w:left="0" w:right="0" w:firstLine="640" w:firstLineChars="200"/>
        <w:textAlignment w:val="auto"/>
        <w:outlineLvl w:val="9"/>
        <w:rPr>
          <w:rFonts w:hint="default" w:ascii="Times New Roman" w:hAnsi="Times New Roman" w:eastAsia="仿宋_GB2312" w:cs="Times New Roman"/>
          <w:kern w:val="2"/>
          <w:sz w:val="32"/>
          <w:szCs w:val="24"/>
          <w:lang w:val="en-US" w:eastAsia="zh-CN" w:bidi="ar-SA"/>
        </w:rPr>
      </w:pPr>
      <w:bookmarkStart w:id="100" w:name="_Toc16892"/>
      <w:bookmarkStart w:id="101" w:name="_Toc3391"/>
      <w:r>
        <w:rPr>
          <w:rFonts w:hint="default" w:ascii="Times New Roman" w:hAnsi="Times New Roman" w:eastAsia="仿宋_GB2312" w:cs="Times New Roman"/>
          <w:kern w:val="2"/>
          <w:sz w:val="32"/>
          <w:szCs w:val="24"/>
          <w:lang w:val="en-US" w:eastAsia="zh-CN" w:bidi="ar-SA"/>
        </w:rPr>
        <w:t>2. 项目实施阶段</w:t>
      </w:r>
      <w:bookmarkEnd w:id="100"/>
      <w:r>
        <w:rPr>
          <w:rFonts w:hint="default" w:ascii="Times New Roman" w:hAnsi="Times New Roman" w:eastAsia="仿宋_GB2312" w:cs="Times New Roman"/>
          <w:kern w:val="2"/>
          <w:sz w:val="32"/>
          <w:szCs w:val="24"/>
          <w:lang w:val="en-US" w:eastAsia="zh-CN" w:bidi="ar-SA"/>
        </w:rPr>
        <w:t>（</w:t>
      </w:r>
      <w:r>
        <w:rPr>
          <w:rFonts w:hint="eastAsia" w:ascii="Times New Roman" w:hAnsi="Times New Roman" w:eastAsia="仿宋_GB2312" w:cs="Times New Roman"/>
          <w:kern w:val="2"/>
          <w:sz w:val="32"/>
          <w:szCs w:val="24"/>
          <w:lang w:val="en-US" w:eastAsia="zh-CN" w:bidi="ar-SA"/>
        </w:rPr>
        <w:t>6</w:t>
      </w:r>
      <w:r>
        <w:rPr>
          <w:rFonts w:hint="default" w:ascii="Times New Roman" w:hAnsi="Times New Roman" w:eastAsia="仿宋_GB2312" w:cs="Times New Roman"/>
          <w:kern w:val="2"/>
          <w:sz w:val="32"/>
          <w:szCs w:val="24"/>
          <w:lang w:val="en-US" w:eastAsia="zh-CN" w:bidi="ar-SA"/>
        </w:rPr>
        <w:t>月</w:t>
      </w:r>
      <w:r>
        <w:rPr>
          <w:rFonts w:hint="eastAsia" w:ascii="Times New Roman" w:hAnsi="Times New Roman" w:eastAsia="仿宋_GB2312" w:cs="Times New Roman"/>
          <w:kern w:val="2"/>
          <w:sz w:val="32"/>
          <w:szCs w:val="24"/>
          <w:lang w:val="en-US" w:eastAsia="zh-CN" w:bidi="ar-SA"/>
        </w:rPr>
        <w:t>1</w:t>
      </w:r>
      <w:r>
        <w:rPr>
          <w:rFonts w:hint="default" w:ascii="Times New Roman" w:hAnsi="Times New Roman" w:eastAsia="仿宋_GB2312" w:cs="Times New Roman"/>
          <w:kern w:val="2"/>
          <w:sz w:val="32"/>
          <w:szCs w:val="24"/>
          <w:lang w:val="en-US" w:eastAsia="zh-CN" w:bidi="ar-SA"/>
        </w:rPr>
        <w:t>日-</w:t>
      </w:r>
      <w:r>
        <w:rPr>
          <w:rFonts w:hint="eastAsia" w:ascii="Times New Roman" w:hAnsi="Times New Roman" w:eastAsia="仿宋_GB2312" w:cs="Times New Roman"/>
          <w:kern w:val="2"/>
          <w:sz w:val="32"/>
          <w:szCs w:val="24"/>
          <w:lang w:val="en-US" w:eastAsia="zh-CN" w:bidi="ar-SA"/>
        </w:rPr>
        <w:t>6</w:t>
      </w:r>
      <w:r>
        <w:rPr>
          <w:rFonts w:hint="default" w:ascii="Times New Roman" w:hAnsi="Times New Roman" w:eastAsia="仿宋_GB2312" w:cs="Times New Roman"/>
          <w:kern w:val="2"/>
          <w:sz w:val="32"/>
          <w:szCs w:val="24"/>
          <w:lang w:val="en-US" w:eastAsia="zh-CN" w:bidi="ar-SA"/>
        </w:rPr>
        <w:t>月</w:t>
      </w:r>
      <w:r>
        <w:rPr>
          <w:rFonts w:hint="eastAsia" w:ascii="Times New Roman" w:hAnsi="Times New Roman" w:eastAsia="仿宋_GB2312" w:cs="Times New Roman"/>
          <w:kern w:val="2"/>
          <w:sz w:val="32"/>
          <w:szCs w:val="24"/>
          <w:lang w:val="en-US" w:eastAsia="zh-CN" w:bidi="ar-SA"/>
        </w:rPr>
        <w:t>20</w:t>
      </w:r>
      <w:r>
        <w:rPr>
          <w:rFonts w:hint="default" w:ascii="Times New Roman" w:hAnsi="Times New Roman" w:eastAsia="仿宋_GB2312" w:cs="Times New Roman"/>
          <w:kern w:val="2"/>
          <w:sz w:val="32"/>
          <w:szCs w:val="24"/>
          <w:lang w:val="en-US" w:eastAsia="zh-CN" w:bidi="ar-SA"/>
        </w:rPr>
        <w:t>日）</w:t>
      </w:r>
      <w:bookmarkEnd w:id="101"/>
    </w:p>
    <w:p>
      <w:pPr>
        <w:pStyle w:val="29"/>
        <w:keepNext w:val="0"/>
        <w:keepLines w:val="0"/>
        <w:pageBreakBefore w:val="0"/>
        <w:widowControl/>
        <w:numPr>
          <w:ilvl w:val="0"/>
          <w:numId w:val="2"/>
        </w:numPr>
        <w:kinsoku/>
        <w:wordWrap/>
        <w:overflowPunct/>
        <w:topLinePunct w:val="0"/>
        <w:autoSpaceDE/>
        <w:autoSpaceDN/>
        <w:bidi w:val="0"/>
        <w:adjustRightInd/>
        <w:snapToGrid w:val="0"/>
        <w:spacing w:line="360" w:lineRule="auto"/>
        <w:ind w:left="0" w:right="0" w:firstLine="640" w:firstLineChars="200"/>
        <w:textAlignment w:val="auto"/>
        <w:outlineLvl w:val="9"/>
        <w:rPr>
          <w:rFonts w:hint="default" w:ascii="Times New Roman" w:hAnsi="Times New Roman" w:eastAsia="仿宋_GB2312" w:cs="Times New Roman"/>
          <w:color w:val="auto"/>
          <w:kern w:val="2"/>
          <w:sz w:val="32"/>
          <w:szCs w:val="24"/>
          <w:lang w:val="en-US" w:eastAsia="zh-CN" w:bidi="ar-SA"/>
        </w:rPr>
      </w:pPr>
      <w:bookmarkStart w:id="102" w:name="_Toc10445"/>
      <w:bookmarkStart w:id="103" w:name="_Toc17141"/>
      <w:r>
        <w:rPr>
          <w:rFonts w:hint="default" w:ascii="Times New Roman" w:hAnsi="Times New Roman" w:eastAsia="仿宋_GB2312" w:cs="Times New Roman"/>
          <w:color w:val="auto"/>
          <w:kern w:val="2"/>
          <w:sz w:val="32"/>
          <w:szCs w:val="24"/>
          <w:lang w:val="en-US" w:eastAsia="zh-CN" w:bidi="ar-SA"/>
        </w:rPr>
        <w:t>评价实施环节主要包括自评材料书面审核分析、确定现场核查抽样方案、现场核查、综合评价等工作内容。</w:t>
      </w:r>
      <w:bookmarkEnd w:id="102"/>
      <w:bookmarkEnd w:id="103"/>
    </w:p>
    <w:p>
      <w:pPr>
        <w:pStyle w:val="29"/>
        <w:keepNext w:val="0"/>
        <w:keepLines w:val="0"/>
        <w:pageBreakBefore w:val="0"/>
        <w:widowControl/>
        <w:numPr>
          <w:ilvl w:val="0"/>
          <w:numId w:val="2"/>
        </w:numPr>
        <w:kinsoku/>
        <w:wordWrap/>
        <w:overflowPunct/>
        <w:topLinePunct w:val="0"/>
        <w:autoSpaceDE/>
        <w:autoSpaceDN/>
        <w:bidi w:val="0"/>
        <w:adjustRightInd/>
        <w:snapToGrid w:val="0"/>
        <w:spacing w:line="360" w:lineRule="auto"/>
        <w:ind w:left="0" w:right="0" w:firstLine="640" w:firstLineChars="200"/>
        <w:textAlignment w:val="auto"/>
        <w:outlineLvl w:val="9"/>
        <w:rPr>
          <w:rFonts w:hint="default" w:ascii="Times New Roman" w:hAnsi="Times New Roman" w:eastAsia="仿宋_GB2312" w:cs="Times New Roman"/>
          <w:color w:val="auto"/>
          <w:kern w:val="2"/>
          <w:sz w:val="32"/>
          <w:szCs w:val="24"/>
          <w:lang w:val="en-US" w:eastAsia="zh-CN" w:bidi="ar-SA"/>
        </w:rPr>
      </w:pPr>
      <w:bookmarkStart w:id="104" w:name="_Toc15993"/>
      <w:bookmarkStart w:id="105" w:name="_Toc13183"/>
      <w:r>
        <w:rPr>
          <w:rFonts w:hint="default" w:ascii="Times New Roman" w:hAnsi="Times New Roman" w:eastAsia="仿宋_GB2312" w:cs="Times New Roman"/>
          <w:color w:val="auto"/>
          <w:kern w:val="2"/>
          <w:sz w:val="32"/>
          <w:szCs w:val="24"/>
          <w:lang w:val="en-US" w:eastAsia="zh-CN" w:bidi="ar-SA"/>
        </w:rPr>
        <w:t>（1）自评材料书面审核分析。通过采用审阅法、核对法、比较法和专家评议法等方式，对各用款单位所报送评价材料的及时性、完整性、有效性、政策实施绩效等情况进行审核、汇总、分析。</w:t>
      </w:r>
      <w:bookmarkEnd w:id="104"/>
      <w:r>
        <w:rPr>
          <w:rFonts w:hint="eastAsia" w:ascii="Times New Roman" w:hAnsi="Times New Roman" w:eastAsia="仿宋_GB2312" w:cs="Times New Roman"/>
          <w:color w:val="auto"/>
          <w:kern w:val="2"/>
          <w:sz w:val="32"/>
          <w:szCs w:val="24"/>
          <w:lang w:val="en-US" w:eastAsia="zh-CN" w:bidi="ar-SA"/>
        </w:rPr>
        <w:t>自评指标体系见附件1，自评报告参考模板见附件3。</w:t>
      </w:r>
      <w:bookmarkEnd w:id="105"/>
    </w:p>
    <w:p>
      <w:pPr>
        <w:pStyle w:val="29"/>
        <w:keepNext w:val="0"/>
        <w:keepLines w:val="0"/>
        <w:pageBreakBefore w:val="0"/>
        <w:widowControl/>
        <w:numPr>
          <w:ilvl w:val="0"/>
          <w:numId w:val="2"/>
        </w:numPr>
        <w:kinsoku/>
        <w:wordWrap/>
        <w:overflowPunct/>
        <w:topLinePunct w:val="0"/>
        <w:autoSpaceDE/>
        <w:autoSpaceDN/>
        <w:bidi w:val="0"/>
        <w:adjustRightInd/>
        <w:snapToGrid w:val="0"/>
        <w:spacing w:line="360" w:lineRule="auto"/>
        <w:ind w:left="0" w:right="0" w:firstLine="640" w:firstLineChars="200"/>
        <w:textAlignment w:val="auto"/>
        <w:outlineLvl w:val="9"/>
        <w:rPr>
          <w:rFonts w:hint="default" w:ascii="Times New Roman" w:hAnsi="Times New Roman" w:eastAsia="仿宋_GB2312" w:cs="Times New Roman"/>
          <w:color w:val="auto"/>
          <w:kern w:val="2"/>
          <w:sz w:val="32"/>
          <w:szCs w:val="24"/>
          <w:lang w:val="en-US" w:eastAsia="zh-CN" w:bidi="ar-SA"/>
        </w:rPr>
      </w:pPr>
      <w:bookmarkStart w:id="106" w:name="_Toc28305"/>
      <w:bookmarkStart w:id="107" w:name="_Toc25477"/>
      <w:r>
        <w:rPr>
          <w:rFonts w:hint="default" w:ascii="Times New Roman" w:hAnsi="Times New Roman" w:eastAsia="仿宋_GB2312" w:cs="Times New Roman"/>
          <w:color w:val="auto"/>
          <w:kern w:val="2"/>
          <w:sz w:val="32"/>
          <w:szCs w:val="24"/>
          <w:lang w:val="en-US" w:eastAsia="zh-CN" w:bidi="ar-SA"/>
        </w:rPr>
        <w:t>（2）确定现场核查抽样方案。</w:t>
      </w:r>
      <w:r>
        <w:rPr>
          <w:rFonts w:hint="eastAsia" w:ascii="Times New Roman" w:hAnsi="Times New Roman" w:eastAsia="仿宋_GB2312" w:cs="Times New Roman"/>
          <w:color w:val="auto"/>
          <w:kern w:val="2"/>
          <w:sz w:val="32"/>
          <w:szCs w:val="24"/>
          <w:lang w:val="en-US" w:eastAsia="zh-CN" w:bidi="ar-SA"/>
        </w:rPr>
        <w:t>本次绩效评价工作采用“现场评价+非现场评价”的方式开展，在充分征求各方意见以及</w:t>
      </w:r>
      <w:r>
        <w:rPr>
          <w:rFonts w:hint="default" w:ascii="Times New Roman" w:hAnsi="Times New Roman" w:eastAsia="仿宋_GB2312" w:cs="Times New Roman"/>
          <w:color w:val="auto"/>
          <w:kern w:val="2"/>
          <w:sz w:val="32"/>
          <w:szCs w:val="24"/>
          <w:lang w:val="en-US" w:eastAsia="zh-CN" w:bidi="ar-SA"/>
        </w:rPr>
        <w:t>对</w:t>
      </w:r>
      <w:r>
        <w:rPr>
          <w:rFonts w:hint="eastAsia" w:ascii="Times New Roman" w:hAnsi="Times New Roman" w:eastAsia="仿宋_GB2312" w:cs="Times New Roman"/>
          <w:color w:val="auto"/>
          <w:kern w:val="2"/>
          <w:sz w:val="32"/>
          <w:szCs w:val="24"/>
          <w:lang w:val="en-US" w:eastAsia="zh-CN" w:bidi="ar-SA"/>
        </w:rPr>
        <w:t>相关</w:t>
      </w:r>
      <w:r>
        <w:rPr>
          <w:rFonts w:hint="default" w:ascii="Times New Roman" w:hAnsi="Times New Roman" w:eastAsia="仿宋_GB2312" w:cs="Times New Roman"/>
          <w:color w:val="auto"/>
          <w:kern w:val="2"/>
          <w:sz w:val="32"/>
          <w:szCs w:val="24"/>
          <w:lang w:val="en-US" w:eastAsia="zh-CN" w:bidi="ar-SA"/>
        </w:rPr>
        <w:t>材料进行审核的基础上，第三方</w:t>
      </w:r>
      <w:r>
        <w:rPr>
          <w:rFonts w:hint="eastAsia" w:ascii="Times New Roman" w:hAnsi="Times New Roman" w:eastAsia="仿宋_GB2312" w:cs="Times New Roman"/>
          <w:color w:val="auto"/>
          <w:kern w:val="2"/>
          <w:sz w:val="32"/>
          <w:szCs w:val="24"/>
          <w:lang w:val="en-US" w:eastAsia="zh-CN" w:bidi="ar-SA"/>
        </w:rPr>
        <w:t>确定现场评价范围如下表所示</w:t>
      </w:r>
      <w:r>
        <w:rPr>
          <w:rFonts w:hint="default" w:ascii="Times New Roman" w:hAnsi="Times New Roman" w:eastAsia="仿宋_GB2312" w:cs="Times New Roman"/>
          <w:color w:val="auto"/>
          <w:kern w:val="2"/>
          <w:sz w:val="32"/>
          <w:szCs w:val="24"/>
          <w:lang w:val="en-US" w:eastAsia="zh-CN" w:bidi="ar-SA"/>
        </w:rPr>
        <w:t>。</w:t>
      </w:r>
      <w:bookmarkEnd w:id="106"/>
      <w:r>
        <w:rPr>
          <w:rFonts w:hint="eastAsia" w:ascii="Times New Roman" w:hAnsi="Times New Roman" w:eastAsia="仿宋_GB2312" w:cs="Times New Roman"/>
          <w:color w:val="auto"/>
          <w:kern w:val="2"/>
          <w:sz w:val="32"/>
          <w:szCs w:val="24"/>
          <w:lang w:val="en-US" w:eastAsia="zh-CN" w:bidi="ar-SA"/>
        </w:rPr>
        <w:t>本次评价工作涉及各级经办机构21家，现场评价覆盖11家，占比57.14%。</w:t>
      </w:r>
      <w:bookmarkEnd w:id="107"/>
    </w:p>
    <w:tbl>
      <w:tblPr>
        <w:tblStyle w:val="20"/>
        <w:tblW w:w="89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216"/>
        <w:gridCol w:w="1334"/>
        <w:gridCol w:w="2042"/>
        <w:gridCol w:w="1191"/>
        <w:gridCol w:w="11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1980" w:type="dxa"/>
            <w:shd w:val="clear" w:color="auto" w:fill="D7D7D7" w:themeFill="background1" w:themeFillShade="D8"/>
            <w:vAlign w:val="center"/>
          </w:tcPr>
          <w:p>
            <w:pPr>
              <w:pStyle w:val="28"/>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auto"/>
              <w:rPr>
                <w:rFonts w:hint="default" w:ascii="仿宋" w:hAnsi="仿宋" w:eastAsia="仿宋" w:cs="仿宋"/>
                <w:b/>
                <w:bCs/>
                <w:sz w:val="22"/>
                <w:szCs w:val="22"/>
                <w:vertAlign w:val="baseline"/>
                <w:lang w:val="en-US" w:eastAsia="zh-CN"/>
              </w:rPr>
            </w:pPr>
            <w:r>
              <w:rPr>
                <w:rFonts w:hint="eastAsia" w:eastAsia="仿宋" w:cs="仿宋"/>
                <w:b/>
                <w:bCs/>
                <w:sz w:val="22"/>
                <w:szCs w:val="22"/>
                <w:vertAlign w:val="baseline"/>
                <w:lang w:val="en-US" w:eastAsia="zh-CN"/>
              </w:rPr>
              <w:t>区域</w:t>
            </w:r>
          </w:p>
        </w:tc>
        <w:tc>
          <w:tcPr>
            <w:tcW w:w="1216" w:type="dxa"/>
            <w:shd w:val="clear" w:color="auto" w:fill="D7D7D7" w:themeFill="background1" w:themeFillShade="D8"/>
            <w:vAlign w:val="center"/>
          </w:tcPr>
          <w:p>
            <w:pPr>
              <w:pStyle w:val="28"/>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auto"/>
              <w:rPr>
                <w:rFonts w:hint="default" w:ascii="仿宋" w:hAnsi="仿宋" w:eastAsia="仿宋" w:cs="仿宋"/>
                <w:b/>
                <w:bCs/>
                <w:sz w:val="22"/>
                <w:szCs w:val="22"/>
                <w:vertAlign w:val="baseline"/>
                <w:lang w:val="en-US" w:eastAsia="zh-CN"/>
              </w:rPr>
            </w:pPr>
            <w:r>
              <w:rPr>
                <w:rFonts w:hint="eastAsia" w:eastAsia="仿宋" w:cs="仿宋"/>
                <w:b/>
                <w:bCs/>
                <w:sz w:val="22"/>
                <w:szCs w:val="22"/>
                <w:vertAlign w:val="baseline"/>
                <w:lang w:val="en-US" w:eastAsia="zh-CN"/>
              </w:rPr>
              <w:t>现场评价</w:t>
            </w:r>
          </w:p>
        </w:tc>
        <w:tc>
          <w:tcPr>
            <w:tcW w:w="1334" w:type="dxa"/>
            <w:shd w:val="clear" w:color="auto" w:fill="D7D7D7" w:themeFill="background1" w:themeFillShade="D8"/>
            <w:vAlign w:val="center"/>
          </w:tcPr>
          <w:p>
            <w:pPr>
              <w:pStyle w:val="28"/>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auto"/>
              <w:rPr>
                <w:rFonts w:hint="default" w:ascii="仿宋" w:hAnsi="仿宋" w:eastAsia="仿宋" w:cs="仿宋"/>
                <w:b/>
                <w:bCs/>
                <w:sz w:val="22"/>
                <w:szCs w:val="22"/>
                <w:vertAlign w:val="baseline"/>
                <w:lang w:val="en-US" w:eastAsia="zh-CN"/>
              </w:rPr>
            </w:pPr>
            <w:r>
              <w:rPr>
                <w:rFonts w:hint="eastAsia" w:eastAsia="仿宋" w:cs="仿宋"/>
                <w:b/>
                <w:bCs/>
                <w:sz w:val="22"/>
                <w:szCs w:val="22"/>
                <w:vertAlign w:val="baseline"/>
                <w:lang w:val="en-US" w:eastAsia="zh-CN"/>
              </w:rPr>
              <w:t>非现场评价</w:t>
            </w:r>
          </w:p>
        </w:tc>
        <w:tc>
          <w:tcPr>
            <w:tcW w:w="2042" w:type="dxa"/>
            <w:shd w:val="clear" w:color="auto" w:fill="D7D7D7" w:themeFill="background1" w:themeFillShade="D8"/>
            <w:vAlign w:val="center"/>
          </w:tcPr>
          <w:p>
            <w:pPr>
              <w:pStyle w:val="28"/>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仿宋" w:hAnsi="仿宋" w:eastAsia="仿宋" w:cs="仿宋"/>
                <w:b/>
                <w:bCs/>
                <w:color w:val="auto"/>
                <w:kern w:val="2"/>
                <w:sz w:val="22"/>
                <w:szCs w:val="22"/>
                <w:vertAlign w:val="baseline"/>
                <w:lang w:val="en-US" w:eastAsia="zh-CN" w:bidi="ar-SA"/>
              </w:rPr>
            </w:pPr>
            <w:r>
              <w:rPr>
                <w:rFonts w:hint="eastAsia" w:eastAsia="仿宋" w:cs="仿宋"/>
                <w:b/>
                <w:bCs/>
                <w:sz w:val="22"/>
                <w:szCs w:val="22"/>
                <w:vertAlign w:val="baseline"/>
                <w:lang w:val="en-US" w:eastAsia="zh-CN"/>
              </w:rPr>
              <w:t>区域</w:t>
            </w:r>
          </w:p>
        </w:tc>
        <w:tc>
          <w:tcPr>
            <w:tcW w:w="1191" w:type="dxa"/>
            <w:shd w:val="clear" w:color="auto" w:fill="D7D7D7" w:themeFill="background1" w:themeFillShade="D8"/>
            <w:vAlign w:val="center"/>
          </w:tcPr>
          <w:p>
            <w:pPr>
              <w:pStyle w:val="28"/>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仿宋" w:hAnsi="仿宋" w:eastAsia="仿宋" w:cs="仿宋"/>
                <w:b/>
                <w:bCs/>
                <w:color w:val="auto"/>
                <w:kern w:val="2"/>
                <w:sz w:val="22"/>
                <w:szCs w:val="22"/>
                <w:vertAlign w:val="baseline"/>
                <w:lang w:val="en-US" w:eastAsia="zh-CN" w:bidi="ar-SA"/>
              </w:rPr>
            </w:pPr>
            <w:r>
              <w:rPr>
                <w:rFonts w:hint="eastAsia" w:eastAsia="仿宋" w:cs="仿宋"/>
                <w:b/>
                <w:bCs/>
                <w:sz w:val="22"/>
                <w:szCs w:val="22"/>
                <w:vertAlign w:val="baseline"/>
                <w:lang w:val="en-US" w:eastAsia="zh-CN"/>
              </w:rPr>
              <w:t>现场评价</w:t>
            </w:r>
          </w:p>
        </w:tc>
        <w:tc>
          <w:tcPr>
            <w:tcW w:w="1186" w:type="dxa"/>
            <w:shd w:val="clear" w:color="auto" w:fill="D7D7D7" w:themeFill="background1" w:themeFillShade="D8"/>
            <w:vAlign w:val="center"/>
          </w:tcPr>
          <w:p>
            <w:pPr>
              <w:pStyle w:val="28"/>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仿宋" w:hAnsi="仿宋" w:eastAsia="仿宋" w:cs="仿宋"/>
                <w:b/>
                <w:bCs/>
                <w:color w:val="auto"/>
                <w:kern w:val="2"/>
                <w:sz w:val="22"/>
                <w:szCs w:val="22"/>
                <w:vertAlign w:val="baseline"/>
                <w:lang w:val="en-US" w:eastAsia="zh-CN" w:bidi="ar-SA"/>
              </w:rPr>
            </w:pPr>
            <w:r>
              <w:rPr>
                <w:rFonts w:hint="eastAsia" w:eastAsia="仿宋" w:cs="仿宋"/>
                <w:b/>
                <w:bCs/>
                <w:sz w:val="22"/>
                <w:szCs w:val="22"/>
                <w:vertAlign w:val="baseline"/>
                <w:lang w:val="en-US" w:eastAsia="zh-CN"/>
              </w:rPr>
              <w:t>非现场评价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80" w:type="dxa"/>
            <w:vAlign w:val="center"/>
          </w:tcPr>
          <w:p>
            <w:pPr>
              <w:pStyle w:val="28"/>
              <w:keepNext w:val="0"/>
              <w:keepLines w:val="0"/>
              <w:pageBreakBefore w:val="0"/>
              <w:widowControl w:val="0"/>
              <w:kinsoku/>
              <w:wordWrap/>
              <w:overflowPunct/>
              <w:topLinePunct w:val="0"/>
              <w:autoSpaceDE/>
              <w:autoSpaceDN/>
              <w:bidi w:val="0"/>
              <w:adjustRightInd w:val="0"/>
              <w:snapToGrid w:val="0"/>
              <w:spacing w:line="240" w:lineRule="auto"/>
              <w:ind w:firstLine="0"/>
              <w:jc w:val="both"/>
              <w:textAlignment w:val="auto"/>
              <w:rPr>
                <w:rFonts w:hint="default" w:ascii="仿宋" w:hAnsi="仿宋" w:eastAsia="仿宋" w:cs="仿宋"/>
                <w:b/>
                <w:bCs/>
                <w:sz w:val="22"/>
                <w:szCs w:val="22"/>
                <w:vertAlign w:val="baseline"/>
                <w:lang w:val="en-US" w:eastAsia="zh-CN"/>
              </w:rPr>
            </w:pPr>
            <w:r>
              <w:rPr>
                <w:rFonts w:hint="eastAsia" w:eastAsia="仿宋" w:cs="仿宋"/>
                <w:b/>
                <w:bCs/>
                <w:sz w:val="22"/>
                <w:szCs w:val="22"/>
                <w:vertAlign w:val="baseline"/>
                <w:lang w:val="en-US" w:eastAsia="zh-CN"/>
              </w:rPr>
              <w:t>一、自治区本级</w:t>
            </w:r>
          </w:p>
        </w:tc>
        <w:tc>
          <w:tcPr>
            <w:tcW w:w="1216" w:type="dxa"/>
            <w:vAlign w:val="center"/>
          </w:tcPr>
          <w:p>
            <w:pPr>
              <w:pStyle w:val="28"/>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auto"/>
              <w:rPr>
                <w:rFonts w:hint="default" w:ascii="仿宋" w:hAnsi="仿宋" w:eastAsia="仿宋" w:cs="仿宋"/>
                <w:b/>
                <w:bCs/>
                <w:sz w:val="22"/>
                <w:szCs w:val="22"/>
                <w:vertAlign w:val="baseline"/>
                <w:lang w:val="en-US" w:eastAsia="zh-CN"/>
              </w:rPr>
            </w:pPr>
            <w:r>
              <w:rPr>
                <w:rFonts w:hint="eastAsia" w:eastAsia="仿宋" w:cs="仿宋"/>
                <w:b/>
                <w:bCs/>
                <w:sz w:val="22"/>
                <w:szCs w:val="22"/>
                <w:vertAlign w:val="baseline"/>
                <w:lang w:val="en-US" w:eastAsia="zh-CN"/>
              </w:rPr>
              <w:t>√</w:t>
            </w:r>
          </w:p>
        </w:tc>
        <w:tc>
          <w:tcPr>
            <w:tcW w:w="1334" w:type="dxa"/>
            <w:vAlign w:val="center"/>
          </w:tcPr>
          <w:p>
            <w:pPr>
              <w:pStyle w:val="28"/>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auto"/>
              <w:rPr>
                <w:rFonts w:hint="eastAsia" w:ascii="仿宋" w:hAnsi="仿宋" w:eastAsia="仿宋" w:cs="仿宋"/>
                <w:b/>
                <w:bCs/>
                <w:sz w:val="22"/>
                <w:szCs w:val="22"/>
                <w:vertAlign w:val="baseline"/>
                <w:lang w:val="en-US" w:eastAsia="zh-CN"/>
              </w:rPr>
            </w:pPr>
          </w:p>
        </w:tc>
        <w:tc>
          <w:tcPr>
            <w:tcW w:w="2042" w:type="dxa"/>
            <w:vAlign w:val="center"/>
          </w:tcPr>
          <w:p>
            <w:pPr>
              <w:pStyle w:val="28"/>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rPr>
                <w:rFonts w:hint="eastAsia" w:ascii="仿宋" w:hAnsi="仿宋" w:eastAsia="仿宋" w:cs="仿宋"/>
                <w:b/>
                <w:bCs/>
                <w:color w:val="auto"/>
                <w:kern w:val="2"/>
                <w:sz w:val="22"/>
                <w:szCs w:val="22"/>
                <w:vertAlign w:val="baseline"/>
                <w:lang w:val="en-US" w:eastAsia="zh-CN" w:bidi="ar-SA"/>
              </w:rPr>
            </w:pPr>
            <w:r>
              <w:rPr>
                <w:rFonts w:hint="eastAsia" w:eastAsia="仿宋" w:cs="仿宋"/>
                <w:b/>
                <w:bCs/>
                <w:sz w:val="22"/>
                <w:szCs w:val="22"/>
                <w:vertAlign w:val="baseline"/>
                <w:lang w:val="en-US" w:eastAsia="zh-CN"/>
              </w:rPr>
              <w:t>五、吴忠市</w:t>
            </w:r>
          </w:p>
        </w:tc>
        <w:tc>
          <w:tcPr>
            <w:tcW w:w="1191" w:type="dxa"/>
            <w:vAlign w:val="center"/>
          </w:tcPr>
          <w:p>
            <w:pPr>
              <w:pStyle w:val="28"/>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仿宋" w:hAnsi="仿宋" w:eastAsia="仿宋" w:cs="仿宋"/>
                <w:b/>
                <w:bCs/>
                <w:color w:val="auto"/>
                <w:kern w:val="2"/>
                <w:sz w:val="22"/>
                <w:szCs w:val="22"/>
                <w:vertAlign w:val="baseline"/>
                <w:lang w:val="en-US" w:eastAsia="zh-CN" w:bidi="ar-SA"/>
              </w:rPr>
            </w:pPr>
            <w:r>
              <w:rPr>
                <w:rFonts w:hint="eastAsia" w:eastAsia="仿宋" w:cs="仿宋"/>
                <w:b/>
                <w:bCs/>
                <w:sz w:val="22"/>
                <w:szCs w:val="22"/>
                <w:vertAlign w:val="baseline"/>
                <w:lang w:val="en-US" w:eastAsia="zh-CN"/>
              </w:rPr>
              <w:t>√</w:t>
            </w:r>
          </w:p>
        </w:tc>
        <w:tc>
          <w:tcPr>
            <w:tcW w:w="1186" w:type="dxa"/>
            <w:vAlign w:val="center"/>
          </w:tcPr>
          <w:p>
            <w:pPr>
              <w:pStyle w:val="28"/>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仿宋" w:hAnsi="仿宋" w:eastAsia="仿宋" w:cs="仿宋"/>
                <w:b/>
                <w:bCs/>
                <w:color w:val="auto"/>
                <w:kern w:val="2"/>
                <w:sz w:val="22"/>
                <w:szCs w:val="22"/>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80" w:type="dxa"/>
            <w:vAlign w:val="center"/>
          </w:tcPr>
          <w:p>
            <w:pPr>
              <w:pStyle w:val="28"/>
              <w:keepNext w:val="0"/>
              <w:keepLines w:val="0"/>
              <w:pageBreakBefore w:val="0"/>
              <w:widowControl w:val="0"/>
              <w:kinsoku/>
              <w:wordWrap/>
              <w:overflowPunct/>
              <w:topLinePunct w:val="0"/>
              <w:autoSpaceDE/>
              <w:autoSpaceDN/>
              <w:bidi w:val="0"/>
              <w:adjustRightInd w:val="0"/>
              <w:snapToGrid w:val="0"/>
              <w:spacing w:line="240" w:lineRule="auto"/>
              <w:ind w:firstLine="0"/>
              <w:jc w:val="both"/>
              <w:textAlignment w:val="auto"/>
              <w:rPr>
                <w:rFonts w:hint="default" w:ascii="仿宋" w:hAnsi="仿宋" w:eastAsia="仿宋" w:cs="仿宋"/>
                <w:b/>
                <w:bCs/>
                <w:sz w:val="22"/>
                <w:szCs w:val="22"/>
                <w:vertAlign w:val="baseline"/>
                <w:lang w:val="en-US" w:eastAsia="zh-CN"/>
              </w:rPr>
            </w:pPr>
            <w:r>
              <w:rPr>
                <w:rFonts w:hint="eastAsia" w:eastAsia="仿宋" w:cs="仿宋"/>
                <w:b/>
                <w:bCs/>
                <w:sz w:val="22"/>
                <w:szCs w:val="22"/>
                <w:vertAlign w:val="baseline"/>
                <w:lang w:val="en-US" w:eastAsia="zh-CN"/>
              </w:rPr>
              <w:t>二、银川市</w:t>
            </w:r>
          </w:p>
        </w:tc>
        <w:tc>
          <w:tcPr>
            <w:tcW w:w="1216" w:type="dxa"/>
            <w:vAlign w:val="center"/>
          </w:tcPr>
          <w:p>
            <w:pPr>
              <w:pStyle w:val="28"/>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auto"/>
              <w:rPr>
                <w:rFonts w:hint="eastAsia" w:ascii="仿宋" w:hAnsi="仿宋" w:eastAsia="仿宋" w:cs="仿宋"/>
                <w:b/>
                <w:bCs/>
                <w:sz w:val="22"/>
                <w:szCs w:val="22"/>
                <w:vertAlign w:val="baseline"/>
                <w:lang w:val="en-US" w:eastAsia="zh-CN"/>
              </w:rPr>
            </w:pPr>
            <w:r>
              <w:rPr>
                <w:rFonts w:hint="eastAsia" w:eastAsia="仿宋" w:cs="仿宋"/>
                <w:b/>
                <w:bCs/>
                <w:sz w:val="22"/>
                <w:szCs w:val="22"/>
                <w:vertAlign w:val="baseline"/>
                <w:lang w:val="en-US" w:eastAsia="zh-CN"/>
              </w:rPr>
              <w:t>√</w:t>
            </w:r>
          </w:p>
        </w:tc>
        <w:tc>
          <w:tcPr>
            <w:tcW w:w="1334" w:type="dxa"/>
            <w:vAlign w:val="center"/>
          </w:tcPr>
          <w:p>
            <w:pPr>
              <w:pStyle w:val="28"/>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auto"/>
              <w:rPr>
                <w:rFonts w:hint="eastAsia" w:ascii="仿宋" w:hAnsi="仿宋" w:eastAsia="仿宋" w:cs="仿宋"/>
                <w:b/>
                <w:bCs/>
                <w:sz w:val="22"/>
                <w:szCs w:val="22"/>
                <w:vertAlign w:val="baseline"/>
                <w:lang w:val="en-US" w:eastAsia="zh-CN"/>
              </w:rPr>
            </w:pPr>
          </w:p>
        </w:tc>
        <w:tc>
          <w:tcPr>
            <w:tcW w:w="204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40" w:firstLineChars="200"/>
              <w:jc w:val="both"/>
              <w:textAlignment w:val="auto"/>
              <w:rPr>
                <w:rFonts w:hint="eastAsia" w:ascii="仿宋" w:hAnsi="仿宋" w:eastAsia="仿宋" w:cs="仿宋"/>
                <w:sz w:val="22"/>
                <w:szCs w:val="22"/>
                <w:vertAlign w:val="baseline"/>
                <w:lang w:val="en-US" w:eastAsia="zh-CN" w:bidi="hi-IN"/>
              </w:rPr>
            </w:pPr>
            <w:r>
              <w:rPr>
                <w:rFonts w:hint="eastAsia" w:ascii="仿宋" w:hAnsi="仿宋" w:eastAsia="仿宋" w:cs="仿宋"/>
                <w:sz w:val="22"/>
                <w:szCs w:val="22"/>
                <w:vertAlign w:val="baseline"/>
                <w:lang w:val="en-US" w:eastAsia="zh-CN"/>
              </w:rPr>
              <w:t>红寺堡开发区</w:t>
            </w:r>
          </w:p>
        </w:tc>
        <w:tc>
          <w:tcPr>
            <w:tcW w:w="1191" w:type="dxa"/>
            <w:vAlign w:val="center"/>
          </w:tcPr>
          <w:p>
            <w:pPr>
              <w:pStyle w:val="28"/>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仿宋" w:hAnsi="仿宋" w:eastAsia="仿宋" w:cs="仿宋"/>
                <w:color w:val="auto"/>
                <w:kern w:val="2"/>
                <w:sz w:val="22"/>
                <w:szCs w:val="22"/>
                <w:vertAlign w:val="baseline"/>
                <w:lang w:val="en-US" w:eastAsia="zh-CN" w:bidi="ar-SA"/>
              </w:rPr>
            </w:pPr>
          </w:p>
        </w:tc>
        <w:tc>
          <w:tcPr>
            <w:tcW w:w="1186" w:type="dxa"/>
            <w:vAlign w:val="center"/>
          </w:tcPr>
          <w:p>
            <w:pPr>
              <w:pStyle w:val="28"/>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仿宋" w:hAnsi="仿宋" w:eastAsia="仿宋" w:cs="仿宋"/>
                <w:color w:val="auto"/>
                <w:kern w:val="2"/>
                <w:sz w:val="22"/>
                <w:szCs w:val="22"/>
                <w:vertAlign w:val="baseline"/>
                <w:lang w:val="en-US" w:eastAsia="zh-CN" w:bidi="ar-SA"/>
              </w:rPr>
            </w:pPr>
            <w:r>
              <w:rPr>
                <w:rFonts w:hint="eastAsia" w:eastAsia="仿宋" w:cs="仿宋"/>
                <w:b/>
                <w:bCs/>
                <w:sz w:val="22"/>
                <w:szCs w:val="22"/>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80"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420" w:leftChars="0" w:firstLine="0" w:firstLineChars="0"/>
              <w:jc w:val="both"/>
              <w:textAlignment w:val="auto"/>
              <w:rPr>
                <w:rFonts w:hint="default" w:eastAsia="仿宋" w:cs="仿宋"/>
                <w:sz w:val="22"/>
                <w:szCs w:val="22"/>
                <w:vertAlign w:val="baseline"/>
                <w:lang w:val="en-US" w:eastAsia="zh-CN"/>
              </w:rPr>
            </w:pPr>
            <w:r>
              <w:rPr>
                <w:rFonts w:hint="eastAsia" w:ascii="仿宋" w:hAnsi="仿宋" w:eastAsia="仿宋" w:cs="仿宋"/>
                <w:sz w:val="22"/>
                <w:szCs w:val="22"/>
                <w:vertAlign w:val="baseline"/>
                <w:lang w:val="en-US" w:eastAsia="zh-CN"/>
              </w:rPr>
              <w:t>永宁县</w:t>
            </w:r>
          </w:p>
        </w:tc>
        <w:tc>
          <w:tcPr>
            <w:tcW w:w="1216" w:type="dxa"/>
            <w:vAlign w:val="center"/>
          </w:tcPr>
          <w:p>
            <w:pPr>
              <w:pStyle w:val="28"/>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仿宋" w:hAnsi="仿宋" w:eastAsia="仿宋" w:cs="仿宋"/>
                <w:sz w:val="22"/>
                <w:szCs w:val="22"/>
                <w:vertAlign w:val="baseline"/>
                <w:lang w:val="en-US" w:eastAsia="zh-CN"/>
              </w:rPr>
            </w:pPr>
            <w:r>
              <w:rPr>
                <w:rFonts w:hint="eastAsia" w:eastAsia="仿宋" w:cs="仿宋"/>
                <w:b/>
                <w:bCs/>
                <w:sz w:val="22"/>
                <w:szCs w:val="22"/>
                <w:vertAlign w:val="baseline"/>
                <w:lang w:val="en-US" w:eastAsia="zh-CN"/>
              </w:rPr>
              <w:t>√</w:t>
            </w:r>
          </w:p>
        </w:tc>
        <w:tc>
          <w:tcPr>
            <w:tcW w:w="1334" w:type="dxa"/>
            <w:vAlign w:val="center"/>
          </w:tcPr>
          <w:p>
            <w:pPr>
              <w:pStyle w:val="28"/>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auto"/>
              <w:rPr>
                <w:rFonts w:hint="eastAsia" w:ascii="仿宋" w:hAnsi="仿宋" w:eastAsia="仿宋" w:cs="仿宋"/>
                <w:sz w:val="22"/>
                <w:szCs w:val="22"/>
                <w:vertAlign w:val="baseline"/>
                <w:lang w:val="en-US" w:eastAsia="zh-CN"/>
              </w:rPr>
            </w:pPr>
          </w:p>
        </w:tc>
        <w:tc>
          <w:tcPr>
            <w:tcW w:w="2042"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420" w:leftChars="0" w:firstLine="0" w:firstLineChars="0"/>
              <w:jc w:val="both"/>
              <w:textAlignment w:val="auto"/>
              <w:rPr>
                <w:rFonts w:hint="eastAsia" w:ascii="仿宋" w:hAnsi="仿宋" w:eastAsia="仿宋" w:cs="仿宋"/>
                <w:sz w:val="22"/>
                <w:szCs w:val="22"/>
                <w:vertAlign w:val="baseline"/>
                <w:lang w:val="en-US" w:eastAsia="zh-CN" w:bidi="hi-IN"/>
              </w:rPr>
            </w:pPr>
            <w:r>
              <w:rPr>
                <w:rFonts w:hint="eastAsia" w:ascii="仿宋" w:hAnsi="仿宋" w:eastAsia="仿宋" w:cs="仿宋"/>
                <w:sz w:val="22"/>
                <w:szCs w:val="22"/>
                <w:vertAlign w:val="baseline"/>
                <w:lang w:val="en-US" w:eastAsia="zh-CN"/>
              </w:rPr>
              <w:t>盐池县</w:t>
            </w:r>
          </w:p>
        </w:tc>
        <w:tc>
          <w:tcPr>
            <w:tcW w:w="1191" w:type="dxa"/>
            <w:vAlign w:val="center"/>
          </w:tcPr>
          <w:p>
            <w:pPr>
              <w:pStyle w:val="28"/>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仿宋" w:hAnsi="仿宋" w:eastAsia="仿宋" w:cs="仿宋"/>
                <w:color w:val="auto"/>
                <w:kern w:val="2"/>
                <w:sz w:val="22"/>
                <w:szCs w:val="22"/>
                <w:vertAlign w:val="baseline"/>
                <w:lang w:val="en-US" w:eastAsia="zh-CN" w:bidi="ar-SA"/>
              </w:rPr>
            </w:pPr>
          </w:p>
        </w:tc>
        <w:tc>
          <w:tcPr>
            <w:tcW w:w="1186" w:type="dxa"/>
            <w:vAlign w:val="center"/>
          </w:tcPr>
          <w:p>
            <w:pPr>
              <w:pStyle w:val="28"/>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仿宋" w:hAnsi="仿宋" w:eastAsia="仿宋" w:cs="仿宋"/>
                <w:color w:val="auto"/>
                <w:kern w:val="2"/>
                <w:sz w:val="22"/>
                <w:szCs w:val="22"/>
                <w:vertAlign w:val="baseline"/>
                <w:lang w:val="en-US" w:eastAsia="zh-CN" w:bidi="ar-SA"/>
              </w:rPr>
            </w:pPr>
            <w:r>
              <w:rPr>
                <w:rFonts w:hint="eastAsia" w:eastAsia="仿宋" w:cs="仿宋"/>
                <w:b/>
                <w:bCs/>
                <w:sz w:val="22"/>
                <w:szCs w:val="22"/>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8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hint="default" w:ascii="仿宋" w:hAnsi="仿宋" w:eastAsia="仿宋" w:cs="仿宋"/>
                <w:sz w:val="22"/>
                <w:szCs w:val="22"/>
                <w:vertAlign w:val="baseline"/>
                <w:lang w:val="en-US" w:eastAsia="zh-CN"/>
              </w:rPr>
            </w:pPr>
            <w:r>
              <w:rPr>
                <w:rFonts w:hint="eastAsia" w:ascii="仿宋" w:hAnsi="仿宋" w:eastAsia="仿宋" w:cs="仿宋"/>
                <w:sz w:val="22"/>
                <w:szCs w:val="22"/>
                <w:vertAlign w:val="baseline"/>
                <w:lang w:val="en-US" w:eastAsia="zh-CN"/>
              </w:rPr>
              <w:t xml:space="preserve">    贺兰县</w:t>
            </w:r>
          </w:p>
        </w:tc>
        <w:tc>
          <w:tcPr>
            <w:tcW w:w="1216" w:type="dxa"/>
            <w:vAlign w:val="center"/>
          </w:tcPr>
          <w:p>
            <w:pPr>
              <w:pStyle w:val="28"/>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仿宋" w:hAnsi="仿宋" w:eastAsia="仿宋" w:cs="仿宋"/>
                <w:sz w:val="22"/>
                <w:szCs w:val="22"/>
                <w:vertAlign w:val="baseline"/>
                <w:lang w:val="en-US" w:eastAsia="zh-CN"/>
              </w:rPr>
            </w:pPr>
          </w:p>
        </w:tc>
        <w:tc>
          <w:tcPr>
            <w:tcW w:w="1334" w:type="dxa"/>
            <w:vAlign w:val="center"/>
          </w:tcPr>
          <w:p>
            <w:pPr>
              <w:pStyle w:val="28"/>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auto"/>
              <w:rPr>
                <w:rFonts w:hint="eastAsia" w:ascii="仿宋" w:hAnsi="仿宋" w:eastAsia="仿宋" w:cs="仿宋"/>
                <w:sz w:val="22"/>
                <w:szCs w:val="22"/>
                <w:vertAlign w:val="baseline"/>
                <w:lang w:val="en-US" w:eastAsia="zh-CN"/>
              </w:rPr>
            </w:pPr>
            <w:r>
              <w:rPr>
                <w:rFonts w:hint="eastAsia" w:eastAsia="仿宋" w:cs="仿宋"/>
                <w:b/>
                <w:bCs/>
                <w:sz w:val="22"/>
                <w:szCs w:val="22"/>
                <w:vertAlign w:val="baseline"/>
                <w:lang w:val="en-US" w:eastAsia="zh-CN"/>
              </w:rPr>
              <w:t>√</w:t>
            </w:r>
          </w:p>
        </w:tc>
        <w:tc>
          <w:tcPr>
            <w:tcW w:w="204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hint="default" w:ascii="仿宋" w:hAnsi="仿宋" w:eastAsia="仿宋" w:cs="仿宋"/>
                <w:sz w:val="22"/>
                <w:szCs w:val="22"/>
                <w:vertAlign w:val="baseline"/>
                <w:lang w:val="en-US" w:eastAsia="zh-CN" w:bidi="hi-IN"/>
              </w:rPr>
            </w:pPr>
            <w:r>
              <w:rPr>
                <w:rFonts w:hint="eastAsia" w:ascii="仿宋" w:hAnsi="仿宋" w:eastAsia="仿宋" w:cs="仿宋"/>
                <w:sz w:val="22"/>
                <w:szCs w:val="22"/>
                <w:vertAlign w:val="baseline"/>
                <w:lang w:val="en-US" w:eastAsia="zh-CN"/>
              </w:rPr>
              <w:t xml:space="preserve">    同心县</w:t>
            </w:r>
          </w:p>
        </w:tc>
        <w:tc>
          <w:tcPr>
            <w:tcW w:w="1191" w:type="dxa"/>
            <w:vAlign w:val="center"/>
          </w:tcPr>
          <w:p>
            <w:pPr>
              <w:pStyle w:val="28"/>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仿宋" w:hAnsi="仿宋" w:eastAsia="仿宋" w:cs="仿宋"/>
                <w:color w:val="auto"/>
                <w:kern w:val="2"/>
                <w:sz w:val="22"/>
                <w:szCs w:val="22"/>
                <w:vertAlign w:val="baseline"/>
                <w:lang w:val="en-US" w:eastAsia="zh-CN" w:bidi="ar-SA"/>
              </w:rPr>
            </w:pPr>
            <w:r>
              <w:rPr>
                <w:rFonts w:hint="eastAsia" w:eastAsia="仿宋" w:cs="仿宋"/>
                <w:b/>
                <w:bCs/>
                <w:sz w:val="22"/>
                <w:szCs w:val="22"/>
                <w:vertAlign w:val="baseline"/>
                <w:lang w:val="en-US" w:eastAsia="zh-CN"/>
              </w:rPr>
              <w:t>√</w:t>
            </w:r>
          </w:p>
        </w:tc>
        <w:tc>
          <w:tcPr>
            <w:tcW w:w="1186" w:type="dxa"/>
            <w:vAlign w:val="center"/>
          </w:tcPr>
          <w:p>
            <w:pPr>
              <w:pStyle w:val="28"/>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仿宋" w:hAnsi="仿宋" w:eastAsia="仿宋" w:cs="仿宋"/>
                <w:color w:val="auto"/>
                <w:kern w:val="2"/>
                <w:sz w:val="22"/>
                <w:szCs w:val="22"/>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980"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420" w:leftChars="0" w:firstLine="0" w:firstLineChars="0"/>
              <w:jc w:val="both"/>
              <w:textAlignment w:val="auto"/>
              <w:rPr>
                <w:rFonts w:hint="default" w:ascii="仿宋" w:hAnsi="仿宋" w:eastAsia="仿宋" w:cs="仿宋"/>
                <w:sz w:val="22"/>
                <w:szCs w:val="22"/>
                <w:vertAlign w:val="baseline"/>
                <w:lang w:val="en-US" w:eastAsia="zh-CN"/>
              </w:rPr>
            </w:pPr>
            <w:r>
              <w:rPr>
                <w:rFonts w:hint="eastAsia" w:ascii="仿宋" w:hAnsi="仿宋" w:eastAsia="仿宋" w:cs="仿宋"/>
                <w:sz w:val="22"/>
                <w:szCs w:val="22"/>
                <w:vertAlign w:val="baseline"/>
                <w:lang w:val="en-US" w:eastAsia="zh-CN"/>
              </w:rPr>
              <w:t>宁东管委会</w:t>
            </w:r>
          </w:p>
        </w:tc>
        <w:tc>
          <w:tcPr>
            <w:tcW w:w="1216" w:type="dxa"/>
            <w:vAlign w:val="center"/>
          </w:tcPr>
          <w:p>
            <w:pPr>
              <w:pStyle w:val="28"/>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仿宋" w:hAnsi="仿宋" w:eastAsia="仿宋" w:cs="仿宋"/>
                <w:sz w:val="22"/>
                <w:szCs w:val="22"/>
                <w:vertAlign w:val="baseline"/>
                <w:lang w:val="en-US" w:eastAsia="zh-CN"/>
              </w:rPr>
            </w:pPr>
          </w:p>
        </w:tc>
        <w:tc>
          <w:tcPr>
            <w:tcW w:w="1334" w:type="dxa"/>
            <w:vAlign w:val="center"/>
          </w:tcPr>
          <w:p>
            <w:pPr>
              <w:pStyle w:val="28"/>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auto"/>
              <w:rPr>
                <w:rFonts w:hint="eastAsia" w:ascii="仿宋" w:hAnsi="仿宋" w:eastAsia="仿宋" w:cs="仿宋"/>
                <w:sz w:val="22"/>
                <w:szCs w:val="22"/>
                <w:vertAlign w:val="baseline"/>
                <w:lang w:val="en-US" w:eastAsia="zh-CN"/>
              </w:rPr>
            </w:pPr>
            <w:r>
              <w:rPr>
                <w:rFonts w:hint="eastAsia" w:eastAsia="仿宋" w:cs="仿宋"/>
                <w:b/>
                <w:bCs/>
                <w:sz w:val="22"/>
                <w:szCs w:val="22"/>
                <w:vertAlign w:val="baseline"/>
                <w:lang w:val="en-US" w:eastAsia="zh-CN"/>
              </w:rPr>
              <w:t>√</w:t>
            </w:r>
          </w:p>
        </w:tc>
        <w:tc>
          <w:tcPr>
            <w:tcW w:w="2042"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420" w:leftChars="0" w:firstLine="0" w:firstLineChars="0"/>
              <w:jc w:val="both"/>
              <w:textAlignment w:val="auto"/>
              <w:rPr>
                <w:rFonts w:hint="eastAsia" w:ascii="仿宋" w:hAnsi="仿宋" w:eastAsia="仿宋" w:cs="仿宋"/>
                <w:sz w:val="22"/>
                <w:szCs w:val="22"/>
                <w:vertAlign w:val="baseline"/>
                <w:lang w:val="en-US" w:eastAsia="zh-CN" w:bidi="hi-IN"/>
              </w:rPr>
            </w:pPr>
            <w:r>
              <w:rPr>
                <w:rFonts w:hint="eastAsia" w:ascii="仿宋" w:hAnsi="仿宋" w:eastAsia="仿宋" w:cs="仿宋"/>
                <w:sz w:val="22"/>
                <w:szCs w:val="22"/>
                <w:vertAlign w:val="baseline"/>
                <w:lang w:val="en-US" w:eastAsia="zh-CN"/>
              </w:rPr>
              <w:t>青铜峡市</w:t>
            </w:r>
          </w:p>
        </w:tc>
        <w:tc>
          <w:tcPr>
            <w:tcW w:w="1191" w:type="dxa"/>
            <w:vAlign w:val="center"/>
          </w:tcPr>
          <w:p>
            <w:pPr>
              <w:pStyle w:val="28"/>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仿宋" w:hAnsi="仿宋" w:eastAsia="仿宋" w:cs="仿宋"/>
                <w:color w:val="auto"/>
                <w:kern w:val="2"/>
                <w:sz w:val="22"/>
                <w:szCs w:val="22"/>
                <w:vertAlign w:val="baseline"/>
                <w:lang w:val="en-US" w:eastAsia="zh-CN" w:bidi="ar-SA"/>
              </w:rPr>
            </w:pPr>
          </w:p>
        </w:tc>
        <w:tc>
          <w:tcPr>
            <w:tcW w:w="1186" w:type="dxa"/>
            <w:vAlign w:val="center"/>
          </w:tcPr>
          <w:p>
            <w:pPr>
              <w:pStyle w:val="28"/>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仿宋" w:hAnsi="仿宋" w:eastAsia="仿宋" w:cs="仿宋"/>
                <w:color w:val="auto"/>
                <w:kern w:val="2"/>
                <w:sz w:val="22"/>
                <w:szCs w:val="22"/>
                <w:vertAlign w:val="baseline"/>
                <w:lang w:val="en-US" w:eastAsia="zh-CN" w:bidi="ar-SA"/>
              </w:rPr>
            </w:pPr>
            <w:r>
              <w:rPr>
                <w:rFonts w:hint="eastAsia" w:eastAsia="仿宋" w:cs="仿宋"/>
                <w:b/>
                <w:bCs/>
                <w:sz w:val="22"/>
                <w:szCs w:val="22"/>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1980" w:type="dxa"/>
            <w:vAlign w:val="center"/>
          </w:tcPr>
          <w:p>
            <w:pPr>
              <w:pStyle w:val="28"/>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440" w:firstLineChars="200"/>
              <w:jc w:val="left"/>
              <w:textAlignment w:val="auto"/>
              <w:rPr>
                <w:rFonts w:hint="eastAsia" w:ascii="仿宋" w:hAnsi="仿宋" w:eastAsia="仿宋" w:cs="仿宋"/>
                <w:sz w:val="22"/>
                <w:szCs w:val="22"/>
                <w:vertAlign w:val="baseline"/>
                <w:lang w:val="en-US" w:eastAsia="zh-CN"/>
              </w:rPr>
            </w:pPr>
            <w:r>
              <w:rPr>
                <w:rFonts w:hint="eastAsia" w:eastAsia="仿宋" w:cs="仿宋"/>
                <w:sz w:val="22"/>
                <w:szCs w:val="22"/>
                <w:vertAlign w:val="baseline"/>
                <w:lang w:val="en-US" w:eastAsia="zh-CN"/>
              </w:rPr>
              <w:t>灵武市</w:t>
            </w:r>
          </w:p>
        </w:tc>
        <w:tc>
          <w:tcPr>
            <w:tcW w:w="1216" w:type="dxa"/>
            <w:vAlign w:val="center"/>
          </w:tcPr>
          <w:p>
            <w:pPr>
              <w:pStyle w:val="28"/>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仿宋" w:hAnsi="仿宋" w:eastAsia="仿宋" w:cs="仿宋"/>
                <w:sz w:val="22"/>
                <w:szCs w:val="22"/>
                <w:vertAlign w:val="baseline"/>
                <w:lang w:val="en-US" w:eastAsia="zh-CN"/>
              </w:rPr>
            </w:pPr>
          </w:p>
        </w:tc>
        <w:tc>
          <w:tcPr>
            <w:tcW w:w="1334" w:type="dxa"/>
            <w:vAlign w:val="center"/>
          </w:tcPr>
          <w:p>
            <w:pPr>
              <w:pStyle w:val="28"/>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仿宋" w:hAnsi="仿宋" w:eastAsia="仿宋" w:cs="仿宋"/>
                <w:sz w:val="22"/>
                <w:szCs w:val="22"/>
                <w:vertAlign w:val="baseline"/>
                <w:lang w:val="en-US" w:eastAsia="zh-CN"/>
              </w:rPr>
            </w:pPr>
            <w:r>
              <w:rPr>
                <w:rFonts w:hint="eastAsia" w:eastAsia="仿宋" w:cs="仿宋"/>
                <w:b/>
                <w:bCs/>
                <w:sz w:val="22"/>
                <w:szCs w:val="22"/>
                <w:vertAlign w:val="baseline"/>
                <w:lang w:val="en-US" w:eastAsia="zh-CN"/>
              </w:rPr>
              <w:t>√</w:t>
            </w:r>
          </w:p>
        </w:tc>
        <w:tc>
          <w:tcPr>
            <w:tcW w:w="2042" w:type="dxa"/>
            <w:vAlign w:val="center"/>
          </w:tcPr>
          <w:p>
            <w:pPr>
              <w:pStyle w:val="28"/>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rPr>
                <w:rFonts w:hint="eastAsia" w:ascii="仿宋" w:hAnsi="仿宋" w:eastAsia="仿宋" w:cs="仿宋"/>
                <w:b/>
                <w:bCs/>
                <w:color w:val="auto"/>
                <w:kern w:val="2"/>
                <w:sz w:val="22"/>
                <w:szCs w:val="22"/>
                <w:vertAlign w:val="baseline"/>
                <w:lang w:val="en-US" w:eastAsia="zh-CN" w:bidi="ar-SA"/>
              </w:rPr>
            </w:pPr>
            <w:r>
              <w:rPr>
                <w:rFonts w:hint="eastAsia" w:eastAsia="仿宋" w:cs="仿宋"/>
                <w:b/>
                <w:bCs/>
                <w:sz w:val="22"/>
                <w:szCs w:val="22"/>
                <w:vertAlign w:val="baseline"/>
                <w:lang w:val="en-US" w:eastAsia="zh-CN"/>
              </w:rPr>
              <w:t>六、固原市</w:t>
            </w:r>
          </w:p>
        </w:tc>
        <w:tc>
          <w:tcPr>
            <w:tcW w:w="1191" w:type="dxa"/>
            <w:vAlign w:val="center"/>
          </w:tcPr>
          <w:p>
            <w:pPr>
              <w:pStyle w:val="28"/>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仿宋" w:hAnsi="仿宋" w:eastAsia="仿宋" w:cs="仿宋"/>
                <w:b/>
                <w:bCs/>
                <w:color w:val="auto"/>
                <w:kern w:val="2"/>
                <w:sz w:val="22"/>
                <w:szCs w:val="22"/>
                <w:vertAlign w:val="baseline"/>
                <w:lang w:val="en-US" w:eastAsia="zh-CN" w:bidi="ar-SA"/>
              </w:rPr>
            </w:pPr>
            <w:r>
              <w:rPr>
                <w:rFonts w:hint="eastAsia" w:eastAsia="仿宋" w:cs="仿宋"/>
                <w:b/>
                <w:bCs/>
                <w:sz w:val="22"/>
                <w:szCs w:val="22"/>
                <w:vertAlign w:val="baseline"/>
                <w:lang w:val="en-US" w:eastAsia="zh-CN"/>
              </w:rPr>
              <w:t>√</w:t>
            </w:r>
          </w:p>
        </w:tc>
        <w:tc>
          <w:tcPr>
            <w:tcW w:w="1186" w:type="dxa"/>
            <w:vAlign w:val="center"/>
          </w:tcPr>
          <w:p>
            <w:pPr>
              <w:pStyle w:val="28"/>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仿宋" w:hAnsi="仿宋" w:eastAsia="仿宋" w:cs="仿宋"/>
                <w:b/>
                <w:bCs/>
                <w:color w:val="auto"/>
                <w:kern w:val="2"/>
                <w:sz w:val="22"/>
                <w:szCs w:val="22"/>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80" w:type="dxa"/>
            <w:vAlign w:val="center"/>
          </w:tcPr>
          <w:p>
            <w:pPr>
              <w:pStyle w:val="28"/>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rPr>
                <w:rFonts w:hint="eastAsia" w:ascii="仿宋" w:hAnsi="仿宋" w:eastAsia="仿宋" w:cs="仿宋"/>
                <w:b/>
                <w:bCs/>
                <w:color w:val="auto"/>
                <w:kern w:val="2"/>
                <w:sz w:val="22"/>
                <w:szCs w:val="22"/>
                <w:vertAlign w:val="baseline"/>
                <w:lang w:val="en-US" w:eastAsia="zh-CN" w:bidi="ar-SA"/>
              </w:rPr>
            </w:pPr>
            <w:r>
              <w:rPr>
                <w:rFonts w:hint="eastAsia" w:eastAsia="仿宋" w:cs="仿宋"/>
                <w:b/>
                <w:bCs/>
                <w:sz w:val="22"/>
                <w:szCs w:val="22"/>
                <w:vertAlign w:val="baseline"/>
                <w:lang w:val="en-US" w:eastAsia="zh-CN"/>
              </w:rPr>
              <w:t>三、石嘴山市</w:t>
            </w:r>
          </w:p>
        </w:tc>
        <w:tc>
          <w:tcPr>
            <w:tcW w:w="1216" w:type="dxa"/>
            <w:vAlign w:val="center"/>
          </w:tcPr>
          <w:p>
            <w:pPr>
              <w:pStyle w:val="28"/>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仿宋" w:hAnsi="仿宋" w:eastAsia="仿宋" w:cs="仿宋"/>
                <w:b/>
                <w:bCs/>
                <w:color w:val="auto"/>
                <w:kern w:val="2"/>
                <w:sz w:val="22"/>
                <w:szCs w:val="22"/>
                <w:vertAlign w:val="baseline"/>
                <w:lang w:val="en-US" w:eastAsia="zh-CN" w:bidi="ar-SA"/>
              </w:rPr>
            </w:pPr>
            <w:r>
              <w:rPr>
                <w:rFonts w:hint="eastAsia" w:eastAsia="仿宋" w:cs="仿宋"/>
                <w:b/>
                <w:bCs/>
                <w:sz w:val="22"/>
                <w:szCs w:val="22"/>
                <w:vertAlign w:val="baseline"/>
                <w:lang w:val="en-US" w:eastAsia="zh-CN"/>
              </w:rPr>
              <w:t>√</w:t>
            </w:r>
          </w:p>
        </w:tc>
        <w:tc>
          <w:tcPr>
            <w:tcW w:w="1334" w:type="dxa"/>
            <w:vAlign w:val="center"/>
          </w:tcPr>
          <w:p>
            <w:pPr>
              <w:pStyle w:val="28"/>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auto"/>
              <w:rPr>
                <w:rFonts w:hint="eastAsia" w:ascii="仿宋" w:hAnsi="仿宋" w:eastAsia="仿宋" w:cs="仿宋"/>
                <w:sz w:val="22"/>
                <w:szCs w:val="22"/>
                <w:vertAlign w:val="baseline"/>
                <w:lang w:val="en-US" w:eastAsia="zh-CN"/>
              </w:rPr>
            </w:pPr>
          </w:p>
        </w:tc>
        <w:tc>
          <w:tcPr>
            <w:tcW w:w="2042" w:type="dxa"/>
            <w:vAlign w:val="center"/>
          </w:tcPr>
          <w:p>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420" w:leftChars="0" w:right="0" w:rightChars="0" w:firstLine="0" w:firstLineChars="0"/>
              <w:jc w:val="both"/>
              <w:textAlignment w:val="auto"/>
              <w:rPr>
                <w:rFonts w:hint="eastAsia" w:ascii="仿宋" w:hAnsi="仿宋" w:eastAsia="仿宋" w:cs="仿宋"/>
                <w:color w:val="auto"/>
                <w:kern w:val="2"/>
                <w:sz w:val="22"/>
                <w:szCs w:val="22"/>
                <w:vertAlign w:val="baseline"/>
                <w:lang w:val="en-US" w:eastAsia="zh-CN" w:bidi="ar-SA"/>
              </w:rPr>
            </w:pPr>
            <w:r>
              <w:rPr>
                <w:rFonts w:hint="eastAsia" w:eastAsia="仿宋" w:cs="仿宋"/>
                <w:sz w:val="22"/>
                <w:szCs w:val="22"/>
                <w:vertAlign w:val="baseline"/>
                <w:lang w:val="en-US" w:eastAsia="zh-CN"/>
              </w:rPr>
              <w:t>西吉县</w:t>
            </w:r>
          </w:p>
        </w:tc>
        <w:tc>
          <w:tcPr>
            <w:tcW w:w="1191" w:type="dxa"/>
            <w:vAlign w:val="center"/>
          </w:tcPr>
          <w:p>
            <w:pPr>
              <w:pStyle w:val="28"/>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仿宋" w:hAnsi="仿宋" w:eastAsia="仿宋" w:cs="仿宋"/>
                <w:color w:val="auto"/>
                <w:kern w:val="2"/>
                <w:sz w:val="22"/>
                <w:szCs w:val="22"/>
                <w:vertAlign w:val="baseline"/>
                <w:lang w:val="en-US" w:eastAsia="zh-CN" w:bidi="ar-SA"/>
              </w:rPr>
            </w:pPr>
            <w:r>
              <w:rPr>
                <w:rFonts w:hint="eastAsia" w:eastAsia="仿宋" w:cs="仿宋"/>
                <w:b/>
                <w:bCs/>
                <w:sz w:val="22"/>
                <w:szCs w:val="22"/>
                <w:vertAlign w:val="baseline"/>
                <w:lang w:val="en-US" w:eastAsia="zh-CN"/>
              </w:rPr>
              <w:t>√</w:t>
            </w:r>
          </w:p>
        </w:tc>
        <w:tc>
          <w:tcPr>
            <w:tcW w:w="1186" w:type="dxa"/>
            <w:vAlign w:val="center"/>
          </w:tcPr>
          <w:p>
            <w:pPr>
              <w:pStyle w:val="28"/>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仿宋" w:hAnsi="仿宋" w:eastAsia="仿宋" w:cs="仿宋"/>
                <w:color w:val="auto"/>
                <w:kern w:val="2"/>
                <w:sz w:val="22"/>
                <w:szCs w:val="22"/>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80" w:type="dxa"/>
            <w:vAlign w:val="center"/>
          </w:tcPr>
          <w:p>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420" w:leftChars="0" w:right="0" w:rightChars="0" w:firstLine="0" w:firstLineChars="0"/>
              <w:jc w:val="both"/>
              <w:textAlignment w:val="auto"/>
              <w:rPr>
                <w:rFonts w:hint="default" w:ascii="仿宋" w:hAnsi="仿宋" w:eastAsia="仿宋" w:cs="仿宋"/>
                <w:color w:val="auto"/>
                <w:kern w:val="2"/>
                <w:sz w:val="22"/>
                <w:szCs w:val="22"/>
                <w:vertAlign w:val="baseline"/>
                <w:lang w:val="en-US" w:eastAsia="zh-CN" w:bidi="ar-SA"/>
              </w:rPr>
            </w:pPr>
            <w:r>
              <w:rPr>
                <w:rFonts w:hint="eastAsia" w:eastAsia="仿宋" w:cs="仿宋"/>
                <w:sz w:val="22"/>
                <w:szCs w:val="22"/>
                <w:vertAlign w:val="baseline"/>
                <w:lang w:val="en-US" w:eastAsia="zh-CN"/>
              </w:rPr>
              <w:t>平罗县</w:t>
            </w:r>
          </w:p>
        </w:tc>
        <w:tc>
          <w:tcPr>
            <w:tcW w:w="1216" w:type="dxa"/>
            <w:vAlign w:val="center"/>
          </w:tcPr>
          <w:p>
            <w:pPr>
              <w:pStyle w:val="28"/>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仿宋" w:hAnsi="仿宋" w:eastAsia="仿宋" w:cs="仿宋"/>
                <w:color w:val="auto"/>
                <w:kern w:val="2"/>
                <w:sz w:val="22"/>
                <w:szCs w:val="22"/>
                <w:vertAlign w:val="baseline"/>
                <w:lang w:val="en-US" w:eastAsia="zh-CN" w:bidi="ar-SA"/>
              </w:rPr>
            </w:pPr>
            <w:r>
              <w:rPr>
                <w:rFonts w:hint="eastAsia" w:eastAsia="仿宋" w:cs="仿宋"/>
                <w:b/>
                <w:bCs/>
                <w:sz w:val="22"/>
                <w:szCs w:val="22"/>
                <w:vertAlign w:val="baseline"/>
                <w:lang w:val="en-US" w:eastAsia="zh-CN"/>
              </w:rPr>
              <w:t>√</w:t>
            </w:r>
          </w:p>
        </w:tc>
        <w:tc>
          <w:tcPr>
            <w:tcW w:w="1334" w:type="dxa"/>
            <w:vAlign w:val="center"/>
          </w:tcPr>
          <w:p>
            <w:pPr>
              <w:pStyle w:val="28"/>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auto"/>
              <w:rPr>
                <w:rFonts w:hint="eastAsia" w:ascii="仿宋" w:hAnsi="仿宋" w:eastAsia="仿宋" w:cs="仿宋"/>
                <w:sz w:val="22"/>
                <w:szCs w:val="22"/>
                <w:vertAlign w:val="baseline"/>
                <w:lang w:val="en-US" w:eastAsia="zh-CN"/>
              </w:rPr>
            </w:pPr>
          </w:p>
        </w:tc>
        <w:tc>
          <w:tcPr>
            <w:tcW w:w="2042" w:type="dxa"/>
            <w:vAlign w:val="center"/>
          </w:tcPr>
          <w:p>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420" w:leftChars="0" w:right="0" w:rightChars="0" w:firstLine="0" w:firstLineChars="0"/>
              <w:jc w:val="both"/>
              <w:textAlignment w:val="auto"/>
              <w:rPr>
                <w:rFonts w:hint="default" w:ascii="仿宋" w:hAnsi="仿宋" w:eastAsia="仿宋" w:cs="仿宋"/>
                <w:color w:val="auto"/>
                <w:kern w:val="2"/>
                <w:sz w:val="22"/>
                <w:szCs w:val="22"/>
                <w:vertAlign w:val="baseline"/>
                <w:lang w:val="en-US" w:eastAsia="zh-CN" w:bidi="ar-SA"/>
              </w:rPr>
            </w:pPr>
            <w:r>
              <w:rPr>
                <w:rFonts w:hint="eastAsia" w:eastAsia="仿宋" w:cs="仿宋"/>
                <w:sz w:val="22"/>
                <w:szCs w:val="22"/>
                <w:vertAlign w:val="baseline"/>
                <w:lang w:val="en-US" w:eastAsia="zh-CN"/>
              </w:rPr>
              <w:t>泾源县</w:t>
            </w:r>
          </w:p>
        </w:tc>
        <w:tc>
          <w:tcPr>
            <w:tcW w:w="1191" w:type="dxa"/>
            <w:vAlign w:val="center"/>
          </w:tcPr>
          <w:p>
            <w:pPr>
              <w:pStyle w:val="28"/>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仿宋" w:hAnsi="仿宋" w:eastAsia="仿宋" w:cs="仿宋"/>
                <w:color w:val="auto"/>
                <w:kern w:val="2"/>
                <w:sz w:val="22"/>
                <w:szCs w:val="22"/>
                <w:vertAlign w:val="baseline"/>
                <w:lang w:val="en-US" w:eastAsia="zh-CN" w:bidi="ar-SA"/>
              </w:rPr>
            </w:pPr>
            <w:r>
              <w:rPr>
                <w:rFonts w:hint="eastAsia" w:eastAsia="仿宋" w:cs="仿宋"/>
                <w:b/>
                <w:bCs/>
                <w:sz w:val="22"/>
                <w:szCs w:val="22"/>
                <w:vertAlign w:val="baseline"/>
                <w:lang w:val="en-US" w:eastAsia="zh-CN"/>
              </w:rPr>
              <w:t>√</w:t>
            </w:r>
          </w:p>
        </w:tc>
        <w:tc>
          <w:tcPr>
            <w:tcW w:w="1186" w:type="dxa"/>
            <w:vAlign w:val="center"/>
          </w:tcPr>
          <w:p>
            <w:pPr>
              <w:pStyle w:val="28"/>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仿宋" w:hAnsi="仿宋" w:eastAsia="仿宋" w:cs="仿宋"/>
                <w:color w:val="auto"/>
                <w:kern w:val="2"/>
                <w:sz w:val="22"/>
                <w:szCs w:val="22"/>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80" w:type="dxa"/>
            <w:vAlign w:val="center"/>
          </w:tcPr>
          <w:p>
            <w:pPr>
              <w:pStyle w:val="28"/>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rPr>
                <w:rFonts w:hint="default" w:ascii="仿宋" w:hAnsi="仿宋" w:eastAsia="仿宋" w:cs="仿宋"/>
                <w:b/>
                <w:bCs/>
                <w:color w:val="auto"/>
                <w:kern w:val="2"/>
                <w:sz w:val="22"/>
                <w:szCs w:val="22"/>
                <w:vertAlign w:val="baseline"/>
                <w:lang w:val="en-US" w:eastAsia="zh-CN" w:bidi="ar-SA"/>
              </w:rPr>
            </w:pPr>
            <w:r>
              <w:rPr>
                <w:rFonts w:hint="eastAsia" w:eastAsia="仿宋" w:cs="仿宋"/>
                <w:b/>
                <w:bCs/>
                <w:sz w:val="22"/>
                <w:szCs w:val="22"/>
                <w:vertAlign w:val="baseline"/>
                <w:lang w:val="en-US" w:eastAsia="zh-CN"/>
              </w:rPr>
              <w:t>四、中卫市</w:t>
            </w:r>
          </w:p>
        </w:tc>
        <w:tc>
          <w:tcPr>
            <w:tcW w:w="1216" w:type="dxa"/>
            <w:vAlign w:val="center"/>
          </w:tcPr>
          <w:p>
            <w:pPr>
              <w:pStyle w:val="28"/>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仿宋" w:hAnsi="仿宋" w:eastAsia="仿宋" w:cs="仿宋"/>
                <w:color w:val="auto"/>
                <w:kern w:val="2"/>
                <w:sz w:val="22"/>
                <w:szCs w:val="22"/>
                <w:vertAlign w:val="baseline"/>
                <w:lang w:val="en-US" w:eastAsia="zh-CN" w:bidi="ar-SA"/>
              </w:rPr>
            </w:pPr>
            <w:r>
              <w:rPr>
                <w:rFonts w:hint="eastAsia" w:eastAsia="仿宋" w:cs="仿宋"/>
                <w:b/>
                <w:bCs/>
                <w:sz w:val="22"/>
                <w:szCs w:val="22"/>
                <w:vertAlign w:val="baseline"/>
                <w:lang w:val="en-US" w:eastAsia="zh-CN"/>
              </w:rPr>
              <w:t>√</w:t>
            </w:r>
          </w:p>
        </w:tc>
        <w:tc>
          <w:tcPr>
            <w:tcW w:w="1334" w:type="dxa"/>
            <w:vAlign w:val="center"/>
          </w:tcPr>
          <w:p>
            <w:pPr>
              <w:pStyle w:val="28"/>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auto"/>
              <w:rPr>
                <w:rFonts w:hint="eastAsia" w:ascii="仿宋" w:hAnsi="仿宋" w:eastAsia="仿宋" w:cs="仿宋"/>
                <w:sz w:val="22"/>
                <w:szCs w:val="22"/>
                <w:vertAlign w:val="baseline"/>
                <w:lang w:val="en-US" w:eastAsia="zh-CN"/>
              </w:rPr>
            </w:pPr>
          </w:p>
        </w:tc>
        <w:tc>
          <w:tcPr>
            <w:tcW w:w="2042" w:type="dxa"/>
            <w:vAlign w:val="center"/>
          </w:tcPr>
          <w:p>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420" w:leftChars="0" w:right="0" w:rightChars="0" w:firstLine="0" w:firstLineChars="0"/>
              <w:jc w:val="both"/>
              <w:textAlignment w:val="auto"/>
              <w:rPr>
                <w:rFonts w:hint="eastAsia" w:ascii="仿宋" w:hAnsi="仿宋" w:eastAsia="仿宋" w:cs="仿宋"/>
                <w:color w:val="auto"/>
                <w:kern w:val="2"/>
                <w:sz w:val="22"/>
                <w:szCs w:val="22"/>
                <w:vertAlign w:val="baseline"/>
                <w:lang w:val="en-US" w:eastAsia="zh-CN" w:bidi="ar-SA"/>
              </w:rPr>
            </w:pPr>
            <w:r>
              <w:rPr>
                <w:rFonts w:hint="eastAsia" w:eastAsia="仿宋" w:cs="仿宋"/>
                <w:sz w:val="22"/>
                <w:szCs w:val="22"/>
                <w:vertAlign w:val="baseline"/>
                <w:lang w:val="en-US" w:eastAsia="zh-CN"/>
              </w:rPr>
              <w:t>隆德县</w:t>
            </w:r>
          </w:p>
        </w:tc>
        <w:tc>
          <w:tcPr>
            <w:tcW w:w="1191" w:type="dxa"/>
            <w:vAlign w:val="center"/>
          </w:tcPr>
          <w:p>
            <w:pPr>
              <w:pStyle w:val="28"/>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仿宋" w:hAnsi="仿宋" w:eastAsia="仿宋" w:cs="仿宋"/>
                <w:color w:val="auto"/>
                <w:kern w:val="2"/>
                <w:sz w:val="22"/>
                <w:szCs w:val="22"/>
                <w:vertAlign w:val="baseline"/>
                <w:lang w:val="en-US" w:eastAsia="zh-CN" w:bidi="ar-SA"/>
              </w:rPr>
            </w:pPr>
          </w:p>
        </w:tc>
        <w:tc>
          <w:tcPr>
            <w:tcW w:w="1186" w:type="dxa"/>
            <w:vAlign w:val="center"/>
          </w:tcPr>
          <w:p>
            <w:pPr>
              <w:pStyle w:val="28"/>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仿宋" w:hAnsi="仿宋" w:eastAsia="仿宋" w:cs="仿宋"/>
                <w:color w:val="auto"/>
                <w:kern w:val="2"/>
                <w:sz w:val="22"/>
                <w:szCs w:val="22"/>
                <w:vertAlign w:val="baseline"/>
                <w:lang w:val="en-US" w:eastAsia="zh-CN" w:bidi="ar-SA"/>
              </w:rPr>
            </w:pPr>
            <w:r>
              <w:rPr>
                <w:rFonts w:hint="eastAsia" w:eastAsia="仿宋" w:cs="仿宋"/>
                <w:b/>
                <w:bCs/>
                <w:sz w:val="22"/>
                <w:szCs w:val="22"/>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80" w:type="dxa"/>
            <w:vAlign w:val="center"/>
          </w:tcPr>
          <w:p>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420" w:leftChars="0" w:right="0" w:rightChars="0" w:firstLine="0" w:firstLineChars="0"/>
              <w:jc w:val="both"/>
              <w:textAlignment w:val="auto"/>
              <w:rPr>
                <w:rFonts w:hint="default" w:ascii="仿宋" w:hAnsi="仿宋" w:eastAsia="仿宋" w:cs="仿宋"/>
                <w:color w:val="auto"/>
                <w:kern w:val="2"/>
                <w:sz w:val="22"/>
                <w:szCs w:val="22"/>
                <w:vertAlign w:val="baseline"/>
                <w:lang w:val="en-US" w:eastAsia="zh-CN" w:bidi="ar-SA"/>
              </w:rPr>
            </w:pPr>
            <w:r>
              <w:rPr>
                <w:rFonts w:hint="eastAsia" w:eastAsia="仿宋" w:cs="仿宋"/>
                <w:sz w:val="22"/>
                <w:szCs w:val="22"/>
                <w:vertAlign w:val="baseline"/>
                <w:lang w:val="en-US" w:eastAsia="zh-CN"/>
              </w:rPr>
              <w:t>中宁县</w:t>
            </w:r>
          </w:p>
        </w:tc>
        <w:tc>
          <w:tcPr>
            <w:tcW w:w="1216" w:type="dxa"/>
            <w:vAlign w:val="center"/>
          </w:tcPr>
          <w:p>
            <w:pPr>
              <w:pStyle w:val="28"/>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仿宋" w:hAnsi="仿宋" w:eastAsia="仿宋" w:cs="仿宋"/>
                <w:color w:val="auto"/>
                <w:kern w:val="2"/>
                <w:sz w:val="22"/>
                <w:szCs w:val="22"/>
                <w:vertAlign w:val="baseline"/>
                <w:lang w:val="en-US" w:eastAsia="zh-CN" w:bidi="ar-SA"/>
              </w:rPr>
            </w:pPr>
          </w:p>
        </w:tc>
        <w:tc>
          <w:tcPr>
            <w:tcW w:w="1334" w:type="dxa"/>
            <w:vAlign w:val="center"/>
          </w:tcPr>
          <w:p>
            <w:pPr>
              <w:pStyle w:val="28"/>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仿宋" w:hAnsi="仿宋" w:eastAsia="仿宋" w:cs="仿宋"/>
                <w:color w:val="auto"/>
                <w:kern w:val="2"/>
                <w:sz w:val="22"/>
                <w:szCs w:val="22"/>
                <w:vertAlign w:val="baseline"/>
                <w:lang w:val="en-US" w:eastAsia="zh-CN" w:bidi="ar-SA"/>
              </w:rPr>
            </w:pPr>
            <w:r>
              <w:rPr>
                <w:rFonts w:hint="eastAsia" w:eastAsia="仿宋" w:cs="仿宋"/>
                <w:b/>
                <w:bCs/>
                <w:sz w:val="22"/>
                <w:szCs w:val="22"/>
                <w:vertAlign w:val="baseline"/>
                <w:lang w:val="en-US" w:eastAsia="zh-CN"/>
              </w:rPr>
              <w:t>√</w:t>
            </w:r>
          </w:p>
        </w:tc>
        <w:tc>
          <w:tcPr>
            <w:tcW w:w="2042" w:type="dxa"/>
            <w:vAlign w:val="center"/>
          </w:tcPr>
          <w:p>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420" w:leftChars="0" w:right="0" w:rightChars="0" w:firstLine="0" w:firstLineChars="0"/>
              <w:jc w:val="both"/>
              <w:textAlignment w:val="auto"/>
              <w:rPr>
                <w:rFonts w:hint="default" w:ascii="仿宋" w:hAnsi="仿宋" w:eastAsia="仿宋" w:cs="仿宋"/>
                <w:color w:val="auto"/>
                <w:kern w:val="2"/>
                <w:sz w:val="22"/>
                <w:szCs w:val="22"/>
                <w:vertAlign w:val="baseline"/>
                <w:lang w:val="en-US" w:eastAsia="zh-CN" w:bidi="ar-SA"/>
              </w:rPr>
            </w:pPr>
            <w:r>
              <w:rPr>
                <w:rFonts w:hint="eastAsia" w:eastAsia="仿宋" w:cs="仿宋"/>
                <w:sz w:val="22"/>
                <w:szCs w:val="22"/>
                <w:vertAlign w:val="baseline"/>
                <w:lang w:val="en-US" w:eastAsia="zh-CN"/>
              </w:rPr>
              <w:t>彭阳县</w:t>
            </w:r>
          </w:p>
        </w:tc>
        <w:tc>
          <w:tcPr>
            <w:tcW w:w="1191" w:type="dxa"/>
            <w:vAlign w:val="center"/>
          </w:tcPr>
          <w:p>
            <w:pPr>
              <w:pStyle w:val="28"/>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仿宋" w:hAnsi="仿宋" w:eastAsia="仿宋" w:cs="仿宋"/>
                <w:color w:val="auto"/>
                <w:kern w:val="2"/>
                <w:sz w:val="22"/>
                <w:szCs w:val="22"/>
                <w:vertAlign w:val="baseline"/>
                <w:lang w:val="en-US" w:eastAsia="zh-CN" w:bidi="ar-SA"/>
              </w:rPr>
            </w:pPr>
          </w:p>
        </w:tc>
        <w:tc>
          <w:tcPr>
            <w:tcW w:w="1186" w:type="dxa"/>
            <w:vAlign w:val="center"/>
          </w:tcPr>
          <w:p>
            <w:pPr>
              <w:pStyle w:val="28"/>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仿宋" w:hAnsi="仿宋" w:eastAsia="仿宋" w:cs="仿宋"/>
                <w:color w:val="auto"/>
                <w:kern w:val="2"/>
                <w:sz w:val="22"/>
                <w:szCs w:val="22"/>
                <w:vertAlign w:val="baseline"/>
                <w:lang w:val="en-US" w:eastAsia="zh-CN" w:bidi="ar-SA"/>
              </w:rPr>
            </w:pPr>
            <w:r>
              <w:rPr>
                <w:rFonts w:hint="eastAsia" w:eastAsia="仿宋" w:cs="仿宋"/>
                <w:b/>
                <w:bCs/>
                <w:sz w:val="22"/>
                <w:szCs w:val="22"/>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80" w:type="dxa"/>
            <w:vAlign w:val="center"/>
          </w:tcPr>
          <w:p>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420" w:leftChars="0" w:right="0" w:rightChars="0" w:firstLine="0" w:firstLineChars="0"/>
              <w:jc w:val="both"/>
              <w:textAlignment w:val="auto"/>
              <w:rPr>
                <w:rFonts w:hint="eastAsia" w:ascii="仿宋" w:hAnsi="仿宋" w:eastAsia="仿宋" w:cs="仿宋"/>
                <w:color w:val="auto"/>
                <w:kern w:val="2"/>
                <w:sz w:val="22"/>
                <w:szCs w:val="22"/>
                <w:vertAlign w:val="baseline"/>
                <w:lang w:val="en-US" w:eastAsia="zh-CN" w:bidi="ar-SA"/>
              </w:rPr>
            </w:pPr>
            <w:r>
              <w:rPr>
                <w:rFonts w:hint="eastAsia" w:eastAsia="仿宋" w:cs="仿宋"/>
                <w:sz w:val="22"/>
                <w:szCs w:val="22"/>
                <w:vertAlign w:val="baseline"/>
                <w:lang w:val="en-US" w:eastAsia="zh-CN"/>
              </w:rPr>
              <w:t>海原县</w:t>
            </w:r>
          </w:p>
        </w:tc>
        <w:tc>
          <w:tcPr>
            <w:tcW w:w="1216" w:type="dxa"/>
            <w:vAlign w:val="center"/>
          </w:tcPr>
          <w:p>
            <w:pPr>
              <w:pStyle w:val="28"/>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仿宋" w:hAnsi="仿宋" w:eastAsia="仿宋" w:cs="仿宋"/>
                <w:color w:val="auto"/>
                <w:kern w:val="2"/>
                <w:sz w:val="22"/>
                <w:szCs w:val="22"/>
                <w:vertAlign w:val="baseline"/>
                <w:lang w:val="en-US" w:eastAsia="zh-CN" w:bidi="ar-SA"/>
              </w:rPr>
            </w:pPr>
            <w:r>
              <w:rPr>
                <w:rFonts w:hint="eastAsia" w:eastAsia="仿宋" w:cs="仿宋"/>
                <w:b/>
                <w:bCs/>
                <w:sz w:val="22"/>
                <w:szCs w:val="22"/>
                <w:vertAlign w:val="baseline"/>
                <w:lang w:val="en-US" w:eastAsia="zh-CN"/>
              </w:rPr>
              <w:t>√</w:t>
            </w:r>
          </w:p>
        </w:tc>
        <w:tc>
          <w:tcPr>
            <w:tcW w:w="1334" w:type="dxa"/>
            <w:vAlign w:val="center"/>
          </w:tcPr>
          <w:p>
            <w:pPr>
              <w:pStyle w:val="28"/>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仿宋" w:hAnsi="仿宋" w:eastAsia="仿宋" w:cs="仿宋"/>
                <w:color w:val="auto"/>
                <w:kern w:val="2"/>
                <w:sz w:val="22"/>
                <w:szCs w:val="22"/>
                <w:vertAlign w:val="baseline"/>
                <w:lang w:val="en-US" w:eastAsia="zh-CN" w:bidi="ar-SA"/>
              </w:rPr>
            </w:pPr>
          </w:p>
        </w:tc>
        <w:tc>
          <w:tcPr>
            <w:tcW w:w="2042" w:type="dxa"/>
            <w:vAlign w:val="center"/>
          </w:tcPr>
          <w:p>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420" w:leftChars="0" w:right="0" w:rightChars="0" w:firstLine="0" w:firstLineChars="0"/>
              <w:jc w:val="both"/>
              <w:textAlignment w:val="auto"/>
              <w:rPr>
                <w:rFonts w:hint="default" w:ascii="仿宋" w:hAnsi="仿宋" w:eastAsia="仿宋" w:cs="仿宋"/>
                <w:color w:val="auto"/>
                <w:kern w:val="2"/>
                <w:sz w:val="22"/>
                <w:szCs w:val="22"/>
                <w:vertAlign w:val="baseline"/>
                <w:lang w:val="en-US" w:eastAsia="zh-CN" w:bidi="ar-SA"/>
              </w:rPr>
            </w:pPr>
          </w:p>
        </w:tc>
        <w:tc>
          <w:tcPr>
            <w:tcW w:w="1191" w:type="dxa"/>
            <w:vAlign w:val="center"/>
          </w:tcPr>
          <w:p>
            <w:pPr>
              <w:pStyle w:val="28"/>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仿宋" w:hAnsi="仿宋" w:eastAsia="仿宋" w:cs="仿宋"/>
                <w:color w:val="auto"/>
                <w:kern w:val="2"/>
                <w:sz w:val="22"/>
                <w:szCs w:val="22"/>
                <w:vertAlign w:val="baseline"/>
                <w:lang w:val="en-US" w:eastAsia="zh-CN" w:bidi="ar-SA"/>
              </w:rPr>
            </w:pPr>
          </w:p>
        </w:tc>
        <w:tc>
          <w:tcPr>
            <w:tcW w:w="1186" w:type="dxa"/>
            <w:vAlign w:val="center"/>
          </w:tcPr>
          <w:p>
            <w:pPr>
              <w:pStyle w:val="28"/>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仿宋" w:hAnsi="仿宋" w:eastAsia="仿宋" w:cs="仿宋"/>
                <w:color w:val="auto"/>
                <w:kern w:val="2"/>
                <w:sz w:val="22"/>
                <w:szCs w:val="22"/>
                <w:vertAlign w:val="baseline"/>
                <w:lang w:val="en-US" w:eastAsia="zh-CN" w:bidi="ar-SA"/>
              </w:rPr>
            </w:pPr>
          </w:p>
        </w:tc>
      </w:tr>
    </w:tbl>
    <w:p>
      <w:pPr>
        <w:pStyle w:val="28"/>
        <w:rPr>
          <w:rFonts w:hint="default"/>
          <w:sz w:val="24"/>
          <w:szCs w:val="24"/>
          <w:lang w:val="en-US" w:eastAsia="zh-CN"/>
        </w:rPr>
      </w:pPr>
    </w:p>
    <w:p>
      <w:pPr>
        <w:pStyle w:val="29"/>
        <w:keepNext w:val="0"/>
        <w:keepLines w:val="0"/>
        <w:pageBreakBefore w:val="0"/>
        <w:widowControl/>
        <w:numPr>
          <w:ilvl w:val="0"/>
          <w:numId w:val="2"/>
        </w:numPr>
        <w:kinsoku/>
        <w:wordWrap/>
        <w:overflowPunct/>
        <w:topLinePunct w:val="0"/>
        <w:autoSpaceDE/>
        <w:autoSpaceDN/>
        <w:bidi w:val="0"/>
        <w:adjustRightInd/>
        <w:snapToGrid w:val="0"/>
        <w:spacing w:line="360" w:lineRule="auto"/>
        <w:ind w:left="0" w:right="0" w:firstLine="640" w:firstLineChars="200"/>
        <w:textAlignment w:val="auto"/>
        <w:outlineLvl w:val="9"/>
        <w:rPr>
          <w:rFonts w:hint="default" w:ascii="Times New Roman" w:hAnsi="Times New Roman" w:eastAsia="仿宋_GB2312" w:cs="Times New Roman"/>
          <w:color w:val="auto"/>
          <w:kern w:val="2"/>
          <w:sz w:val="32"/>
          <w:szCs w:val="24"/>
          <w:lang w:val="en-US" w:eastAsia="zh-CN" w:bidi="ar-SA"/>
        </w:rPr>
      </w:pPr>
      <w:bookmarkStart w:id="108" w:name="_Toc23693"/>
      <w:bookmarkStart w:id="109" w:name="_Toc27282"/>
      <w:r>
        <w:rPr>
          <w:rFonts w:hint="default" w:ascii="Times New Roman" w:hAnsi="Times New Roman" w:eastAsia="仿宋_GB2312" w:cs="Times New Roman"/>
          <w:color w:val="auto"/>
          <w:kern w:val="2"/>
          <w:sz w:val="32"/>
          <w:szCs w:val="24"/>
          <w:lang w:val="en-US" w:eastAsia="zh-CN" w:bidi="ar-SA"/>
        </w:rPr>
        <w:t>（3）现场核查。评价工作组进驻</w:t>
      </w:r>
      <w:r>
        <w:rPr>
          <w:rFonts w:hint="eastAsia" w:ascii="Times New Roman" w:hAnsi="Times New Roman" w:eastAsia="仿宋_GB2312" w:cs="Times New Roman"/>
          <w:color w:val="auto"/>
          <w:kern w:val="2"/>
          <w:sz w:val="32"/>
          <w:szCs w:val="24"/>
          <w:lang w:val="en-US" w:eastAsia="zh-CN" w:bidi="ar-SA"/>
        </w:rPr>
        <w:t>各级经办机构</w:t>
      </w:r>
      <w:r>
        <w:rPr>
          <w:rFonts w:hint="default" w:ascii="Times New Roman" w:hAnsi="Times New Roman" w:eastAsia="仿宋_GB2312" w:cs="Times New Roman"/>
          <w:color w:val="auto"/>
          <w:kern w:val="2"/>
          <w:sz w:val="32"/>
          <w:szCs w:val="24"/>
          <w:lang w:val="en-US" w:eastAsia="zh-CN" w:bidi="ar-SA"/>
        </w:rPr>
        <w:t>进行现场勘查，补充收集评价资料，会同专家进行现场核查。并通过查阅资料、勘验现场、电话访谈、集中座谈等方式，多渠道多路径获取项目信息。</w:t>
      </w:r>
      <w:bookmarkEnd w:id="108"/>
      <w:r>
        <w:rPr>
          <w:rFonts w:hint="default" w:ascii="Times New Roman" w:hAnsi="Times New Roman" w:eastAsia="仿宋_GB2312" w:cs="Times New Roman"/>
          <w:color w:val="auto"/>
          <w:kern w:val="2"/>
          <w:sz w:val="32"/>
          <w:szCs w:val="24"/>
          <w:lang w:val="en-US" w:eastAsia="zh-CN" w:bidi="ar-SA"/>
        </w:rPr>
        <w:t>社会调查提纲和调查文件详见附件</w:t>
      </w:r>
      <w:r>
        <w:rPr>
          <w:rFonts w:hint="eastAsia" w:ascii="Times New Roman" w:hAnsi="Times New Roman" w:eastAsia="仿宋_GB2312" w:cs="Times New Roman"/>
          <w:color w:val="auto"/>
          <w:kern w:val="2"/>
          <w:sz w:val="32"/>
          <w:szCs w:val="24"/>
          <w:lang w:val="en-US" w:eastAsia="zh-CN" w:bidi="ar-SA"/>
        </w:rPr>
        <w:t>5</w:t>
      </w:r>
      <w:r>
        <w:rPr>
          <w:rFonts w:hint="default" w:ascii="Times New Roman" w:hAnsi="Times New Roman" w:eastAsia="仿宋_GB2312" w:cs="Times New Roman"/>
          <w:color w:val="auto"/>
          <w:kern w:val="2"/>
          <w:sz w:val="32"/>
          <w:szCs w:val="24"/>
          <w:lang w:val="en-US" w:eastAsia="zh-CN" w:bidi="ar-SA"/>
        </w:rPr>
        <w:t>和附件</w:t>
      </w:r>
      <w:r>
        <w:rPr>
          <w:rFonts w:hint="eastAsia" w:ascii="Times New Roman" w:hAnsi="Times New Roman" w:eastAsia="仿宋_GB2312" w:cs="Times New Roman"/>
          <w:color w:val="auto"/>
          <w:kern w:val="2"/>
          <w:sz w:val="32"/>
          <w:szCs w:val="24"/>
          <w:lang w:val="en-US" w:eastAsia="zh-CN" w:bidi="ar-SA"/>
        </w:rPr>
        <w:t>6</w:t>
      </w:r>
      <w:r>
        <w:rPr>
          <w:rFonts w:hint="default" w:ascii="Times New Roman" w:hAnsi="Times New Roman" w:eastAsia="仿宋_GB2312" w:cs="Times New Roman"/>
          <w:color w:val="auto"/>
          <w:kern w:val="2"/>
          <w:sz w:val="32"/>
          <w:szCs w:val="24"/>
          <w:lang w:val="en-US" w:eastAsia="zh-CN" w:bidi="ar-SA"/>
        </w:rPr>
        <w:t>。</w:t>
      </w:r>
      <w:bookmarkEnd w:id="109"/>
    </w:p>
    <w:p>
      <w:pPr>
        <w:pStyle w:val="29"/>
        <w:keepNext w:val="0"/>
        <w:keepLines w:val="0"/>
        <w:pageBreakBefore w:val="0"/>
        <w:widowControl/>
        <w:numPr>
          <w:ilvl w:val="0"/>
          <w:numId w:val="2"/>
        </w:numPr>
        <w:kinsoku/>
        <w:wordWrap/>
        <w:overflowPunct/>
        <w:topLinePunct w:val="0"/>
        <w:autoSpaceDE/>
        <w:autoSpaceDN/>
        <w:bidi w:val="0"/>
        <w:adjustRightInd/>
        <w:snapToGrid w:val="0"/>
        <w:spacing w:line="360" w:lineRule="auto"/>
        <w:ind w:left="0" w:right="0" w:firstLine="640" w:firstLineChars="200"/>
        <w:textAlignment w:val="auto"/>
        <w:outlineLvl w:val="9"/>
        <w:rPr>
          <w:rFonts w:hint="default" w:ascii="Times New Roman" w:hAnsi="Times New Roman" w:eastAsia="仿宋_GB2312" w:cs="Times New Roman"/>
          <w:kern w:val="2"/>
          <w:sz w:val="32"/>
          <w:szCs w:val="24"/>
          <w:lang w:val="en-US" w:eastAsia="zh-CN" w:bidi="ar-SA"/>
        </w:rPr>
      </w:pPr>
      <w:bookmarkStart w:id="110" w:name="_Toc9531"/>
      <w:bookmarkStart w:id="111" w:name="_Toc14784"/>
      <w:r>
        <w:rPr>
          <w:rFonts w:hint="default" w:ascii="Times New Roman" w:hAnsi="Times New Roman" w:eastAsia="仿宋_GB2312" w:cs="Times New Roman"/>
          <w:kern w:val="2"/>
          <w:sz w:val="32"/>
          <w:szCs w:val="24"/>
          <w:lang w:val="en-US" w:eastAsia="zh-CN" w:bidi="ar-SA"/>
        </w:rPr>
        <w:t>3. 项目分析汇总阶段</w:t>
      </w:r>
      <w:bookmarkEnd w:id="110"/>
      <w:r>
        <w:rPr>
          <w:rFonts w:hint="default" w:ascii="Times New Roman" w:hAnsi="Times New Roman" w:eastAsia="仿宋_GB2312" w:cs="Times New Roman"/>
          <w:kern w:val="2"/>
          <w:sz w:val="32"/>
          <w:szCs w:val="24"/>
          <w:lang w:val="en-US" w:eastAsia="zh-CN" w:bidi="ar-SA"/>
        </w:rPr>
        <w:tab/>
      </w:r>
      <w:r>
        <w:rPr>
          <w:rFonts w:hint="default" w:ascii="Times New Roman" w:hAnsi="Times New Roman" w:eastAsia="仿宋_GB2312" w:cs="Times New Roman"/>
          <w:kern w:val="2"/>
          <w:sz w:val="32"/>
          <w:szCs w:val="24"/>
          <w:lang w:val="en-US" w:eastAsia="zh-CN" w:bidi="ar-SA"/>
        </w:rPr>
        <w:t>（</w:t>
      </w:r>
      <w:r>
        <w:rPr>
          <w:rFonts w:hint="eastAsia" w:ascii="Times New Roman" w:hAnsi="Times New Roman" w:eastAsia="仿宋_GB2312" w:cs="Times New Roman"/>
          <w:kern w:val="2"/>
          <w:sz w:val="32"/>
          <w:szCs w:val="24"/>
          <w:lang w:val="en-US" w:eastAsia="zh-CN" w:bidi="ar-SA"/>
        </w:rPr>
        <w:t>6</w:t>
      </w:r>
      <w:r>
        <w:rPr>
          <w:rFonts w:hint="default" w:ascii="Times New Roman" w:hAnsi="Times New Roman" w:eastAsia="仿宋_GB2312" w:cs="Times New Roman"/>
          <w:kern w:val="2"/>
          <w:sz w:val="32"/>
          <w:szCs w:val="24"/>
          <w:lang w:val="en-US" w:eastAsia="zh-CN" w:bidi="ar-SA"/>
        </w:rPr>
        <w:t>月</w:t>
      </w:r>
      <w:r>
        <w:rPr>
          <w:rFonts w:hint="eastAsia" w:ascii="Times New Roman" w:hAnsi="Times New Roman" w:eastAsia="仿宋_GB2312" w:cs="Times New Roman"/>
          <w:kern w:val="2"/>
          <w:sz w:val="32"/>
          <w:szCs w:val="24"/>
          <w:lang w:val="en-US" w:eastAsia="zh-CN" w:bidi="ar-SA"/>
        </w:rPr>
        <w:t>21</w:t>
      </w:r>
      <w:r>
        <w:rPr>
          <w:rFonts w:hint="default" w:ascii="Times New Roman" w:hAnsi="Times New Roman" w:eastAsia="仿宋_GB2312" w:cs="Times New Roman"/>
          <w:kern w:val="2"/>
          <w:sz w:val="32"/>
          <w:szCs w:val="24"/>
          <w:lang w:val="en-US" w:eastAsia="zh-CN" w:bidi="ar-SA"/>
        </w:rPr>
        <w:t>日-</w:t>
      </w:r>
      <w:r>
        <w:rPr>
          <w:rFonts w:hint="eastAsia" w:ascii="Times New Roman" w:hAnsi="Times New Roman" w:eastAsia="仿宋_GB2312" w:cs="Times New Roman"/>
          <w:kern w:val="2"/>
          <w:sz w:val="32"/>
          <w:szCs w:val="24"/>
          <w:lang w:val="en-US" w:eastAsia="zh-CN" w:bidi="ar-SA"/>
        </w:rPr>
        <w:t>6</w:t>
      </w:r>
      <w:r>
        <w:rPr>
          <w:rFonts w:hint="default" w:ascii="Times New Roman" w:hAnsi="Times New Roman" w:eastAsia="仿宋_GB2312" w:cs="Times New Roman"/>
          <w:kern w:val="2"/>
          <w:sz w:val="32"/>
          <w:szCs w:val="24"/>
          <w:lang w:val="en-US" w:eastAsia="zh-CN" w:bidi="ar-SA"/>
        </w:rPr>
        <w:t>月</w:t>
      </w:r>
      <w:r>
        <w:rPr>
          <w:rFonts w:hint="eastAsia" w:ascii="Times New Roman" w:hAnsi="Times New Roman" w:eastAsia="仿宋_GB2312" w:cs="Times New Roman"/>
          <w:kern w:val="2"/>
          <w:sz w:val="32"/>
          <w:szCs w:val="24"/>
          <w:lang w:val="en-US" w:eastAsia="zh-CN" w:bidi="ar-SA"/>
        </w:rPr>
        <w:t>25</w:t>
      </w:r>
      <w:r>
        <w:rPr>
          <w:rFonts w:hint="default" w:ascii="Times New Roman" w:hAnsi="Times New Roman" w:eastAsia="仿宋_GB2312" w:cs="Times New Roman"/>
          <w:kern w:val="2"/>
          <w:sz w:val="32"/>
          <w:szCs w:val="24"/>
          <w:lang w:val="en-US" w:eastAsia="zh-CN" w:bidi="ar-SA"/>
        </w:rPr>
        <w:t>日）</w:t>
      </w:r>
      <w:bookmarkEnd w:id="111"/>
    </w:p>
    <w:p>
      <w:pPr>
        <w:pStyle w:val="29"/>
        <w:keepNext w:val="0"/>
        <w:keepLines w:val="0"/>
        <w:pageBreakBefore w:val="0"/>
        <w:widowControl/>
        <w:numPr>
          <w:ilvl w:val="0"/>
          <w:numId w:val="2"/>
        </w:numPr>
        <w:kinsoku/>
        <w:wordWrap/>
        <w:overflowPunct/>
        <w:topLinePunct w:val="0"/>
        <w:autoSpaceDE/>
        <w:autoSpaceDN/>
        <w:bidi w:val="0"/>
        <w:adjustRightInd/>
        <w:snapToGrid w:val="0"/>
        <w:spacing w:line="360" w:lineRule="auto"/>
        <w:ind w:left="0" w:right="0" w:firstLine="640" w:firstLineChars="200"/>
        <w:textAlignment w:val="auto"/>
        <w:outlineLvl w:val="9"/>
        <w:rPr>
          <w:rFonts w:hint="default" w:ascii="Times New Roman" w:hAnsi="Times New Roman" w:eastAsia="仿宋_GB2312" w:cs="Times New Roman"/>
          <w:color w:val="auto"/>
          <w:kern w:val="2"/>
          <w:sz w:val="32"/>
          <w:szCs w:val="24"/>
          <w:lang w:val="en-US" w:eastAsia="zh-CN" w:bidi="ar-SA"/>
        </w:rPr>
      </w:pPr>
      <w:bookmarkStart w:id="112" w:name="_Toc11003"/>
      <w:bookmarkStart w:id="113" w:name="_Toc25130"/>
      <w:r>
        <w:rPr>
          <w:rFonts w:hint="default" w:ascii="Times New Roman" w:hAnsi="Times New Roman" w:eastAsia="仿宋_GB2312" w:cs="Times New Roman"/>
          <w:color w:val="auto"/>
          <w:kern w:val="2"/>
          <w:sz w:val="32"/>
          <w:szCs w:val="24"/>
          <w:lang w:val="en-US" w:eastAsia="zh-CN" w:bidi="ar-SA"/>
        </w:rPr>
        <w:t>（1）梳理绩效评价问题清单。 根据资料书面审核、现场评价情况， 详细列出评价中发现的问题， 送被评价项目单位就反映问题的真实性等征询意见。</w:t>
      </w:r>
      <w:bookmarkEnd w:id="112"/>
      <w:r>
        <w:rPr>
          <w:rFonts w:hint="default" w:ascii="Times New Roman" w:hAnsi="Times New Roman" w:eastAsia="仿宋_GB2312" w:cs="Times New Roman"/>
          <w:color w:val="auto"/>
          <w:kern w:val="2"/>
          <w:sz w:val="32"/>
          <w:szCs w:val="24"/>
          <w:lang w:val="en-US" w:eastAsia="zh-CN" w:bidi="ar-SA"/>
        </w:rPr>
        <w:t>问题清单模板详见附件</w:t>
      </w:r>
      <w:r>
        <w:rPr>
          <w:rFonts w:hint="eastAsia" w:ascii="Times New Roman" w:hAnsi="Times New Roman" w:eastAsia="仿宋_GB2312" w:cs="Times New Roman"/>
          <w:color w:val="auto"/>
          <w:kern w:val="2"/>
          <w:sz w:val="32"/>
          <w:szCs w:val="24"/>
          <w:lang w:val="en-US" w:eastAsia="zh-CN" w:bidi="ar-SA"/>
        </w:rPr>
        <w:t>7</w:t>
      </w:r>
      <w:r>
        <w:rPr>
          <w:rFonts w:hint="default" w:ascii="Times New Roman" w:hAnsi="Times New Roman" w:eastAsia="仿宋_GB2312" w:cs="Times New Roman"/>
          <w:color w:val="auto"/>
          <w:kern w:val="2"/>
          <w:sz w:val="32"/>
          <w:szCs w:val="24"/>
          <w:lang w:val="en-US" w:eastAsia="zh-CN" w:bidi="ar-SA"/>
        </w:rPr>
        <w:t>。</w:t>
      </w:r>
      <w:bookmarkEnd w:id="113"/>
    </w:p>
    <w:p>
      <w:pPr>
        <w:pStyle w:val="29"/>
        <w:keepNext w:val="0"/>
        <w:keepLines w:val="0"/>
        <w:pageBreakBefore w:val="0"/>
        <w:widowControl/>
        <w:numPr>
          <w:ilvl w:val="0"/>
          <w:numId w:val="2"/>
        </w:numPr>
        <w:kinsoku/>
        <w:wordWrap/>
        <w:overflowPunct/>
        <w:topLinePunct w:val="0"/>
        <w:autoSpaceDE/>
        <w:autoSpaceDN/>
        <w:bidi w:val="0"/>
        <w:adjustRightInd/>
        <w:snapToGrid w:val="0"/>
        <w:spacing w:line="360" w:lineRule="auto"/>
        <w:ind w:left="0" w:right="0" w:firstLine="640" w:firstLineChars="200"/>
        <w:textAlignment w:val="auto"/>
        <w:outlineLvl w:val="9"/>
        <w:rPr>
          <w:rFonts w:hint="default" w:ascii="Times New Roman" w:hAnsi="Times New Roman" w:eastAsia="仿宋_GB2312" w:cs="Times New Roman"/>
          <w:color w:val="auto"/>
          <w:kern w:val="2"/>
          <w:sz w:val="32"/>
          <w:szCs w:val="24"/>
          <w:lang w:val="en-US" w:eastAsia="zh-CN" w:bidi="ar-SA"/>
        </w:rPr>
      </w:pPr>
      <w:bookmarkStart w:id="114" w:name="_Toc7743"/>
      <w:bookmarkStart w:id="115" w:name="_Toc29520"/>
      <w:r>
        <w:rPr>
          <w:rFonts w:hint="default" w:ascii="Times New Roman" w:hAnsi="Times New Roman" w:eastAsia="仿宋_GB2312" w:cs="Times New Roman"/>
          <w:color w:val="auto"/>
          <w:kern w:val="2"/>
          <w:sz w:val="32"/>
          <w:szCs w:val="24"/>
          <w:lang w:val="en-US" w:eastAsia="zh-CN" w:bidi="ar-SA"/>
        </w:rPr>
        <w:t>（2）编制《绩效评价工作底稿》。评价组对每一个评价指标，按照分工，由工作人员编制《绩效评价工作底稿》，描述评价过程，列明收集的资料，注明数据核实的时间，按照评价评分表的评价要素要求，说明业绩值的计算依据，形成三级指标初步意见</w:t>
      </w:r>
      <w:r>
        <w:rPr>
          <w:rFonts w:hint="eastAsia" w:ascii="Times New Roman" w:hAnsi="Times New Roman" w:eastAsia="仿宋_GB2312" w:cs="Times New Roman"/>
          <w:color w:val="auto"/>
          <w:kern w:val="2"/>
          <w:sz w:val="32"/>
          <w:szCs w:val="24"/>
          <w:lang w:val="en-US" w:eastAsia="zh-CN" w:bidi="ar-SA"/>
        </w:rPr>
        <w:t>。</w:t>
      </w:r>
      <w:bookmarkEnd w:id="114"/>
      <w:bookmarkEnd w:id="115"/>
    </w:p>
    <w:p>
      <w:pPr>
        <w:pStyle w:val="29"/>
        <w:keepNext w:val="0"/>
        <w:keepLines w:val="0"/>
        <w:pageBreakBefore w:val="0"/>
        <w:widowControl/>
        <w:numPr>
          <w:ilvl w:val="0"/>
          <w:numId w:val="2"/>
        </w:numPr>
        <w:kinsoku/>
        <w:wordWrap/>
        <w:overflowPunct/>
        <w:topLinePunct w:val="0"/>
        <w:autoSpaceDE/>
        <w:autoSpaceDN/>
        <w:bidi w:val="0"/>
        <w:adjustRightInd/>
        <w:snapToGrid w:val="0"/>
        <w:spacing w:line="360" w:lineRule="auto"/>
        <w:ind w:left="0" w:right="0" w:firstLine="640" w:firstLineChars="200"/>
        <w:textAlignment w:val="auto"/>
        <w:outlineLvl w:val="9"/>
        <w:rPr>
          <w:rFonts w:hint="default" w:ascii="Times New Roman" w:hAnsi="Times New Roman" w:eastAsia="仿宋_GB2312" w:cs="Times New Roman"/>
          <w:color w:val="auto"/>
          <w:kern w:val="2"/>
          <w:sz w:val="32"/>
          <w:szCs w:val="24"/>
          <w:lang w:val="en-US" w:eastAsia="zh-CN" w:bidi="ar-SA"/>
        </w:rPr>
      </w:pPr>
      <w:bookmarkStart w:id="116" w:name="_Toc25285"/>
      <w:bookmarkStart w:id="117" w:name="_Toc9332"/>
      <w:r>
        <w:rPr>
          <w:rFonts w:hint="default" w:ascii="Times New Roman" w:hAnsi="Times New Roman" w:eastAsia="仿宋_GB2312" w:cs="Times New Roman"/>
          <w:color w:val="auto"/>
          <w:kern w:val="2"/>
          <w:sz w:val="32"/>
          <w:szCs w:val="24"/>
          <w:lang w:val="en-US" w:eastAsia="zh-CN" w:bidi="ar-SA"/>
        </w:rPr>
        <w:t>（3）形成评价初步结论。参考项目绩效自评报告，结合书面审核和现场评价情况，统计分析各类数据，对项目总体情况进行综合评价，形成绩效评价初步结论。</w:t>
      </w:r>
      <w:bookmarkEnd w:id="116"/>
      <w:bookmarkEnd w:id="117"/>
    </w:p>
    <w:p>
      <w:pPr>
        <w:pStyle w:val="29"/>
        <w:keepNext w:val="0"/>
        <w:keepLines w:val="0"/>
        <w:pageBreakBefore w:val="0"/>
        <w:widowControl/>
        <w:numPr>
          <w:ilvl w:val="0"/>
          <w:numId w:val="2"/>
        </w:numPr>
        <w:kinsoku/>
        <w:wordWrap/>
        <w:overflowPunct/>
        <w:topLinePunct w:val="0"/>
        <w:autoSpaceDE/>
        <w:autoSpaceDN/>
        <w:bidi w:val="0"/>
        <w:adjustRightInd/>
        <w:snapToGrid w:val="0"/>
        <w:spacing w:line="360" w:lineRule="auto"/>
        <w:ind w:left="0" w:right="0" w:firstLine="640" w:firstLineChars="200"/>
        <w:textAlignment w:val="auto"/>
        <w:outlineLvl w:val="9"/>
        <w:rPr>
          <w:rFonts w:hint="default" w:ascii="Times New Roman" w:hAnsi="Times New Roman" w:eastAsia="仿宋_GB2312" w:cs="Times New Roman"/>
          <w:kern w:val="2"/>
          <w:sz w:val="32"/>
          <w:szCs w:val="24"/>
          <w:lang w:val="en-US" w:eastAsia="zh-CN" w:bidi="ar-SA"/>
        </w:rPr>
      </w:pPr>
      <w:bookmarkStart w:id="118" w:name="_Toc31607"/>
      <w:bookmarkStart w:id="119" w:name="_Toc4905"/>
      <w:r>
        <w:rPr>
          <w:rFonts w:hint="default" w:ascii="Times New Roman" w:hAnsi="Times New Roman" w:eastAsia="仿宋_GB2312" w:cs="Times New Roman"/>
          <w:kern w:val="2"/>
          <w:sz w:val="32"/>
          <w:szCs w:val="24"/>
          <w:lang w:val="en-US" w:eastAsia="zh-CN" w:bidi="ar-SA"/>
        </w:rPr>
        <w:t>4. 分析总结、撰写报告</w:t>
      </w:r>
      <w:bookmarkEnd w:id="118"/>
      <w:r>
        <w:rPr>
          <w:rFonts w:hint="default" w:ascii="Times New Roman" w:hAnsi="Times New Roman" w:eastAsia="仿宋_GB2312" w:cs="Times New Roman"/>
          <w:kern w:val="2"/>
          <w:sz w:val="32"/>
          <w:szCs w:val="24"/>
          <w:lang w:val="en-US" w:eastAsia="zh-CN" w:bidi="ar-SA"/>
        </w:rPr>
        <w:t>（</w:t>
      </w:r>
      <w:r>
        <w:rPr>
          <w:rFonts w:hint="eastAsia" w:ascii="Times New Roman" w:hAnsi="Times New Roman" w:eastAsia="仿宋_GB2312" w:cs="Times New Roman"/>
          <w:kern w:val="2"/>
          <w:sz w:val="32"/>
          <w:szCs w:val="24"/>
          <w:lang w:val="en-US" w:eastAsia="zh-CN" w:bidi="ar-SA"/>
        </w:rPr>
        <w:t>6</w:t>
      </w:r>
      <w:r>
        <w:rPr>
          <w:rFonts w:hint="default" w:ascii="Times New Roman" w:hAnsi="Times New Roman" w:eastAsia="仿宋_GB2312" w:cs="Times New Roman"/>
          <w:kern w:val="2"/>
          <w:sz w:val="32"/>
          <w:szCs w:val="24"/>
          <w:lang w:val="en-US" w:eastAsia="zh-CN" w:bidi="ar-SA"/>
        </w:rPr>
        <w:t>月</w:t>
      </w:r>
      <w:r>
        <w:rPr>
          <w:rFonts w:hint="eastAsia" w:ascii="Times New Roman" w:hAnsi="Times New Roman" w:eastAsia="仿宋_GB2312" w:cs="Times New Roman"/>
          <w:kern w:val="2"/>
          <w:sz w:val="32"/>
          <w:szCs w:val="24"/>
          <w:lang w:val="en-US" w:eastAsia="zh-CN" w:bidi="ar-SA"/>
        </w:rPr>
        <w:t>26</w:t>
      </w:r>
      <w:r>
        <w:rPr>
          <w:rFonts w:hint="default" w:ascii="Times New Roman" w:hAnsi="Times New Roman" w:eastAsia="仿宋_GB2312" w:cs="Times New Roman"/>
          <w:kern w:val="2"/>
          <w:sz w:val="32"/>
          <w:szCs w:val="24"/>
          <w:lang w:val="en-US" w:eastAsia="zh-CN" w:bidi="ar-SA"/>
        </w:rPr>
        <w:t>日-</w:t>
      </w:r>
      <w:r>
        <w:rPr>
          <w:rFonts w:hint="eastAsia" w:ascii="Times New Roman" w:hAnsi="Times New Roman" w:eastAsia="仿宋_GB2312" w:cs="Times New Roman"/>
          <w:kern w:val="2"/>
          <w:sz w:val="32"/>
          <w:szCs w:val="24"/>
          <w:lang w:val="en-US" w:eastAsia="zh-CN" w:bidi="ar-SA"/>
        </w:rPr>
        <w:t>7</w:t>
      </w:r>
      <w:r>
        <w:rPr>
          <w:rFonts w:hint="default" w:ascii="Times New Roman" w:hAnsi="Times New Roman" w:eastAsia="仿宋_GB2312" w:cs="Times New Roman"/>
          <w:kern w:val="2"/>
          <w:sz w:val="32"/>
          <w:szCs w:val="24"/>
          <w:lang w:val="en-US" w:eastAsia="zh-CN" w:bidi="ar-SA"/>
        </w:rPr>
        <w:t>月</w:t>
      </w:r>
      <w:r>
        <w:rPr>
          <w:rFonts w:hint="eastAsia" w:ascii="Times New Roman" w:hAnsi="Times New Roman" w:eastAsia="仿宋_GB2312" w:cs="Times New Roman"/>
          <w:kern w:val="2"/>
          <w:sz w:val="32"/>
          <w:szCs w:val="24"/>
          <w:lang w:val="en-US" w:eastAsia="zh-CN" w:bidi="ar-SA"/>
        </w:rPr>
        <w:t>12</w:t>
      </w:r>
      <w:r>
        <w:rPr>
          <w:rFonts w:hint="default" w:ascii="Times New Roman" w:hAnsi="Times New Roman" w:eastAsia="仿宋_GB2312" w:cs="Times New Roman"/>
          <w:kern w:val="2"/>
          <w:sz w:val="32"/>
          <w:szCs w:val="24"/>
          <w:lang w:val="en-US" w:eastAsia="zh-CN" w:bidi="ar-SA"/>
        </w:rPr>
        <w:t>日）</w:t>
      </w:r>
      <w:bookmarkEnd w:id="119"/>
    </w:p>
    <w:p>
      <w:pPr>
        <w:pStyle w:val="29"/>
        <w:keepNext w:val="0"/>
        <w:keepLines w:val="0"/>
        <w:pageBreakBefore w:val="0"/>
        <w:widowControl/>
        <w:numPr>
          <w:ilvl w:val="0"/>
          <w:numId w:val="2"/>
        </w:numPr>
        <w:kinsoku/>
        <w:wordWrap/>
        <w:overflowPunct/>
        <w:topLinePunct w:val="0"/>
        <w:autoSpaceDE/>
        <w:autoSpaceDN/>
        <w:bidi w:val="0"/>
        <w:adjustRightInd/>
        <w:snapToGrid w:val="0"/>
        <w:spacing w:line="360" w:lineRule="auto"/>
        <w:ind w:left="0" w:right="0" w:firstLine="640" w:firstLineChars="200"/>
        <w:textAlignment w:val="auto"/>
        <w:outlineLvl w:val="9"/>
        <w:rPr>
          <w:rFonts w:hint="default" w:ascii="Times New Roman" w:hAnsi="Times New Roman" w:eastAsia="仿宋_GB2312" w:cs="Times New Roman"/>
          <w:color w:val="auto"/>
          <w:kern w:val="2"/>
          <w:sz w:val="32"/>
          <w:szCs w:val="24"/>
          <w:lang w:val="en-US" w:eastAsia="zh-CN" w:bidi="ar-SA"/>
        </w:rPr>
      </w:pPr>
      <w:bookmarkStart w:id="120" w:name="_Toc31458"/>
      <w:bookmarkStart w:id="121" w:name="_Toc28928"/>
      <w:r>
        <w:rPr>
          <w:rFonts w:hint="default" w:ascii="Times New Roman" w:hAnsi="Times New Roman" w:eastAsia="仿宋_GB2312" w:cs="Times New Roman"/>
          <w:color w:val="auto"/>
          <w:kern w:val="2"/>
          <w:sz w:val="32"/>
          <w:szCs w:val="24"/>
          <w:lang w:val="en-US" w:eastAsia="zh-CN" w:bidi="ar-SA"/>
        </w:rPr>
        <w:t>（1）撰写形成评价报告初稿。评价报告全面阐述所评价项目的基本情况，说明评价工作组织实施情况，对照评价指标体系做出具体绩效分析和结论。对项目绩效、主要问题的分析等要做到数据真实、内容完整、案例详实、依据充分、分析透彻、结论准确，所提建议应具有针对性和可行性</w:t>
      </w:r>
      <w:bookmarkEnd w:id="120"/>
      <w:r>
        <w:rPr>
          <w:rFonts w:hint="default" w:ascii="Times New Roman" w:hAnsi="Times New Roman" w:eastAsia="仿宋_GB2312" w:cs="Times New Roman"/>
          <w:color w:val="auto"/>
          <w:kern w:val="2"/>
          <w:sz w:val="32"/>
          <w:szCs w:val="24"/>
          <w:lang w:val="en-US" w:eastAsia="zh-CN" w:bidi="ar-SA"/>
        </w:rPr>
        <w:t>。</w:t>
      </w:r>
      <w:bookmarkEnd w:id="121"/>
    </w:p>
    <w:p>
      <w:pPr>
        <w:pStyle w:val="29"/>
        <w:keepNext w:val="0"/>
        <w:keepLines w:val="0"/>
        <w:pageBreakBefore w:val="0"/>
        <w:widowControl/>
        <w:numPr>
          <w:ilvl w:val="0"/>
          <w:numId w:val="2"/>
        </w:numPr>
        <w:kinsoku/>
        <w:wordWrap/>
        <w:overflowPunct/>
        <w:topLinePunct w:val="0"/>
        <w:autoSpaceDE/>
        <w:autoSpaceDN/>
        <w:bidi w:val="0"/>
        <w:adjustRightInd/>
        <w:snapToGrid w:val="0"/>
        <w:spacing w:line="360" w:lineRule="auto"/>
        <w:ind w:left="0" w:right="0" w:firstLine="640" w:firstLineChars="200"/>
        <w:textAlignment w:val="auto"/>
        <w:outlineLvl w:val="9"/>
        <w:rPr>
          <w:rFonts w:hint="default" w:ascii="Times New Roman" w:hAnsi="Times New Roman" w:eastAsia="仿宋_GB2312" w:cs="Times New Roman"/>
          <w:color w:val="auto"/>
          <w:kern w:val="2"/>
          <w:sz w:val="32"/>
          <w:szCs w:val="24"/>
          <w:lang w:val="en-US" w:eastAsia="zh-CN" w:bidi="ar-SA"/>
        </w:rPr>
      </w:pPr>
      <w:bookmarkStart w:id="122" w:name="_Toc25615"/>
      <w:bookmarkStart w:id="123" w:name="_Toc4036"/>
      <w:r>
        <w:rPr>
          <w:rFonts w:hint="default" w:ascii="Times New Roman" w:hAnsi="Times New Roman" w:eastAsia="仿宋_GB2312" w:cs="Times New Roman"/>
          <w:color w:val="auto"/>
          <w:kern w:val="2"/>
          <w:sz w:val="32"/>
          <w:szCs w:val="24"/>
          <w:lang w:val="en-US" w:eastAsia="zh-CN" w:bidi="ar-SA"/>
        </w:rPr>
        <w:t>（2）征求相关方意见。报告初稿撰写完成后</w:t>
      </w:r>
      <w:r>
        <w:rPr>
          <w:rFonts w:hint="eastAsia" w:ascii="Times New Roman" w:hAnsi="Times New Roman" w:eastAsia="仿宋_GB2312" w:cs="Times New Roman"/>
          <w:color w:val="auto"/>
          <w:kern w:val="2"/>
          <w:sz w:val="32"/>
          <w:szCs w:val="24"/>
          <w:lang w:val="en-US" w:eastAsia="zh-CN" w:bidi="ar-SA"/>
        </w:rPr>
        <w:t>，</w:t>
      </w:r>
      <w:r>
        <w:rPr>
          <w:rFonts w:hint="default" w:ascii="Times New Roman" w:hAnsi="Times New Roman" w:eastAsia="仿宋_GB2312" w:cs="Times New Roman"/>
          <w:color w:val="auto"/>
          <w:kern w:val="2"/>
          <w:sz w:val="32"/>
          <w:szCs w:val="24"/>
          <w:lang w:val="en-US" w:eastAsia="zh-CN" w:bidi="ar-SA"/>
        </w:rPr>
        <w:t xml:space="preserve"> 我公司对评价报告的真实性、完整性、合理性、充分性等征求</w:t>
      </w:r>
      <w:r>
        <w:rPr>
          <w:rFonts w:hint="eastAsia" w:ascii="Times New Roman" w:hAnsi="Times New Roman" w:eastAsia="仿宋_GB2312" w:cs="Times New Roman"/>
          <w:color w:val="auto"/>
          <w:kern w:val="2"/>
          <w:sz w:val="32"/>
          <w:szCs w:val="24"/>
          <w:lang w:val="en-US" w:eastAsia="zh-CN" w:bidi="ar-SA"/>
        </w:rPr>
        <w:t>社保中心</w:t>
      </w:r>
      <w:r>
        <w:rPr>
          <w:rFonts w:hint="default" w:ascii="Times New Roman" w:hAnsi="Times New Roman" w:eastAsia="仿宋_GB2312" w:cs="Times New Roman"/>
          <w:color w:val="auto"/>
          <w:kern w:val="2"/>
          <w:sz w:val="32"/>
          <w:szCs w:val="24"/>
          <w:lang w:val="en-US" w:eastAsia="zh-CN" w:bidi="ar-SA"/>
        </w:rPr>
        <w:t>等相关方意见，酌情采纳并修改评价报告。</w:t>
      </w:r>
      <w:bookmarkEnd w:id="122"/>
      <w:bookmarkEnd w:id="123"/>
    </w:p>
    <w:p>
      <w:pPr>
        <w:pStyle w:val="29"/>
        <w:keepNext w:val="0"/>
        <w:keepLines w:val="0"/>
        <w:pageBreakBefore w:val="0"/>
        <w:widowControl/>
        <w:numPr>
          <w:ilvl w:val="0"/>
          <w:numId w:val="2"/>
        </w:numPr>
        <w:kinsoku/>
        <w:wordWrap/>
        <w:overflowPunct/>
        <w:topLinePunct w:val="0"/>
        <w:autoSpaceDE/>
        <w:autoSpaceDN/>
        <w:bidi w:val="0"/>
        <w:adjustRightInd/>
        <w:snapToGrid w:val="0"/>
        <w:spacing w:line="360" w:lineRule="auto"/>
        <w:ind w:left="0" w:right="0" w:firstLine="640" w:firstLineChars="200"/>
        <w:textAlignment w:val="auto"/>
        <w:outlineLvl w:val="9"/>
        <w:rPr>
          <w:rFonts w:hint="default" w:ascii="Times New Roman" w:hAnsi="Times New Roman" w:eastAsia="仿宋_GB2312" w:cs="Times New Roman"/>
          <w:color w:val="auto"/>
          <w:kern w:val="2"/>
          <w:sz w:val="32"/>
          <w:szCs w:val="24"/>
          <w:lang w:val="en-US" w:eastAsia="zh-CN" w:bidi="ar-SA"/>
        </w:rPr>
      </w:pPr>
      <w:bookmarkStart w:id="124" w:name="_Toc10254"/>
      <w:bookmarkStart w:id="125" w:name="_Toc2335"/>
      <w:r>
        <w:rPr>
          <w:rFonts w:hint="default" w:ascii="Times New Roman" w:hAnsi="Times New Roman" w:eastAsia="仿宋_GB2312" w:cs="Times New Roman"/>
          <w:color w:val="auto"/>
          <w:kern w:val="2"/>
          <w:sz w:val="32"/>
          <w:szCs w:val="24"/>
          <w:lang w:val="en-US" w:eastAsia="zh-CN" w:bidi="ar-SA"/>
        </w:rPr>
        <w:t>（</w:t>
      </w:r>
      <w:r>
        <w:rPr>
          <w:rFonts w:hint="eastAsia" w:ascii="Times New Roman" w:hAnsi="Times New Roman" w:eastAsia="仿宋_GB2312" w:cs="Times New Roman"/>
          <w:color w:val="auto"/>
          <w:kern w:val="2"/>
          <w:sz w:val="32"/>
          <w:szCs w:val="24"/>
          <w:lang w:val="en-US" w:eastAsia="zh-CN" w:bidi="ar-SA"/>
        </w:rPr>
        <w:t>3</w:t>
      </w:r>
      <w:r>
        <w:rPr>
          <w:rFonts w:hint="default" w:ascii="Times New Roman" w:hAnsi="Times New Roman" w:eastAsia="仿宋_GB2312" w:cs="Times New Roman"/>
          <w:color w:val="auto"/>
          <w:kern w:val="2"/>
          <w:sz w:val="32"/>
          <w:szCs w:val="24"/>
          <w:lang w:val="en-US" w:eastAsia="zh-CN" w:bidi="ar-SA"/>
        </w:rPr>
        <w:t>）建立绩效评价档案。第三方实行财政资金绩效评价全过程痕迹管理，客观完整、准确真实、有序地反映和记录绩效评价工作全过程，分类归集、整理、存档和保管各类资料，在本次工作结束后，按照甲方要求全部提交或保管存档。</w:t>
      </w:r>
      <w:bookmarkEnd w:id="124"/>
      <w:bookmarkEnd w:id="125"/>
    </w:p>
    <w:p>
      <w:pPr>
        <w:pStyle w:val="28"/>
        <w:keepNext w:val="0"/>
        <w:keepLines w:val="0"/>
        <w:pageBreakBefore w:val="0"/>
        <w:widowControl w:val="0"/>
        <w:kinsoku/>
        <w:wordWrap/>
        <w:overflowPunct/>
        <w:topLinePunct w:val="0"/>
        <w:autoSpaceDE/>
        <w:autoSpaceDN/>
        <w:bidi w:val="0"/>
        <w:adjustRightInd/>
        <w:snapToGrid w:val="0"/>
        <w:spacing w:before="157" w:beforeLines="50" w:after="157" w:afterLines="50" w:line="360" w:lineRule="auto"/>
        <w:ind w:left="0" w:leftChars="0" w:right="0" w:firstLine="0" w:firstLineChars="0"/>
        <w:textAlignment w:val="auto"/>
        <w:outlineLvl w:val="0"/>
        <w:rPr>
          <w:rFonts w:hint="default" w:ascii="Times New Roman" w:hAnsi="Times New Roman" w:eastAsia="黑体" w:cs="Times New Roman"/>
          <w:b/>
          <w:bCs w:val="0"/>
          <w:sz w:val="32"/>
          <w:szCs w:val="32"/>
          <w:lang w:val="en-US" w:eastAsia="zh-CN"/>
        </w:rPr>
      </w:pPr>
      <w:bookmarkStart w:id="126" w:name="_Toc14679"/>
      <w:bookmarkStart w:id="127" w:name="_Toc26909"/>
      <w:r>
        <w:rPr>
          <w:rFonts w:hint="eastAsia" w:ascii="Times New Roman" w:hAnsi="Times New Roman" w:eastAsia="黑体" w:cs="Times New Roman"/>
          <w:b/>
          <w:bCs w:val="0"/>
          <w:sz w:val="32"/>
          <w:szCs w:val="32"/>
          <w:lang w:val="en-US" w:eastAsia="zh-CN"/>
        </w:rPr>
        <w:t>五</w:t>
      </w:r>
      <w:r>
        <w:rPr>
          <w:rFonts w:hint="default" w:ascii="Times New Roman" w:hAnsi="Times New Roman" w:eastAsia="黑体" w:cs="Times New Roman"/>
          <w:b/>
          <w:bCs w:val="0"/>
          <w:sz w:val="32"/>
          <w:szCs w:val="32"/>
          <w:lang w:val="en-US" w:eastAsia="zh-CN"/>
        </w:rPr>
        <w:t>、报告承诺</w:t>
      </w:r>
      <w:bookmarkEnd w:id="126"/>
      <w:bookmarkEnd w:id="127"/>
    </w:p>
    <w:p>
      <w:pPr>
        <w:pStyle w:val="29"/>
        <w:keepNext w:val="0"/>
        <w:keepLines w:val="0"/>
        <w:pageBreakBefore w:val="0"/>
        <w:widowControl/>
        <w:numPr>
          <w:ilvl w:val="0"/>
          <w:numId w:val="2"/>
        </w:numPr>
        <w:kinsoku/>
        <w:wordWrap/>
        <w:overflowPunct/>
        <w:topLinePunct w:val="0"/>
        <w:autoSpaceDE/>
        <w:autoSpaceDN/>
        <w:bidi w:val="0"/>
        <w:adjustRightInd/>
        <w:snapToGrid w:val="0"/>
        <w:spacing w:line="360" w:lineRule="auto"/>
        <w:ind w:left="0" w:right="0" w:firstLine="640" w:firstLineChars="200"/>
        <w:textAlignment w:val="auto"/>
        <w:outlineLvl w:val="9"/>
        <w:rPr>
          <w:rFonts w:hint="default" w:ascii="Times New Roman" w:hAnsi="Times New Roman" w:eastAsia="仿宋_GB2312" w:cs="Times New Roman"/>
          <w:color w:val="auto"/>
          <w:kern w:val="2"/>
          <w:sz w:val="32"/>
          <w:szCs w:val="24"/>
          <w:lang w:val="en-US" w:eastAsia="zh-CN" w:bidi="ar-SA"/>
        </w:rPr>
      </w:pPr>
      <w:bookmarkStart w:id="128" w:name="_Toc4377"/>
      <w:bookmarkStart w:id="129" w:name="_Toc24230"/>
      <w:r>
        <w:rPr>
          <w:rFonts w:hint="default" w:ascii="Times New Roman" w:hAnsi="Times New Roman" w:eastAsia="仿宋_GB2312" w:cs="Times New Roman"/>
          <w:color w:val="auto"/>
          <w:kern w:val="2"/>
          <w:sz w:val="32"/>
          <w:szCs w:val="24"/>
          <w:lang w:val="en-US" w:eastAsia="zh-CN" w:bidi="ar-SA"/>
        </w:rPr>
        <w:t>对本次绩效评价报告，我公司承诺如下：</w:t>
      </w:r>
      <w:bookmarkEnd w:id="128"/>
      <w:bookmarkEnd w:id="129"/>
    </w:p>
    <w:p>
      <w:pPr>
        <w:pStyle w:val="29"/>
        <w:keepNext w:val="0"/>
        <w:keepLines w:val="0"/>
        <w:pageBreakBefore w:val="0"/>
        <w:widowControl/>
        <w:numPr>
          <w:ilvl w:val="0"/>
          <w:numId w:val="2"/>
        </w:numPr>
        <w:kinsoku/>
        <w:wordWrap/>
        <w:overflowPunct/>
        <w:topLinePunct w:val="0"/>
        <w:autoSpaceDE/>
        <w:autoSpaceDN/>
        <w:bidi w:val="0"/>
        <w:adjustRightInd/>
        <w:snapToGrid w:val="0"/>
        <w:spacing w:line="360" w:lineRule="auto"/>
        <w:ind w:left="0" w:right="0" w:firstLine="640" w:firstLineChars="200"/>
        <w:textAlignment w:val="auto"/>
        <w:outlineLvl w:val="9"/>
        <w:rPr>
          <w:rFonts w:hint="default" w:ascii="Times New Roman" w:hAnsi="Times New Roman" w:eastAsia="仿宋_GB2312" w:cs="Times New Roman"/>
          <w:color w:val="auto"/>
          <w:kern w:val="2"/>
          <w:sz w:val="32"/>
          <w:szCs w:val="24"/>
          <w:lang w:val="en-US" w:eastAsia="zh-CN" w:bidi="ar-SA"/>
        </w:rPr>
      </w:pPr>
      <w:bookmarkStart w:id="130" w:name="_Toc31967"/>
      <w:bookmarkStart w:id="131" w:name="_Toc4100"/>
      <w:r>
        <w:rPr>
          <w:rFonts w:hint="default" w:ascii="Times New Roman" w:hAnsi="Times New Roman" w:eastAsia="仿宋_GB2312" w:cs="Times New Roman"/>
          <w:color w:val="auto"/>
          <w:kern w:val="2"/>
          <w:sz w:val="32"/>
          <w:szCs w:val="24"/>
          <w:lang w:val="en-US" w:eastAsia="zh-CN" w:bidi="ar-SA"/>
        </w:rPr>
        <w:t>1. 严格遵照科学规范、公平公正、绩效相关、公开透明等原则进行绩效评价并撰写绩效评价报告；</w:t>
      </w:r>
      <w:bookmarkEnd w:id="130"/>
      <w:bookmarkEnd w:id="131"/>
    </w:p>
    <w:p>
      <w:pPr>
        <w:pStyle w:val="29"/>
        <w:keepNext w:val="0"/>
        <w:keepLines w:val="0"/>
        <w:pageBreakBefore w:val="0"/>
        <w:widowControl/>
        <w:numPr>
          <w:ilvl w:val="0"/>
          <w:numId w:val="2"/>
        </w:numPr>
        <w:kinsoku/>
        <w:wordWrap/>
        <w:overflowPunct/>
        <w:topLinePunct w:val="0"/>
        <w:autoSpaceDE/>
        <w:autoSpaceDN/>
        <w:bidi w:val="0"/>
        <w:adjustRightInd/>
        <w:snapToGrid w:val="0"/>
        <w:spacing w:line="360" w:lineRule="auto"/>
        <w:ind w:left="0" w:right="0" w:firstLine="640" w:firstLineChars="200"/>
        <w:textAlignment w:val="auto"/>
        <w:outlineLvl w:val="9"/>
        <w:rPr>
          <w:rFonts w:hint="default" w:ascii="Times New Roman" w:hAnsi="Times New Roman" w:eastAsia="仿宋_GB2312" w:cs="Times New Roman"/>
          <w:color w:val="auto"/>
          <w:kern w:val="2"/>
          <w:sz w:val="32"/>
          <w:szCs w:val="24"/>
          <w:lang w:val="en-US" w:eastAsia="zh-CN" w:bidi="ar-SA"/>
        </w:rPr>
      </w:pPr>
      <w:bookmarkStart w:id="132" w:name="_Toc24271"/>
      <w:bookmarkStart w:id="133" w:name="_Toc3704"/>
      <w:r>
        <w:rPr>
          <w:rFonts w:hint="default" w:ascii="Times New Roman" w:hAnsi="Times New Roman" w:eastAsia="仿宋_GB2312" w:cs="Times New Roman"/>
          <w:color w:val="auto"/>
          <w:kern w:val="2"/>
          <w:sz w:val="32"/>
          <w:szCs w:val="24"/>
          <w:lang w:val="en-US" w:eastAsia="zh-CN" w:bidi="ar-SA"/>
        </w:rPr>
        <w:t>2. 配备专业人员进行报告撰写，并采取三级审核机制，确保报告质量。</w:t>
      </w:r>
      <w:bookmarkEnd w:id="132"/>
      <w:bookmarkEnd w:id="133"/>
    </w:p>
    <w:p>
      <w:pPr>
        <w:pStyle w:val="29"/>
        <w:keepNext w:val="0"/>
        <w:keepLines w:val="0"/>
        <w:pageBreakBefore w:val="0"/>
        <w:widowControl/>
        <w:numPr>
          <w:ilvl w:val="0"/>
          <w:numId w:val="2"/>
        </w:numPr>
        <w:kinsoku/>
        <w:wordWrap/>
        <w:overflowPunct/>
        <w:topLinePunct w:val="0"/>
        <w:autoSpaceDE/>
        <w:autoSpaceDN/>
        <w:bidi w:val="0"/>
        <w:adjustRightInd/>
        <w:snapToGrid w:val="0"/>
        <w:spacing w:line="360" w:lineRule="auto"/>
        <w:ind w:left="0" w:right="0" w:firstLine="640" w:firstLineChars="200"/>
        <w:textAlignment w:val="auto"/>
        <w:outlineLvl w:val="9"/>
        <w:rPr>
          <w:rFonts w:hint="default" w:ascii="Times New Roman" w:hAnsi="Times New Roman" w:eastAsia="仿宋_GB2312" w:cs="Times New Roman"/>
          <w:color w:val="auto"/>
          <w:kern w:val="2"/>
          <w:sz w:val="32"/>
          <w:szCs w:val="24"/>
          <w:lang w:val="en-US" w:eastAsia="zh-CN" w:bidi="ar-SA"/>
        </w:rPr>
        <w:sectPr>
          <w:pgSz w:w="11906" w:h="16838"/>
          <w:pgMar w:top="1984" w:right="1474" w:bottom="1984" w:left="1587" w:header="1440" w:footer="1440" w:gutter="0"/>
          <w:pgBorders>
            <w:top w:val="none" w:sz="0" w:space="0"/>
            <w:left w:val="none" w:sz="0" w:space="0"/>
            <w:bottom w:val="none" w:sz="0" w:space="0"/>
            <w:right w:val="none" w:sz="0" w:space="0"/>
          </w:pgBorders>
          <w:pgNumType w:fmt="decimal"/>
          <w:cols w:space="0" w:num="1"/>
          <w:formProt w:val="0"/>
          <w:rtlGutter w:val="0"/>
          <w:docGrid w:type="lines" w:linePitch="425" w:charSpace="0"/>
        </w:sectPr>
      </w:pPr>
      <w:bookmarkStart w:id="134" w:name="_Toc14367"/>
      <w:bookmarkStart w:id="135" w:name="_Toc6116"/>
      <w:r>
        <w:rPr>
          <w:rFonts w:hint="default" w:ascii="Times New Roman" w:hAnsi="Times New Roman" w:eastAsia="仿宋_GB2312" w:cs="Times New Roman"/>
          <w:color w:val="auto"/>
          <w:kern w:val="2"/>
          <w:sz w:val="32"/>
          <w:szCs w:val="24"/>
          <w:lang w:val="en-US" w:eastAsia="zh-CN" w:bidi="ar-SA"/>
        </w:rPr>
        <w:t>3. 报告内容做到依据充分、真实完整、数据准确、分析透彻、逻辑清晰，能够全面、客观地反映评价情况和结果。</w:t>
      </w:r>
      <w:bookmarkEnd w:id="134"/>
      <w:bookmarkEnd w:id="135"/>
      <w:r>
        <w:rPr>
          <w:rFonts w:hint="default" w:ascii="Times New Roman" w:hAnsi="Times New Roman" w:eastAsia="仿宋_GB2312" w:cs="Times New Roman"/>
          <w:color w:val="auto"/>
          <w:kern w:val="2"/>
          <w:sz w:val="32"/>
          <w:szCs w:val="24"/>
          <w:lang w:val="en-US" w:eastAsia="zh-CN" w:bidi="ar-SA"/>
        </w:rPr>
        <w:br w:type="page"/>
      </w:r>
    </w:p>
    <w:p>
      <w:pPr>
        <w:pStyle w:val="2"/>
        <w:rPr>
          <w:rFonts w:hint="default"/>
          <w:lang w:val="en-US" w:eastAsia="zh-CN"/>
        </w:rPr>
      </w:pPr>
    </w:p>
    <w:p>
      <w:pPr>
        <w:pStyle w:val="28"/>
        <w:keepNext w:val="0"/>
        <w:keepLines w:val="0"/>
        <w:pageBreakBefore w:val="0"/>
        <w:widowControl w:val="0"/>
        <w:kinsoku/>
        <w:wordWrap/>
        <w:overflowPunct/>
        <w:topLinePunct w:val="0"/>
        <w:autoSpaceDE/>
        <w:autoSpaceDN/>
        <w:bidi w:val="0"/>
        <w:adjustRightInd/>
        <w:snapToGrid w:val="0"/>
        <w:spacing w:before="0" w:after="0" w:line="360" w:lineRule="auto"/>
        <w:ind w:left="0" w:leftChars="0" w:right="0" w:firstLine="0" w:firstLineChars="0"/>
        <w:textAlignment w:val="auto"/>
        <w:outlineLvl w:val="0"/>
        <w:rPr>
          <w:rFonts w:hint="default" w:ascii="Times New Roman" w:hAnsi="Times New Roman" w:eastAsia="黑体" w:cs="Times New Roman"/>
          <w:b/>
          <w:bCs w:val="0"/>
          <w:sz w:val="32"/>
          <w:szCs w:val="32"/>
          <w:lang w:val="en-US" w:eastAsia="zh-CN"/>
        </w:rPr>
      </w:pPr>
      <w:bookmarkStart w:id="136" w:name="_Toc9191"/>
      <w:r>
        <w:rPr>
          <w:rFonts w:hint="eastAsia" w:ascii="Times New Roman" w:hAnsi="Times New Roman" w:eastAsia="黑体" w:cs="Times New Roman"/>
          <w:b/>
          <w:bCs w:val="0"/>
          <w:sz w:val="32"/>
          <w:szCs w:val="32"/>
          <w:lang w:val="en-US" w:eastAsia="zh-CN"/>
        </w:rPr>
        <w:t>六</w:t>
      </w:r>
      <w:r>
        <w:rPr>
          <w:rFonts w:hint="default" w:ascii="Times New Roman" w:hAnsi="Times New Roman" w:eastAsia="黑体" w:cs="Times New Roman"/>
          <w:b/>
          <w:bCs w:val="0"/>
          <w:sz w:val="32"/>
          <w:szCs w:val="32"/>
          <w:lang w:val="en-US" w:eastAsia="zh-CN"/>
        </w:rPr>
        <w:t>、</w:t>
      </w:r>
      <w:r>
        <w:rPr>
          <w:rFonts w:hint="eastAsia" w:ascii="Times New Roman" w:hAnsi="Times New Roman" w:eastAsia="黑体" w:cs="Times New Roman"/>
          <w:b/>
          <w:bCs w:val="0"/>
          <w:sz w:val="32"/>
          <w:szCs w:val="32"/>
          <w:lang w:val="en-US" w:eastAsia="zh-CN"/>
        </w:rPr>
        <w:t>相关附件</w:t>
      </w:r>
      <w:bookmarkEnd w:id="136"/>
    </w:p>
    <w:p>
      <w:pPr>
        <w:pStyle w:val="28"/>
        <w:ind w:left="0" w:leftChars="0" w:right="0" w:firstLine="0" w:firstLineChars="0"/>
        <w:jc w:val="left"/>
        <w:outlineLvl w:val="1"/>
        <w:rPr>
          <w:rFonts w:hint="default" w:ascii="Times New Roman" w:hAnsi="Times New Roman" w:eastAsia="仿宋_GB2312" w:cs="Times New Roman"/>
          <w:b/>
          <w:bCs/>
          <w:color w:val="auto"/>
          <w:kern w:val="2"/>
          <w:sz w:val="32"/>
          <w:szCs w:val="24"/>
          <w:lang w:val="en-US" w:eastAsia="zh-CN" w:bidi="ar-SA"/>
        </w:rPr>
      </w:pPr>
      <w:bookmarkStart w:id="137" w:name="_Toc7749"/>
      <w:r>
        <w:rPr>
          <w:rFonts w:hint="default" w:ascii="Times New Roman" w:hAnsi="Times New Roman" w:eastAsia="仿宋_GB2312" w:cs="Times New Roman"/>
          <w:b/>
          <w:bCs/>
          <w:color w:val="auto"/>
          <w:kern w:val="2"/>
          <w:sz w:val="32"/>
          <w:szCs w:val="24"/>
          <w:lang w:val="en-US" w:eastAsia="zh-CN" w:bidi="ar-SA"/>
        </w:rPr>
        <w:t>附件1</w:t>
      </w:r>
      <w:r>
        <w:rPr>
          <w:rFonts w:hint="eastAsia" w:ascii="Times New Roman" w:hAnsi="Times New Roman" w:eastAsia="仿宋_GB2312" w:cs="Times New Roman"/>
          <w:b/>
          <w:bCs/>
          <w:color w:val="auto"/>
          <w:kern w:val="2"/>
          <w:sz w:val="32"/>
          <w:szCs w:val="24"/>
          <w:lang w:val="en-US" w:eastAsia="zh-CN" w:bidi="ar-SA"/>
        </w:rPr>
        <w:t>-1</w:t>
      </w:r>
      <w:r>
        <w:rPr>
          <w:rFonts w:hint="default" w:ascii="Times New Roman" w:hAnsi="Times New Roman" w:eastAsia="仿宋_GB2312" w:cs="Times New Roman"/>
          <w:b/>
          <w:bCs/>
          <w:color w:val="auto"/>
          <w:kern w:val="2"/>
          <w:sz w:val="32"/>
          <w:szCs w:val="24"/>
          <w:lang w:val="en-US" w:eastAsia="zh-CN" w:bidi="ar-SA"/>
        </w:rPr>
        <w:t>：</w:t>
      </w:r>
      <w:r>
        <w:rPr>
          <w:rFonts w:hint="eastAsia" w:ascii="Times New Roman" w:hAnsi="Times New Roman" w:eastAsia="仿宋_GB2312" w:cs="Times New Roman"/>
          <w:b/>
          <w:bCs/>
          <w:color w:val="auto"/>
          <w:kern w:val="2"/>
          <w:sz w:val="32"/>
          <w:szCs w:val="24"/>
          <w:lang w:val="en-US" w:eastAsia="zh-CN" w:bidi="ar-SA"/>
        </w:rPr>
        <w:t>企业职工基本养老保险基金预算</w:t>
      </w:r>
      <w:r>
        <w:rPr>
          <w:rFonts w:hint="default" w:ascii="Times New Roman" w:hAnsi="Times New Roman" w:eastAsia="仿宋_GB2312" w:cs="Times New Roman"/>
          <w:b/>
          <w:bCs/>
          <w:color w:val="auto"/>
          <w:kern w:val="2"/>
          <w:sz w:val="32"/>
          <w:szCs w:val="24"/>
          <w:lang w:val="en-US" w:eastAsia="zh-CN" w:bidi="ar-SA"/>
        </w:rPr>
        <w:t>绩效评价指标体系</w:t>
      </w:r>
      <w:bookmarkEnd w:id="137"/>
    </w:p>
    <w:tbl>
      <w:tblPr>
        <w:tblStyle w:val="20"/>
        <w:tblW w:w="517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1"/>
        <w:gridCol w:w="773"/>
        <w:gridCol w:w="1082"/>
        <w:gridCol w:w="1125"/>
        <w:gridCol w:w="504"/>
        <w:gridCol w:w="53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trPr>
        <w:tc>
          <w:tcPr>
            <w:tcW w:w="278" w:type="pct"/>
            <w:shd w:val="clear" w:color="auto" w:fill="D7D7D7" w:themeFill="background1" w:themeFillShade="D8"/>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一级指标</w:t>
            </w:r>
          </w:p>
        </w:tc>
        <w:tc>
          <w:tcPr>
            <w:tcW w:w="412" w:type="pct"/>
            <w:shd w:val="clear" w:color="auto" w:fill="D7D7D7" w:themeFill="background1" w:themeFillShade="D8"/>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二级指标</w:t>
            </w:r>
          </w:p>
        </w:tc>
        <w:tc>
          <w:tcPr>
            <w:tcW w:w="577" w:type="pct"/>
            <w:shd w:val="clear" w:color="auto" w:fill="D7D7D7" w:themeFill="background1" w:themeFillShade="D8"/>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三级指标</w:t>
            </w:r>
          </w:p>
        </w:tc>
        <w:tc>
          <w:tcPr>
            <w:tcW w:w="600" w:type="pct"/>
            <w:shd w:val="clear" w:color="auto" w:fill="D7D7D7" w:themeFill="background1" w:themeFillShade="D8"/>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四级指标</w:t>
            </w:r>
          </w:p>
        </w:tc>
        <w:tc>
          <w:tcPr>
            <w:tcW w:w="269" w:type="pct"/>
            <w:shd w:val="clear" w:color="auto" w:fill="D7D7D7" w:themeFill="background1" w:themeFillShade="D8"/>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分值</w:t>
            </w:r>
          </w:p>
        </w:tc>
        <w:tc>
          <w:tcPr>
            <w:tcW w:w="2862" w:type="pct"/>
            <w:shd w:val="clear" w:color="auto" w:fill="D7D7D7" w:themeFill="background1" w:themeFillShade="D8"/>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78"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决策指标</w:t>
            </w:r>
          </w:p>
        </w:tc>
        <w:tc>
          <w:tcPr>
            <w:tcW w:w="412"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政策制定指标</w:t>
            </w:r>
          </w:p>
        </w:tc>
        <w:tc>
          <w:tcPr>
            <w:tcW w:w="577"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政策制定依据及程序</w:t>
            </w:r>
          </w:p>
        </w:tc>
        <w:tc>
          <w:tcPr>
            <w:tcW w:w="600"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政策制定依据及程序</w:t>
            </w:r>
          </w:p>
        </w:tc>
        <w:tc>
          <w:tcPr>
            <w:tcW w:w="269"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4</w:t>
            </w:r>
          </w:p>
        </w:tc>
        <w:tc>
          <w:tcPr>
            <w:tcW w:w="2862" w:type="pct"/>
            <w:vAlign w:val="center"/>
          </w:tcPr>
          <w:p>
            <w:pPr>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评价要点：</w:t>
            </w:r>
          </w:p>
          <w:p>
            <w:pPr>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①制定企业职工基本养老保险基金管理相关政策得1分，否则不得分；</w:t>
            </w:r>
          </w:p>
          <w:p>
            <w:pPr>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②政策制定依法依规、符合企业职工基本养老保险基金管理长远规划得1分，否则不得分；</w:t>
            </w:r>
          </w:p>
          <w:p>
            <w:pPr>
              <w:spacing w:after="0"/>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lang w:val="en-US" w:eastAsia="zh-CN"/>
              </w:rPr>
              <w:t>③政策规划等</w:t>
            </w:r>
            <w:r>
              <w:rPr>
                <w:rFonts w:hint="eastAsia" w:ascii="宋体" w:hAnsi="宋体" w:eastAsia="宋体" w:cs="宋体"/>
                <w:sz w:val="21"/>
                <w:szCs w:val="21"/>
              </w:rPr>
              <w:t>相关</w:t>
            </w:r>
            <w:r>
              <w:rPr>
                <w:rFonts w:hint="eastAsia" w:ascii="宋体" w:hAnsi="宋体" w:eastAsia="宋体" w:cs="宋体"/>
                <w:sz w:val="21"/>
                <w:szCs w:val="21"/>
                <w:lang w:val="en-US" w:eastAsia="zh-CN"/>
              </w:rPr>
              <w:t>文件</w:t>
            </w:r>
            <w:r>
              <w:rPr>
                <w:rFonts w:hint="eastAsia" w:ascii="宋体" w:hAnsi="宋体" w:eastAsia="宋体" w:cs="宋体"/>
                <w:sz w:val="21"/>
                <w:szCs w:val="21"/>
              </w:rPr>
              <w:t>审批</w:t>
            </w:r>
            <w:r>
              <w:rPr>
                <w:rFonts w:hint="eastAsia" w:ascii="宋体" w:hAnsi="宋体" w:eastAsia="宋体" w:cs="宋体"/>
                <w:sz w:val="21"/>
                <w:szCs w:val="21"/>
                <w:lang w:val="en-US" w:eastAsia="zh-CN"/>
              </w:rPr>
              <w:t>程序符合</w:t>
            </w:r>
            <w:r>
              <w:rPr>
                <w:rFonts w:hint="eastAsia" w:ascii="宋体" w:hAnsi="宋体" w:eastAsia="宋体" w:cs="宋体"/>
                <w:sz w:val="21"/>
                <w:szCs w:val="21"/>
              </w:rPr>
              <w:t>要求</w:t>
            </w:r>
            <w:r>
              <w:rPr>
                <w:rFonts w:hint="eastAsia" w:ascii="宋体" w:hAnsi="宋体" w:eastAsia="宋体" w:cs="宋体"/>
                <w:sz w:val="21"/>
                <w:szCs w:val="21"/>
                <w:vertAlign w:val="baseline"/>
                <w:lang w:val="en-US" w:eastAsia="zh-CN"/>
              </w:rPr>
              <w:t>得1分，否则不得分</w:t>
            </w:r>
            <w:r>
              <w:rPr>
                <w:rFonts w:hint="eastAsia" w:ascii="宋体" w:hAnsi="宋体" w:eastAsia="宋体" w:cs="宋体"/>
                <w:sz w:val="21"/>
                <w:szCs w:val="21"/>
              </w:rPr>
              <w:t>；</w:t>
            </w:r>
          </w:p>
          <w:p>
            <w:pPr>
              <w:snapToGrid w:val="0"/>
              <w:rPr>
                <w:rFonts w:hint="default" w:eastAsia="宋体"/>
                <w:lang w:val="en-US" w:eastAsia="zh-CN"/>
              </w:rPr>
            </w:pPr>
            <w:r>
              <w:rPr>
                <w:rFonts w:hint="eastAsia" w:ascii="宋体" w:hAnsi="宋体" w:eastAsia="宋体" w:cs="宋体"/>
                <w:sz w:val="21"/>
                <w:szCs w:val="21"/>
                <w:vertAlign w:val="baseline"/>
                <w:lang w:val="en-US" w:eastAsia="zh-CN"/>
              </w:rPr>
              <w:t>④制定</w:t>
            </w:r>
            <w:r>
              <w:rPr>
                <w:rFonts w:hint="eastAsia" w:ascii="宋体" w:hAnsi="宋体" w:eastAsia="宋体" w:cs="宋体"/>
                <w:sz w:val="21"/>
                <w:szCs w:val="21"/>
              </w:rPr>
              <w:t>基金政策组织实施落实方案或工作任务目标</w:t>
            </w:r>
            <w:r>
              <w:rPr>
                <w:rFonts w:hint="eastAsia" w:ascii="宋体" w:hAnsi="宋体" w:eastAsia="宋体" w:cs="宋体"/>
                <w:sz w:val="21"/>
                <w:szCs w:val="21"/>
                <w:vertAlign w:val="baseline"/>
                <w:lang w:val="en-US" w:eastAsia="zh-CN"/>
              </w:rPr>
              <w:t>得1分，否则不得分</w:t>
            </w:r>
            <w:r>
              <w:rPr>
                <w:rFonts w:hint="eastAsia" w:ascii="宋体" w:hAnsi="宋体" w:eastAsia="宋体" w:cs="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78" w:type="pct"/>
            <w:vMerge w:val="restar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过程指标</w:t>
            </w:r>
          </w:p>
        </w:tc>
        <w:tc>
          <w:tcPr>
            <w:tcW w:w="412" w:type="pct"/>
            <w:vMerge w:val="restar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基金预算管理指标</w:t>
            </w:r>
          </w:p>
        </w:tc>
        <w:tc>
          <w:tcPr>
            <w:tcW w:w="577" w:type="pct"/>
            <w:vMerge w:val="restar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预决算编制</w:t>
            </w:r>
          </w:p>
        </w:tc>
        <w:tc>
          <w:tcPr>
            <w:tcW w:w="600"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预算编制</w:t>
            </w:r>
          </w:p>
        </w:tc>
        <w:tc>
          <w:tcPr>
            <w:tcW w:w="269"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w:t>
            </w:r>
          </w:p>
        </w:tc>
        <w:tc>
          <w:tcPr>
            <w:tcW w:w="2862"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评价要点：</w:t>
            </w:r>
          </w:p>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①预算编制科学合理，无漏填、错填得1分，预算审核时每出现一处不合理扣0.1分；</w:t>
            </w:r>
          </w:p>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②预算编制完成后上报上级部门备案得1分；未备案不得分；</w:t>
            </w:r>
          </w:p>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③制定符合本地区企业职工基本养老保险基金管理中期规划（宁政发〔2015〕28号）得1分，未制定不得分。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78" w:type="pct"/>
            <w:vMerge w:val="continue"/>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pPr>
          </w:p>
        </w:tc>
        <w:tc>
          <w:tcPr>
            <w:tcW w:w="412" w:type="pct"/>
            <w:vMerge w:val="continue"/>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pPr>
          </w:p>
        </w:tc>
        <w:tc>
          <w:tcPr>
            <w:tcW w:w="577" w:type="pct"/>
            <w:vMerge w:val="continue"/>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pPr>
          </w:p>
        </w:tc>
        <w:tc>
          <w:tcPr>
            <w:tcW w:w="600"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决算编制</w:t>
            </w:r>
          </w:p>
        </w:tc>
        <w:tc>
          <w:tcPr>
            <w:tcW w:w="269"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w:t>
            </w:r>
          </w:p>
        </w:tc>
        <w:tc>
          <w:tcPr>
            <w:tcW w:w="2862"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评价要点：</w:t>
            </w:r>
          </w:p>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①决算编制账实、账表、账账相符得1分，每出现一处不符扣0.1分；</w:t>
            </w:r>
          </w:p>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②决算编制完成后上报上级部门备案得1分；未备案不得分；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78" w:type="pct"/>
            <w:vMerge w:val="continue"/>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rPr>
            </w:pPr>
          </w:p>
        </w:tc>
        <w:tc>
          <w:tcPr>
            <w:tcW w:w="412" w:type="pct"/>
            <w:vMerge w:val="continue"/>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rPr>
            </w:pPr>
          </w:p>
        </w:tc>
        <w:tc>
          <w:tcPr>
            <w:tcW w:w="577" w:type="pct"/>
            <w:vMerge w:val="restar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预算执行</w:t>
            </w:r>
          </w:p>
        </w:tc>
        <w:tc>
          <w:tcPr>
            <w:tcW w:w="600"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补助资金到位率</w:t>
            </w:r>
          </w:p>
        </w:tc>
        <w:tc>
          <w:tcPr>
            <w:tcW w:w="269"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4</w:t>
            </w:r>
          </w:p>
        </w:tc>
        <w:tc>
          <w:tcPr>
            <w:tcW w:w="2862"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评价要点：</w:t>
            </w:r>
          </w:p>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财政补助资金到位情况；</w:t>
            </w:r>
            <w:r>
              <w:rPr>
                <w:rFonts w:hint="eastAsia" w:ascii="宋体" w:hAnsi="宋体" w:eastAsia="宋体" w:cs="宋体"/>
                <w:sz w:val="21"/>
                <w:szCs w:val="21"/>
                <w:vertAlign w:val="baseline"/>
                <w:lang w:val="en-US" w:eastAsia="zh-CN"/>
              </w:rPr>
              <w:br w:type="textWrapping"/>
            </w:r>
            <w:r>
              <w:rPr>
                <w:rFonts w:hint="eastAsia" w:ascii="宋体" w:hAnsi="宋体" w:eastAsia="宋体" w:cs="宋体"/>
                <w:sz w:val="21"/>
                <w:szCs w:val="21"/>
                <w:vertAlign w:val="baseline"/>
                <w:lang w:val="en-US" w:eastAsia="zh-CN"/>
              </w:rPr>
              <w:t>财政补助资金到位率≥100%得4分，否则，得分=（实际到位率/100%）*4分。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78" w:type="pct"/>
            <w:vMerge w:val="continue"/>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pPr>
          </w:p>
        </w:tc>
        <w:tc>
          <w:tcPr>
            <w:tcW w:w="412" w:type="pct"/>
            <w:vMerge w:val="continue"/>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pPr>
          </w:p>
        </w:tc>
        <w:tc>
          <w:tcPr>
            <w:tcW w:w="577" w:type="pct"/>
            <w:vMerge w:val="continue"/>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lang w:val="en-US" w:eastAsia="zh-CN"/>
              </w:rPr>
            </w:pPr>
          </w:p>
        </w:tc>
        <w:tc>
          <w:tcPr>
            <w:tcW w:w="600"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预算执行率</w:t>
            </w:r>
          </w:p>
        </w:tc>
        <w:tc>
          <w:tcPr>
            <w:tcW w:w="269"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4</w:t>
            </w:r>
          </w:p>
        </w:tc>
        <w:tc>
          <w:tcPr>
            <w:tcW w:w="2862"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评价要点：</w:t>
            </w:r>
          </w:p>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①基金收入严格按照批复预算执行并且偏差控制在5%以内得2分，否则按比例扣分；</w:t>
            </w:r>
          </w:p>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②基金支出严格按照批复预算执行并且偏差控制在5%以内得2分，否则按比例扣分。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78" w:type="pct"/>
            <w:vMerge w:val="continue"/>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pPr>
          </w:p>
        </w:tc>
        <w:tc>
          <w:tcPr>
            <w:tcW w:w="412" w:type="pct"/>
            <w:vMerge w:val="continue"/>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pPr>
          </w:p>
        </w:tc>
        <w:tc>
          <w:tcPr>
            <w:tcW w:w="577" w:type="pct"/>
            <w:vMerge w:val="continue"/>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pPr>
          </w:p>
        </w:tc>
        <w:tc>
          <w:tcPr>
            <w:tcW w:w="600"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预算执行报表</w:t>
            </w:r>
          </w:p>
        </w:tc>
        <w:tc>
          <w:tcPr>
            <w:tcW w:w="269"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w:t>
            </w:r>
          </w:p>
        </w:tc>
        <w:tc>
          <w:tcPr>
            <w:tcW w:w="2862"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评价要点：</w:t>
            </w:r>
          </w:p>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预算执行报表（含月报、季报）报送及时、准确得2分；报表填报每错误一处扣0.02分，每出现一次延迟报送扣0.1分，影响报表汇总上报的扣2分。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78" w:type="pct"/>
            <w:vMerge w:val="continue"/>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rPr>
            </w:pPr>
          </w:p>
        </w:tc>
        <w:tc>
          <w:tcPr>
            <w:tcW w:w="412" w:type="pct"/>
            <w:vMerge w:val="continue"/>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rPr>
            </w:pPr>
          </w:p>
        </w:tc>
        <w:tc>
          <w:tcPr>
            <w:tcW w:w="577"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预算调整</w:t>
            </w:r>
          </w:p>
        </w:tc>
        <w:tc>
          <w:tcPr>
            <w:tcW w:w="600"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预算调整</w:t>
            </w:r>
          </w:p>
        </w:tc>
        <w:tc>
          <w:tcPr>
            <w:tcW w:w="269"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w:t>
            </w:r>
          </w:p>
        </w:tc>
        <w:tc>
          <w:tcPr>
            <w:tcW w:w="2862"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评价要点：</w:t>
            </w:r>
          </w:p>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预算调整符合相关规定，调整程序规范得2分，否则不得分。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78" w:type="pct"/>
            <w:vMerge w:val="continue"/>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rPr>
            </w:pPr>
          </w:p>
        </w:tc>
        <w:tc>
          <w:tcPr>
            <w:tcW w:w="412" w:type="pct"/>
            <w:vMerge w:val="restar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政策执行指标</w:t>
            </w:r>
          </w:p>
        </w:tc>
        <w:tc>
          <w:tcPr>
            <w:tcW w:w="577" w:type="pct"/>
            <w:vMerge w:val="restar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rPr>
            </w:pPr>
            <w:r>
              <w:rPr>
                <w:rFonts w:hint="eastAsia" w:ascii="宋体" w:hAnsi="宋体" w:eastAsia="宋体" w:cs="宋体"/>
                <w:b w:val="0"/>
                <w:bCs w:val="0"/>
                <w:sz w:val="21"/>
                <w:szCs w:val="21"/>
                <w:lang w:val="en-US" w:bidi="zh-CN"/>
              </w:rPr>
              <w:t>参保、缴费率（缴费标准）、缴费基数、待遇支付范围及标准等政策</w:t>
            </w:r>
          </w:p>
        </w:tc>
        <w:tc>
          <w:tcPr>
            <w:tcW w:w="600" w:type="pct"/>
            <w:vAlign w:val="center"/>
          </w:tcPr>
          <w:p>
            <w:pPr>
              <w:keepNext w:val="0"/>
              <w:keepLines w:val="0"/>
              <w:widowControl/>
              <w:suppressLineNumbers w:val="0"/>
              <w:jc w:val="center"/>
              <w:rPr>
                <w:rFonts w:hint="default" w:ascii="宋体" w:hAnsi="宋体" w:eastAsia="宋体" w:cs="宋体"/>
                <w:sz w:val="21"/>
                <w:szCs w:val="21"/>
                <w:vertAlign w:val="baseline"/>
                <w:lang w:val="en-US" w:eastAsia="zh-CN"/>
              </w:rPr>
            </w:pPr>
            <w:r>
              <w:rPr>
                <w:rFonts w:hint="eastAsia" w:ascii="宋体" w:hAnsi="宋体" w:eastAsia="宋体" w:cs="宋体"/>
                <w:kern w:val="2"/>
                <w:sz w:val="21"/>
                <w:szCs w:val="21"/>
                <w:vertAlign w:val="baseline"/>
                <w:lang w:val="en-US" w:eastAsia="zh-CN" w:bidi="ar-SA"/>
              </w:rPr>
              <w:t>参保扩面</w:t>
            </w:r>
          </w:p>
        </w:tc>
        <w:tc>
          <w:tcPr>
            <w:tcW w:w="269"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w:t>
            </w:r>
          </w:p>
        </w:tc>
        <w:tc>
          <w:tcPr>
            <w:tcW w:w="2862"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评价要点：</w:t>
            </w:r>
          </w:p>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决算参保人数完成当年预算数得3分；低于预算数的，得分=（决算数/预算数）*3分。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78" w:type="pct"/>
            <w:vMerge w:val="continue"/>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pPr>
          </w:p>
        </w:tc>
        <w:tc>
          <w:tcPr>
            <w:tcW w:w="412" w:type="pct"/>
            <w:vMerge w:val="continue"/>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pPr>
          </w:p>
        </w:tc>
        <w:tc>
          <w:tcPr>
            <w:tcW w:w="577" w:type="pct"/>
            <w:vMerge w:val="continue"/>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pPr>
          </w:p>
        </w:tc>
        <w:tc>
          <w:tcPr>
            <w:tcW w:w="600" w:type="pct"/>
            <w:vAlign w:val="center"/>
          </w:tcPr>
          <w:p>
            <w:pPr>
              <w:keepNext w:val="0"/>
              <w:keepLines w:val="0"/>
              <w:widowControl/>
              <w:suppressLineNumbers w:val="0"/>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vertAlign w:val="baseline"/>
                <w:lang w:val="en-US" w:eastAsia="zh-CN" w:bidi="ar-SA"/>
              </w:rPr>
              <w:t>缴费水平</w:t>
            </w:r>
          </w:p>
        </w:tc>
        <w:tc>
          <w:tcPr>
            <w:tcW w:w="269"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w:t>
            </w:r>
          </w:p>
        </w:tc>
        <w:tc>
          <w:tcPr>
            <w:tcW w:w="2862"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评价要点：</w:t>
            </w:r>
          </w:p>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①缴费费率：执行国家统一缴费比例要求及阶段性调整缴费政策得1分；</w:t>
            </w:r>
          </w:p>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②缴费基数：预、决算人均缴费基数无超出上下限情况得1分，每超出一次扣0.5分。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78" w:type="pct"/>
            <w:vMerge w:val="continue"/>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sz w:val="21"/>
                <w:szCs w:val="21"/>
                <w:vertAlign w:val="baseline"/>
                <w:lang w:val="en-US" w:eastAsia="zh-CN"/>
              </w:rPr>
            </w:pPr>
          </w:p>
        </w:tc>
        <w:tc>
          <w:tcPr>
            <w:tcW w:w="412" w:type="pct"/>
            <w:vMerge w:val="continue"/>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sz w:val="21"/>
                <w:szCs w:val="21"/>
                <w:vertAlign w:val="baseline"/>
                <w:lang w:val="en-US" w:eastAsia="zh-CN"/>
              </w:rPr>
            </w:pPr>
          </w:p>
        </w:tc>
        <w:tc>
          <w:tcPr>
            <w:tcW w:w="577" w:type="pct"/>
            <w:vMerge w:val="continue"/>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sz w:val="21"/>
                <w:szCs w:val="21"/>
                <w:vertAlign w:val="baseline"/>
                <w:lang w:val="en-US" w:eastAsia="zh-CN"/>
              </w:rPr>
            </w:pPr>
          </w:p>
        </w:tc>
        <w:tc>
          <w:tcPr>
            <w:tcW w:w="600" w:type="pct"/>
            <w:vAlign w:val="center"/>
          </w:tcPr>
          <w:p>
            <w:pPr>
              <w:keepNext w:val="0"/>
              <w:keepLines w:val="0"/>
              <w:widowControl/>
              <w:suppressLineNumbers w:val="0"/>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vertAlign w:val="baseline"/>
                <w:lang w:val="en-US" w:eastAsia="zh-CN" w:bidi="ar-SA"/>
              </w:rPr>
              <w:t>待遇发放标准</w:t>
            </w:r>
          </w:p>
        </w:tc>
        <w:tc>
          <w:tcPr>
            <w:tcW w:w="269"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highlight w:val="none"/>
                <w:vertAlign w:val="baseline"/>
                <w:lang w:val="en-US" w:eastAsia="zh-CN"/>
              </w:rPr>
              <w:t>2</w:t>
            </w:r>
          </w:p>
        </w:tc>
        <w:tc>
          <w:tcPr>
            <w:tcW w:w="2862"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评价要点：</w:t>
            </w:r>
          </w:p>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待遇发放标准符合要求得2分；超标准发放每出现一人次扣0.5分。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78" w:type="pct"/>
            <w:vMerge w:val="continue"/>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rPr>
            </w:pPr>
          </w:p>
        </w:tc>
        <w:tc>
          <w:tcPr>
            <w:tcW w:w="412" w:type="pct"/>
            <w:vMerge w:val="restar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风险控制指标</w:t>
            </w:r>
          </w:p>
        </w:tc>
        <w:tc>
          <w:tcPr>
            <w:tcW w:w="577" w:type="pct"/>
            <w:vMerge w:val="restar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基金监督管理</w:t>
            </w:r>
          </w:p>
        </w:tc>
        <w:tc>
          <w:tcPr>
            <w:tcW w:w="600"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基金监督管理</w:t>
            </w:r>
          </w:p>
          <w:p>
            <w:pPr>
              <w:keepNext w:val="0"/>
              <w:keepLines w:val="0"/>
              <w:widowControl/>
              <w:suppressLineNumbers w:val="0"/>
              <w:jc w:val="center"/>
              <w:rPr>
                <w:rFonts w:hint="eastAsia" w:ascii="宋体" w:hAnsi="宋体" w:eastAsia="宋体" w:cs="宋体"/>
                <w:kern w:val="2"/>
                <w:sz w:val="21"/>
                <w:szCs w:val="21"/>
                <w:vertAlign w:val="baseline"/>
                <w:lang w:val="en-US" w:eastAsia="zh-CN" w:bidi="ar-SA"/>
              </w:rPr>
            </w:pPr>
          </w:p>
        </w:tc>
        <w:tc>
          <w:tcPr>
            <w:tcW w:w="269"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6</w:t>
            </w:r>
          </w:p>
        </w:tc>
        <w:tc>
          <w:tcPr>
            <w:tcW w:w="2862"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评价要点：</w:t>
            </w:r>
          </w:p>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①按季度对基金运行情况进行分析的得1分，每发现一次未进行基金运行分析扣0.25分；</w:t>
            </w:r>
          </w:p>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②建立健全内控管理制度的得1分，否则不得分；</w:t>
            </w:r>
          </w:p>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③严格按规定核准待遇发放人员，不存在违规现象得2分；每发现1例违规扣0.5分，扣完为止；</w:t>
            </w:r>
          </w:p>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④收入支出户管理规范得1分，每发现一次违规情况扣0.1分；</w:t>
            </w:r>
          </w:p>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⑤保费征缴收入及时划拨财政专户得1分，未及时划拨的，每发现一次扣0.1分。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78" w:type="pct"/>
            <w:vMerge w:val="continue"/>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pPr>
          </w:p>
        </w:tc>
        <w:tc>
          <w:tcPr>
            <w:tcW w:w="412" w:type="pct"/>
            <w:vMerge w:val="continue"/>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pPr>
          </w:p>
        </w:tc>
        <w:tc>
          <w:tcPr>
            <w:tcW w:w="577" w:type="pct"/>
            <w:vMerge w:val="continue"/>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pPr>
          </w:p>
        </w:tc>
        <w:tc>
          <w:tcPr>
            <w:tcW w:w="600" w:type="pct"/>
            <w:vAlign w:val="center"/>
          </w:tcPr>
          <w:p>
            <w:pPr>
              <w:keepNext w:val="0"/>
              <w:keepLines w:val="0"/>
              <w:widowControl/>
              <w:suppressLineNumbers w:val="0"/>
              <w:jc w:val="center"/>
              <w:rPr>
                <w:rFonts w:hint="default"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vertAlign w:val="baseline"/>
                <w:lang w:val="en-US" w:eastAsia="zh-CN" w:bidi="ar-SA"/>
              </w:rPr>
              <w:t>预决算公开</w:t>
            </w:r>
          </w:p>
        </w:tc>
        <w:tc>
          <w:tcPr>
            <w:tcW w:w="269"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vertAlign w:val="baseline"/>
                <w:lang w:val="en-US" w:eastAsia="zh-CN" w:bidi="ar-SA"/>
              </w:rPr>
              <w:t>2</w:t>
            </w:r>
          </w:p>
        </w:tc>
        <w:tc>
          <w:tcPr>
            <w:tcW w:w="2862"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评价要点：</w:t>
            </w:r>
          </w:p>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①预算公开及时、数据准确得1分，未按要求公开不得分；</w:t>
            </w:r>
          </w:p>
          <w:p>
            <w:pP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②决算公开及时、数据准确得1分，未按要求公开不得分。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78" w:type="pct"/>
            <w:vMerge w:val="continue"/>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rPr>
            </w:pPr>
          </w:p>
        </w:tc>
        <w:tc>
          <w:tcPr>
            <w:tcW w:w="412" w:type="pct"/>
            <w:vMerge w:val="continue"/>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rPr>
            </w:pPr>
          </w:p>
        </w:tc>
        <w:tc>
          <w:tcPr>
            <w:tcW w:w="577"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基金风险防控</w:t>
            </w:r>
          </w:p>
        </w:tc>
        <w:tc>
          <w:tcPr>
            <w:tcW w:w="600"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基金风险防控</w:t>
            </w:r>
          </w:p>
        </w:tc>
        <w:tc>
          <w:tcPr>
            <w:tcW w:w="269"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4</w:t>
            </w:r>
          </w:p>
        </w:tc>
        <w:tc>
          <w:tcPr>
            <w:tcW w:w="2862"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评价要点：</w:t>
            </w:r>
          </w:p>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①基金管理稽核工作到位，稽核问题整改率大于等于95%得2分，否则按比例扣分；</w:t>
            </w:r>
          </w:p>
          <w:p>
            <w:pPr>
              <w:keepNext w:val="0"/>
              <w:keepLines w:val="0"/>
              <w:widowControl/>
              <w:suppressLineNumbers w:val="0"/>
              <w:jc w:val="left"/>
              <w:rPr>
                <w:rFonts w:hint="eastAsia" w:ascii="宋体" w:hAnsi="宋体" w:eastAsia="宋体" w:cs="宋体"/>
                <w:sz w:val="21"/>
                <w:szCs w:val="21"/>
                <w:vertAlign w:val="baseline"/>
                <w:lang w:val="en-US" w:eastAsia="zh-CN"/>
              </w:rPr>
            </w:pPr>
            <w:r>
              <w:rPr>
                <w:rFonts w:hint="eastAsia" w:ascii="宋体" w:hAnsi="宋体" w:eastAsia="宋体" w:cs="宋体"/>
                <w:kern w:val="2"/>
                <w:sz w:val="21"/>
                <w:szCs w:val="21"/>
                <w:vertAlign w:val="baseline"/>
                <w:lang w:val="en-US" w:eastAsia="zh-CN" w:bidi="ar-SA"/>
              </w:rPr>
              <w:t>②当期未出现收支缺口</w:t>
            </w:r>
            <w:r>
              <w:rPr>
                <w:rFonts w:hint="eastAsia" w:ascii="宋体" w:hAnsi="宋体" w:eastAsia="宋体" w:cs="宋体"/>
                <w:sz w:val="21"/>
                <w:szCs w:val="21"/>
                <w:vertAlign w:val="baseline"/>
                <w:lang w:val="en-US" w:eastAsia="zh-CN"/>
              </w:rPr>
              <w:t>得2分</w:t>
            </w:r>
            <w:r>
              <w:rPr>
                <w:rFonts w:hint="eastAsia" w:ascii="宋体" w:hAnsi="宋体" w:eastAsia="宋体" w:cs="宋体"/>
                <w:kern w:val="2"/>
                <w:sz w:val="21"/>
                <w:szCs w:val="21"/>
                <w:vertAlign w:val="baseline"/>
                <w:lang w:val="en-US" w:eastAsia="zh-CN" w:bidi="ar-SA"/>
              </w:rPr>
              <w:t>；出现收支缺口，得分=（基金收入/基金支出）*2分。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78" w:type="pct"/>
            <w:vMerge w:val="restar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产出指标</w:t>
            </w:r>
          </w:p>
        </w:tc>
        <w:tc>
          <w:tcPr>
            <w:tcW w:w="412" w:type="pct"/>
            <w:vMerge w:val="restar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数量指标</w:t>
            </w:r>
          </w:p>
        </w:tc>
        <w:tc>
          <w:tcPr>
            <w:tcW w:w="577"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社会保险费收入</w:t>
            </w:r>
          </w:p>
        </w:tc>
        <w:tc>
          <w:tcPr>
            <w:tcW w:w="600"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企业职工基本养老保险基金保费征收</w:t>
            </w:r>
          </w:p>
        </w:tc>
        <w:tc>
          <w:tcPr>
            <w:tcW w:w="269"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6</w:t>
            </w:r>
          </w:p>
        </w:tc>
        <w:tc>
          <w:tcPr>
            <w:tcW w:w="2862"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评价要点：</w:t>
            </w:r>
          </w:p>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企业职工基本养老保险基金征缴收入完成当年预算数得6分；征缴不足的，得分=（实际征缴数/预算数）*6分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78" w:type="pct"/>
            <w:vMerge w:val="continue"/>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rPr>
            </w:pPr>
          </w:p>
        </w:tc>
        <w:tc>
          <w:tcPr>
            <w:tcW w:w="412" w:type="pct"/>
            <w:vMerge w:val="continue"/>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rPr>
            </w:pPr>
          </w:p>
        </w:tc>
        <w:tc>
          <w:tcPr>
            <w:tcW w:w="577"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社会保险费支出</w:t>
            </w:r>
          </w:p>
        </w:tc>
        <w:tc>
          <w:tcPr>
            <w:tcW w:w="600"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企业职工基本养老保险基金待遇支出</w:t>
            </w:r>
          </w:p>
        </w:tc>
        <w:tc>
          <w:tcPr>
            <w:tcW w:w="269"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6</w:t>
            </w:r>
          </w:p>
        </w:tc>
        <w:tc>
          <w:tcPr>
            <w:tcW w:w="2862"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评价要点：</w:t>
            </w:r>
          </w:p>
          <w:p>
            <w:pP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不考虑政策调整因素，企业职工基本养老保险基金待遇支出</w:t>
            </w:r>
            <w:r>
              <w:rPr>
                <w:rFonts w:hint="default" w:ascii="Arial" w:hAnsi="Arial" w:eastAsia="宋体" w:cs="Arial"/>
                <w:sz w:val="21"/>
                <w:szCs w:val="21"/>
                <w:vertAlign w:val="baseline"/>
                <w:lang w:val="en-US" w:eastAsia="zh-CN"/>
              </w:rPr>
              <w:t>≤</w:t>
            </w:r>
            <w:r>
              <w:rPr>
                <w:rFonts w:hint="eastAsia" w:ascii="宋体" w:hAnsi="宋体" w:eastAsia="宋体" w:cs="宋体"/>
                <w:sz w:val="21"/>
                <w:szCs w:val="21"/>
                <w:vertAlign w:val="baseline"/>
                <w:lang w:val="en-US" w:eastAsia="zh-CN"/>
              </w:rPr>
              <w:t>当年预算数得6分；超额发放部分按比例扣分。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78" w:type="pct"/>
            <w:vMerge w:val="continue"/>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rPr>
            </w:pPr>
          </w:p>
        </w:tc>
        <w:tc>
          <w:tcPr>
            <w:tcW w:w="412" w:type="pct"/>
            <w:vMerge w:val="restar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质量指标</w:t>
            </w:r>
          </w:p>
        </w:tc>
        <w:tc>
          <w:tcPr>
            <w:tcW w:w="577"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社会保险费收入占基金收入比重</w:t>
            </w:r>
          </w:p>
        </w:tc>
        <w:tc>
          <w:tcPr>
            <w:tcW w:w="600"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企业职工基本养老</w:t>
            </w:r>
            <w:r>
              <w:rPr>
                <w:rFonts w:hint="eastAsia" w:ascii="宋体" w:hAnsi="宋体" w:eastAsia="宋体" w:cs="宋体"/>
                <w:sz w:val="21"/>
                <w:szCs w:val="21"/>
                <w:vertAlign w:val="baseline"/>
              </w:rPr>
              <w:t>保险费收入占基金收入比重</w:t>
            </w:r>
          </w:p>
        </w:tc>
        <w:tc>
          <w:tcPr>
            <w:tcW w:w="269"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6</w:t>
            </w:r>
          </w:p>
        </w:tc>
        <w:tc>
          <w:tcPr>
            <w:tcW w:w="2862"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评价要点：</w:t>
            </w:r>
          </w:p>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企业职工基本养老</w:t>
            </w:r>
            <w:r>
              <w:rPr>
                <w:rFonts w:hint="eastAsia" w:ascii="宋体" w:hAnsi="宋体" w:eastAsia="宋体" w:cs="宋体"/>
                <w:sz w:val="21"/>
                <w:szCs w:val="21"/>
                <w:vertAlign w:val="baseline"/>
              </w:rPr>
              <w:t>保险费收入占基金收入比重</w:t>
            </w:r>
            <w:r>
              <w:rPr>
                <w:rFonts w:hint="eastAsia" w:ascii="宋体" w:hAnsi="宋体" w:eastAsia="宋体" w:cs="宋体"/>
                <w:sz w:val="21"/>
                <w:szCs w:val="21"/>
                <w:vertAlign w:val="baseline"/>
                <w:lang w:val="en-US" w:eastAsia="zh-CN"/>
              </w:rPr>
              <w:t>符合绩效目标得6分，否则按比例扣分。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78" w:type="pct"/>
            <w:vMerge w:val="continue"/>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rPr>
            </w:pPr>
          </w:p>
        </w:tc>
        <w:tc>
          <w:tcPr>
            <w:tcW w:w="412" w:type="pct"/>
            <w:vMerge w:val="continue"/>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rPr>
            </w:pPr>
          </w:p>
        </w:tc>
        <w:tc>
          <w:tcPr>
            <w:tcW w:w="577"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rPr>
              <w:t>社会保险待遇支出占基金支出比</w:t>
            </w:r>
            <w:r>
              <w:rPr>
                <w:rFonts w:hint="eastAsia" w:ascii="宋体" w:hAnsi="宋体" w:eastAsia="宋体" w:cs="宋体"/>
                <w:sz w:val="21"/>
                <w:szCs w:val="21"/>
                <w:vertAlign w:val="baseline"/>
                <w:lang w:val="en-US" w:eastAsia="zh-CN"/>
              </w:rPr>
              <w:t>重</w:t>
            </w:r>
          </w:p>
        </w:tc>
        <w:tc>
          <w:tcPr>
            <w:tcW w:w="600"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企业职工基本养老</w:t>
            </w:r>
            <w:r>
              <w:rPr>
                <w:rFonts w:hint="eastAsia" w:ascii="宋体" w:hAnsi="宋体" w:eastAsia="宋体" w:cs="宋体"/>
                <w:sz w:val="21"/>
                <w:szCs w:val="21"/>
                <w:vertAlign w:val="baseline"/>
              </w:rPr>
              <w:t>保险待遇支出占基金支出比</w:t>
            </w:r>
            <w:r>
              <w:rPr>
                <w:rFonts w:hint="eastAsia" w:ascii="宋体" w:hAnsi="宋体" w:eastAsia="宋体" w:cs="宋体"/>
                <w:sz w:val="21"/>
                <w:szCs w:val="21"/>
                <w:vertAlign w:val="baseline"/>
                <w:lang w:val="en-US" w:eastAsia="zh-CN"/>
              </w:rPr>
              <w:t>重</w:t>
            </w:r>
          </w:p>
        </w:tc>
        <w:tc>
          <w:tcPr>
            <w:tcW w:w="269"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6</w:t>
            </w:r>
          </w:p>
        </w:tc>
        <w:tc>
          <w:tcPr>
            <w:tcW w:w="2862"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评价要点：</w:t>
            </w:r>
          </w:p>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企业职工基本养老</w:t>
            </w:r>
            <w:r>
              <w:rPr>
                <w:rFonts w:hint="eastAsia" w:ascii="宋体" w:hAnsi="宋体" w:eastAsia="宋体" w:cs="宋体"/>
                <w:sz w:val="21"/>
                <w:szCs w:val="21"/>
                <w:vertAlign w:val="baseline"/>
              </w:rPr>
              <w:t>保险待遇支出占基金支出比</w:t>
            </w:r>
            <w:r>
              <w:rPr>
                <w:rFonts w:hint="eastAsia" w:ascii="宋体" w:hAnsi="宋体" w:eastAsia="宋体" w:cs="宋体"/>
                <w:sz w:val="21"/>
                <w:szCs w:val="21"/>
                <w:vertAlign w:val="baseline"/>
                <w:lang w:val="en-US" w:eastAsia="zh-CN"/>
              </w:rPr>
              <w:t>重符合绩效目标得6分，否则按比例扣分。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78" w:type="pct"/>
            <w:vMerge w:val="continue"/>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rPr>
            </w:pPr>
          </w:p>
        </w:tc>
        <w:tc>
          <w:tcPr>
            <w:tcW w:w="412" w:type="pct"/>
            <w:vMerge w:val="continue"/>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rPr>
            </w:pPr>
          </w:p>
        </w:tc>
        <w:tc>
          <w:tcPr>
            <w:tcW w:w="577"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rPr>
              <w:t>其他支出占基金支出比</w:t>
            </w:r>
            <w:r>
              <w:rPr>
                <w:rFonts w:hint="eastAsia" w:ascii="宋体" w:hAnsi="宋体" w:eastAsia="宋体" w:cs="宋体"/>
                <w:sz w:val="21"/>
                <w:szCs w:val="21"/>
                <w:vertAlign w:val="baseline"/>
                <w:lang w:val="en-US" w:eastAsia="zh-CN"/>
              </w:rPr>
              <w:t>重</w:t>
            </w:r>
          </w:p>
        </w:tc>
        <w:tc>
          <w:tcPr>
            <w:tcW w:w="600"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rPr>
              <w:t>其他支出占基金支出比</w:t>
            </w:r>
            <w:r>
              <w:rPr>
                <w:rFonts w:hint="eastAsia" w:ascii="宋体" w:hAnsi="宋体" w:eastAsia="宋体" w:cs="宋体"/>
                <w:sz w:val="21"/>
                <w:szCs w:val="21"/>
                <w:vertAlign w:val="baseline"/>
                <w:lang w:val="en-US" w:eastAsia="zh-CN"/>
              </w:rPr>
              <w:t>重</w:t>
            </w:r>
          </w:p>
        </w:tc>
        <w:tc>
          <w:tcPr>
            <w:tcW w:w="269"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6</w:t>
            </w:r>
          </w:p>
        </w:tc>
        <w:tc>
          <w:tcPr>
            <w:tcW w:w="2862"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评价要点：</w:t>
            </w:r>
          </w:p>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rPr>
              <w:t>其他支出占基金支出比</w:t>
            </w:r>
            <w:r>
              <w:rPr>
                <w:rFonts w:hint="eastAsia" w:ascii="宋体" w:hAnsi="宋体" w:eastAsia="宋体" w:cs="宋体"/>
                <w:sz w:val="21"/>
                <w:szCs w:val="21"/>
                <w:vertAlign w:val="baseline"/>
                <w:lang w:val="en-US" w:eastAsia="zh-CN"/>
              </w:rPr>
              <w:t>重符合绩效目标得6分，否则按比例扣分。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78" w:type="pct"/>
            <w:vMerge w:val="continue"/>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rPr>
            </w:pPr>
          </w:p>
        </w:tc>
        <w:tc>
          <w:tcPr>
            <w:tcW w:w="412" w:type="pct"/>
            <w:vMerge w:val="restar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时效指标</w:t>
            </w:r>
          </w:p>
        </w:tc>
        <w:tc>
          <w:tcPr>
            <w:tcW w:w="577" w:type="pct"/>
            <w:vMerge w:val="restar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rPr>
              <w:t>财政对基金的补贴拨付及时性</w:t>
            </w:r>
            <w:r>
              <w:rPr>
                <w:rFonts w:hint="eastAsia" w:ascii="宋体" w:hAnsi="宋体" w:eastAsia="宋体" w:cs="宋体"/>
                <w:sz w:val="21"/>
                <w:szCs w:val="21"/>
                <w:vertAlign w:val="baseline"/>
                <w:lang w:val="en-US" w:eastAsia="zh-CN"/>
              </w:rPr>
              <w:t>和待遇发放及时性</w:t>
            </w:r>
          </w:p>
        </w:tc>
        <w:tc>
          <w:tcPr>
            <w:tcW w:w="600"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rPr>
              <w:t>财政对基金的补贴拨付及时性</w:t>
            </w:r>
          </w:p>
        </w:tc>
        <w:tc>
          <w:tcPr>
            <w:tcW w:w="269"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w:t>
            </w:r>
          </w:p>
        </w:tc>
        <w:tc>
          <w:tcPr>
            <w:tcW w:w="2862"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评价要点：</w:t>
            </w:r>
          </w:p>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rPr>
              <w:t>财政对基金的补贴</w:t>
            </w:r>
            <w:r>
              <w:rPr>
                <w:rFonts w:hint="eastAsia" w:ascii="宋体" w:hAnsi="宋体" w:eastAsia="宋体" w:cs="宋体"/>
                <w:sz w:val="21"/>
                <w:szCs w:val="21"/>
                <w:vertAlign w:val="baseline"/>
                <w:lang w:val="en-US" w:eastAsia="zh-CN"/>
              </w:rPr>
              <w:t>完成当年预算数的得3分，未完成的，得分=（决算数/预算数）*3分。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 w:hRule="atLeast"/>
        </w:trPr>
        <w:tc>
          <w:tcPr>
            <w:tcW w:w="278" w:type="pct"/>
            <w:vMerge w:val="continue"/>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pPr>
          </w:p>
        </w:tc>
        <w:tc>
          <w:tcPr>
            <w:tcW w:w="412" w:type="pct"/>
            <w:vMerge w:val="continue"/>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pPr>
          </w:p>
        </w:tc>
        <w:tc>
          <w:tcPr>
            <w:tcW w:w="577" w:type="pct"/>
            <w:vMerge w:val="continue"/>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pPr>
          </w:p>
        </w:tc>
        <w:tc>
          <w:tcPr>
            <w:tcW w:w="600"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待遇发放及时性</w:t>
            </w:r>
          </w:p>
        </w:tc>
        <w:tc>
          <w:tcPr>
            <w:tcW w:w="269"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w:t>
            </w:r>
          </w:p>
        </w:tc>
        <w:tc>
          <w:tcPr>
            <w:tcW w:w="2862"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评价要点：</w:t>
            </w:r>
          </w:p>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lang w:val="en-US" w:eastAsia="zh-CN"/>
              </w:rPr>
              <w:t>每月均在规定时间内完成养老金发放工作得3分；存在不按时月份，得分=（未按时发放月份数/12）*3分。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278" w:type="pct"/>
            <w:vMerge w:val="restar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效益指标</w:t>
            </w:r>
          </w:p>
        </w:tc>
        <w:tc>
          <w:tcPr>
            <w:tcW w:w="412"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经济效益指标</w:t>
            </w:r>
          </w:p>
        </w:tc>
        <w:tc>
          <w:tcPr>
            <w:tcW w:w="577"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利息收益率</w:t>
            </w:r>
          </w:p>
        </w:tc>
        <w:tc>
          <w:tcPr>
            <w:tcW w:w="600"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利息收益率</w:t>
            </w:r>
          </w:p>
        </w:tc>
        <w:tc>
          <w:tcPr>
            <w:tcW w:w="269"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6</w:t>
            </w:r>
          </w:p>
        </w:tc>
        <w:tc>
          <w:tcPr>
            <w:tcW w:w="2862"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评价要点：</w:t>
            </w:r>
          </w:p>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lang w:val="en-US" w:eastAsia="zh-CN"/>
              </w:rPr>
              <w:t>利息收益率不低于1.1%的得6分；收益率不足的，得分=（实际收益率/1.1%）*6分；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78" w:type="pct"/>
            <w:vMerge w:val="continue"/>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rPr>
            </w:pPr>
          </w:p>
        </w:tc>
        <w:tc>
          <w:tcPr>
            <w:tcW w:w="412"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社会效益指标</w:t>
            </w:r>
          </w:p>
        </w:tc>
        <w:tc>
          <w:tcPr>
            <w:tcW w:w="577"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养老金替代率</w:t>
            </w:r>
          </w:p>
        </w:tc>
        <w:tc>
          <w:tcPr>
            <w:tcW w:w="600"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养老金替代率</w:t>
            </w:r>
          </w:p>
        </w:tc>
        <w:tc>
          <w:tcPr>
            <w:tcW w:w="269"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6</w:t>
            </w:r>
          </w:p>
        </w:tc>
        <w:tc>
          <w:tcPr>
            <w:tcW w:w="2862"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评价要点：</w:t>
            </w:r>
          </w:p>
          <w:p>
            <w:pPr>
              <w:keepNext w:val="0"/>
              <w:keepLines w:val="0"/>
              <w:widowControl/>
              <w:suppressLineNumbers w:val="0"/>
              <w:jc w:val="left"/>
              <w:rPr>
                <w:rFonts w:hint="default" w:ascii="宋体" w:hAnsi="宋体" w:eastAsia="宋体" w:cs="宋体"/>
                <w:sz w:val="21"/>
                <w:szCs w:val="21"/>
                <w:vertAlign w:val="baseline"/>
                <w:lang w:val="en-US" w:eastAsia="zh-CN"/>
              </w:rPr>
            </w:pPr>
            <w:r>
              <w:rPr>
                <w:rFonts w:hint="eastAsia" w:ascii="宋体" w:hAnsi="宋体" w:eastAsia="宋体" w:cs="宋体"/>
                <w:kern w:val="2"/>
                <w:sz w:val="21"/>
                <w:szCs w:val="21"/>
                <w:vertAlign w:val="baseline"/>
                <w:lang w:val="en-US" w:eastAsia="zh-CN" w:bidi="ar-SA"/>
              </w:rPr>
              <w:t>实际替代率大于或等于目标替代率</w:t>
            </w:r>
            <w:r>
              <w:rPr>
                <w:rFonts w:hint="eastAsia" w:ascii="宋体" w:hAnsi="宋体" w:eastAsia="宋体" w:cs="宋体"/>
                <w:sz w:val="21"/>
                <w:szCs w:val="21"/>
                <w:vertAlign w:val="baseline"/>
                <w:lang w:val="en-US" w:eastAsia="zh-CN"/>
              </w:rPr>
              <w:t>得6分</w:t>
            </w:r>
            <w:r>
              <w:rPr>
                <w:rFonts w:hint="eastAsia" w:ascii="宋体" w:hAnsi="宋体" w:eastAsia="宋体" w:cs="宋体"/>
                <w:kern w:val="2"/>
                <w:sz w:val="21"/>
                <w:szCs w:val="21"/>
                <w:vertAlign w:val="baseline"/>
                <w:lang w:val="en-US" w:eastAsia="zh-CN" w:bidi="ar-SA"/>
              </w:rPr>
              <w:t>，完成不足的，得分=（实际替代率/目标替代率）*6分。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78" w:type="pct"/>
            <w:vMerge w:val="continue"/>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rPr>
            </w:pPr>
          </w:p>
        </w:tc>
        <w:tc>
          <w:tcPr>
            <w:tcW w:w="412" w:type="pct"/>
            <w:vMerge w:val="restar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可持续影响指标</w:t>
            </w:r>
          </w:p>
        </w:tc>
        <w:tc>
          <w:tcPr>
            <w:tcW w:w="577" w:type="pct"/>
            <w:vMerge w:val="restar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基金静态可支付月数</w:t>
            </w:r>
          </w:p>
        </w:tc>
        <w:tc>
          <w:tcPr>
            <w:tcW w:w="600" w:type="pct"/>
            <w:vMerge w:val="restar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备付能力</w:t>
            </w:r>
          </w:p>
        </w:tc>
        <w:tc>
          <w:tcPr>
            <w:tcW w:w="269"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w:t>
            </w:r>
          </w:p>
        </w:tc>
        <w:tc>
          <w:tcPr>
            <w:tcW w:w="2862"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评价要点：</w:t>
            </w:r>
          </w:p>
          <w:p>
            <w:pPr>
              <w:rPr>
                <w:rFonts w:hint="default"/>
                <w:lang w:val="en-US" w:eastAsia="zh-CN"/>
              </w:rPr>
            </w:pPr>
            <w:r>
              <w:rPr>
                <w:rFonts w:hint="eastAsia" w:ascii="宋体" w:hAnsi="宋体" w:eastAsia="宋体" w:cs="宋体"/>
                <w:sz w:val="21"/>
                <w:szCs w:val="21"/>
                <w:vertAlign w:val="baseline"/>
                <w:lang w:val="en-US" w:eastAsia="zh-CN"/>
              </w:rPr>
              <w:t>基金静态可支付月数≥目标值得3分；不足的，得分=（实际可支付月数/目标值）*3分；（6个月）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78" w:type="pct"/>
            <w:vMerge w:val="continue"/>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rPr>
            </w:pPr>
          </w:p>
        </w:tc>
        <w:tc>
          <w:tcPr>
            <w:tcW w:w="412" w:type="pct"/>
            <w:vMerge w:val="continue"/>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lang w:val="en-US" w:eastAsia="zh-CN"/>
              </w:rPr>
            </w:pPr>
          </w:p>
        </w:tc>
        <w:tc>
          <w:tcPr>
            <w:tcW w:w="577" w:type="pct"/>
            <w:vMerge w:val="continue"/>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lang w:val="en-US" w:eastAsia="zh-CN"/>
              </w:rPr>
            </w:pPr>
          </w:p>
        </w:tc>
        <w:tc>
          <w:tcPr>
            <w:tcW w:w="600" w:type="pct"/>
            <w:vMerge w:val="continue"/>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lang w:val="en-US" w:eastAsia="zh-CN"/>
              </w:rPr>
            </w:pPr>
          </w:p>
        </w:tc>
        <w:tc>
          <w:tcPr>
            <w:tcW w:w="269"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w:t>
            </w:r>
          </w:p>
        </w:tc>
        <w:tc>
          <w:tcPr>
            <w:tcW w:w="2862"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评价要点：</w:t>
            </w:r>
          </w:p>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活期存款结余备付月数≤6个月得3分，否则，得分=（6/实际可支付月数）*3分；</w:t>
            </w:r>
          </w:p>
          <w:p>
            <w:pP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活期存款结余=财政专户结余+支出户结余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78"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满意度</w:t>
            </w:r>
          </w:p>
        </w:tc>
        <w:tc>
          <w:tcPr>
            <w:tcW w:w="412"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服务对象满意度指标</w:t>
            </w:r>
          </w:p>
        </w:tc>
        <w:tc>
          <w:tcPr>
            <w:tcW w:w="577"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服务对象满意度</w:t>
            </w:r>
          </w:p>
        </w:tc>
        <w:tc>
          <w:tcPr>
            <w:tcW w:w="600"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参保人员满意度</w:t>
            </w:r>
          </w:p>
        </w:tc>
        <w:tc>
          <w:tcPr>
            <w:tcW w:w="269"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6</w:t>
            </w:r>
          </w:p>
        </w:tc>
        <w:tc>
          <w:tcPr>
            <w:tcW w:w="2862"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评价要点：</w:t>
            </w:r>
          </w:p>
          <w:p>
            <w:pPr>
              <w:keepNext w:val="0"/>
              <w:keepLines w:val="0"/>
              <w:widowControl/>
              <w:suppressLineNumbers w:val="0"/>
              <w:jc w:val="left"/>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参保人员满意度≥90%得6分；</w:t>
            </w:r>
            <w:r>
              <w:rPr>
                <w:rFonts w:hint="eastAsia" w:ascii="宋体" w:hAnsi="宋体" w:eastAsia="宋体" w:cs="宋体"/>
                <w:kern w:val="2"/>
                <w:sz w:val="21"/>
                <w:szCs w:val="21"/>
                <w:vertAlign w:val="baseline"/>
                <w:lang w:val="en-US" w:eastAsia="zh-CN" w:bidi="ar-SA"/>
              </w:rPr>
              <w:t>不足的，得分=（实际满意度/90%）*6分；</w:t>
            </w:r>
          </w:p>
        </w:tc>
      </w:tr>
    </w:tbl>
    <w:p>
      <w:pPr>
        <w:rPr>
          <w:rFonts w:hint="default" w:ascii="Times New Roman" w:hAnsi="Times New Roman" w:eastAsia="仿宋_GB2312" w:cs="Times New Roman"/>
          <w:b/>
          <w:bCs/>
          <w:color w:val="auto"/>
          <w:kern w:val="2"/>
          <w:sz w:val="32"/>
          <w:szCs w:val="24"/>
          <w:lang w:val="en-US" w:eastAsia="zh-CN" w:bidi="ar-SA"/>
        </w:rPr>
      </w:pPr>
      <w:r>
        <w:rPr>
          <w:rFonts w:hint="default" w:ascii="Times New Roman" w:hAnsi="Times New Roman" w:eastAsia="仿宋_GB2312" w:cs="Times New Roman"/>
          <w:b/>
          <w:bCs/>
          <w:color w:val="auto"/>
          <w:kern w:val="2"/>
          <w:sz w:val="32"/>
          <w:szCs w:val="24"/>
          <w:lang w:val="en-US" w:eastAsia="zh-CN" w:bidi="ar-SA"/>
        </w:rPr>
        <w:br w:type="page"/>
      </w:r>
    </w:p>
    <w:p>
      <w:pPr>
        <w:pStyle w:val="28"/>
        <w:ind w:left="0" w:leftChars="0" w:right="0" w:firstLine="0" w:firstLineChars="0"/>
        <w:jc w:val="left"/>
        <w:outlineLvl w:val="1"/>
        <w:rPr>
          <w:rFonts w:hint="default" w:ascii="Times New Roman" w:hAnsi="Times New Roman" w:eastAsia="仿宋_GB2312" w:cs="Times New Roman"/>
          <w:b/>
          <w:bCs/>
          <w:color w:val="auto"/>
          <w:kern w:val="2"/>
          <w:sz w:val="32"/>
          <w:szCs w:val="24"/>
          <w:lang w:val="en-US" w:eastAsia="zh-CN" w:bidi="ar-SA"/>
        </w:rPr>
      </w:pPr>
      <w:r>
        <w:rPr>
          <w:rFonts w:hint="default" w:ascii="Times New Roman" w:hAnsi="Times New Roman" w:eastAsia="仿宋_GB2312" w:cs="Times New Roman"/>
          <w:b/>
          <w:bCs/>
          <w:color w:val="auto"/>
          <w:kern w:val="2"/>
          <w:sz w:val="32"/>
          <w:szCs w:val="24"/>
          <w:lang w:val="en-US" w:eastAsia="zh-CN" w:bidi="ar-SA"/>
        </w:rPr>
        <w:t>附件1</w:t>
      </w:r>
      <w:r>
        <w:rPr>
          <w:rFonts w:hint="eastAsia" w:ascii="Times New Roman" w:hAnsi="Times New Roman" w:eastAsia="仿宋_GB2312" w:cs="Times New Roman"/>
          <w:b/>
          <w:bCs/>
          <w:color w:val="auto"/>
          <w:kern w:val="2"/>
          <w:sz w:val="32"/>
          <w:szCs w:val="24"/>
          <w:lang w:val="en-US" w:eastAsia="zh-CN" w:bidi="ar-SA"/>
        </w:rPr>
        <w:t>-2</w:t>
      </w:r>
      <w:r>
        <w:rPr>
          <w:rFonts w:hint="default" w:ascii="Times New Roman" w:hAnsi="Times New Roman" w:eastAsia="仿宋_GB2312" w:cs="Times New Roman"/>
          <w:b/>
          <w:bCs/>
          <w:color w:val="auto"/>
          <w:kern w:val="2"/>
          <w:sz w:val="32"/>
          <w:szCs w:val="24"/>
          <w:lang w:val="en-US" w:eastAsia="zh-CN" w:bidi="ar-SA"/>
        </w:rPr>
        <w:t>：</w:t>
      </w:r>
      <w:r>
        <w:rPr>
          <w:rFonts w:hint="eastAsia" w:ascii="Times New Roman" w:hAnsi="Times New Roman" w:eastAsia="仿宋_GB2312" w:cs="Times New Roman"/>
          <w:b/>
          <w:bCs/>
          <w:color w:val="auto"/>
          <w:kern w:val="2"/>
          <w:sz w:val="32"/>
          <w:szCs w:val="24"/>
          <w:lang w:val="en-US" w:eastAsia="zh-CN" w:bidi="ar-SA"/>
        </w:rPr>
        <w:t>城乡居民基本养老保险基金预算</w:t>
      </w:r>
      <w:r>
        <w:rPr>
          <w:rFonts w:hint="default" w:ascii="Times New Roman" w:hAnsi="Times New Roman" w:eastAsia="仿宋_GB2312" w:cs="Times New Roman"/>
          <w:b/>
          <w:bCs/>
          <w:color w:val="auto"/>
          <w:kern w:val="2"/>
          <w:sz w:val="32"/>
          <w:szCs w:val="24"/>
          <w:lang w:val="en-US" w:eastAsia="zh-CN" w:bidi="ar-SA"/>
        </w:rPr>
        <w:t>绩效评价指标体系</w:t>
      </w:r>
    </w:p>
    <w:tbl>
      <w:tblPr>
        <w:tblStyle w:val="20"/>
        <w:tblW w:w="512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6"/>
        <w:gridCol w:w="773"/>
        <w:gridCol w:w="1079"/>
        <w:gridCol w:w="1125"/>
        <w:gridCol w:w="505"/>
        <w:gridCol w:w="52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trPr>
        <w:tc>
          <w:tcPr>
            <w:tcW w:w="283" w:type="pct"/>
            <w:shd w:val="clear" w:color="auto" w:fill="D7D7D7" w:themeFill="background1" w:themeFillShade="D8"/>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一级指标</w:t>
            </w:r>
          </w:p>
        </w:tc>
        <w:tc>
          <w:tcPr>
            <w:tcW w:w="416" w:type="pct"/>
            <w:shd w:val="clear" w:color="auto" w:fill="D7D7D7" w:themeFill="background1" w:themeFillShade="D8"/>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二级指标</w:t>
            </w:r>
          </w:p>
        </w:tc>
        <w:tc>
          <w:tcPr>
            <w:tcW w:w="581" w:type="pct"/>
            <w:shd w:val="clear" w:color="auto" w:fill="D7D7D7" w:themeFill="background1" w:themeFillShade="D8"/>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三级指标</w:t>
            </w:r>
          </w:p>
        </w:tc>
        <w:tc>
          <w:tcPr>
            <w:tcW w:w="606" w:type="pct"/>
            <w:shd w:val="clear" w:color="auto" w:fill="D7D7D7" w:themeFill="background1" w:themeFillShade="D8"/>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四级指标</w:t>
            </w:r>
          </w:p>
        </w:tc>
        <w:tc>
          <w:tcPr>
            <w:tcW w:w="272" w:type="pct"/>
            <w:shd w:val="clear" w:color="auto" w:fill="D7D7D7" w:themeFill="background1" w:themeFillShade="D8"/>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分值</w:t>
            </w:r>
          </w:p>
        </w:tc>
        <w:tc>
          <w:tcPr>
            <w:tcW w:w="2840" w:type="pct"/>
            <w:shd w:val="clear" w:color="auto" w:fill="D7D7D7" w:themeFill="background1" w:themeFillShade="D8"/>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83"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决策指标</w:t>
            </w:r>
          </w:p>
        </w:tc>
        <w:tc>
          <w:tcPr>
            <w:tcW w:w="416"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政策制定指标</w:t>
            </w:r>
          </w:p>
        </w:tc>
        <w:tc>
          <w:tcPr>
            <w:tcW w:w="581"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政策制定依据及程序</w:t>
            </w:r>
          </w:p>
        </w:tc>
        <w:tc>
          <w:tcPr>
            <w:tcW w:w="606"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政策制定依据及程序</w:t>
            </w:r>
          </w:p>
        </w:tc>
        <w:tc>
          <w:tcPr>
            <w:tcW w:w="272"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4</w:t>
            </w:r>
          </w:p>
        </w:tc>
        <w:tc>
          <w:tcPr>
            <w:tcW w:w="2840" w:type="pct"/>
            <w:vAlign w:val="center"/>
          </w:tcPr>
          <w:p>
            <w:pPr>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评价要点：</w:t>
            </w:r>
          </w:p>
          <w:p>
            <w:pPr>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①制定城乡居民基本养老保险基金管理相关政策得1分，否则不得分；</w:t>
            </w:r>
          </w:p>
          <w:p>
            <w:pPr>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②政策制定依法依规、符合城乡居民基本养老保险基金管理长远规划得1分，否则不得分；</w:t>
            </w:r>
          </w:p>
          <w:p>
            <w:pPr>
              <w:spacing w:after="0"/>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lang w:val="en-US" w:eastAsia="zh-CN"/>
              </w:rPr>
              <w:t>③政策规划等</w:t>
            </w:r>
            <w:r>
              <w:rPr>
                <w:rFonts w:hint="eastAsia" w:ascii="宋体" w:hAnsi="宋体" w:eastAsia="宋体" w:cs="宋体"/>
                <w:sz w:val="21"/>
                <w:szCs w:val="21"/>
              </w:rPr>
              <w:t>相关</w:t>
            </w:r>
            <w:r>
              <w:rPr>
                <w:rFonts w:hint="eastAsia" w:ascii="宋体" w:hAnsi="宋体" w:eastAsia="宋体" w:cs="宋体"/>
                <w:sz w:val="21"/>
                <w:szCs w:val="21"/>
                <w:lang w:val="en-US" w:eastAsia="zh-CN"/>
              </w:rPr>
              <w:t>文件</w:t>
            </w:r>
            <w:r>
              <w:rPr>
                <w:rFonts w:hint="eastAsia" w:ascii="宋体" w:hAnsi="宋体" w:eastAsia="宋体" w:cs="宋体"/>
                <w:sz w:val="21"/>
                <w:szCs w:val="21"/>
              </w:rPr>
              <w:t>审批</w:t>
            </w:r>
            <w:r>
              <w:rPr>
                <w:rFonts w:hint="eastAsia" w:ascii="宋体" w:hAnsi="宋体" w:eastAsia="宋体" w:cs="宋体"/>
                <w:sz w:val="21"/>
                <w:szCs w:val="21"/>
                <w:lang w:val="en-US" w:eastAsia="zh-CN"/>
              </w:rPr>
              <w:t>程序符合</w:t>
            </w:r>
            <w:r>
              <w:rPr>
                <w:rFonts w:hint="eastAsia" w:ascii="宋体" w:hAnsi="宋体" w:eastAsia="宋体" w:cs="宋体"/>
                <w:sz w:val="21"/>
                <w:szCs w:val="21"/>
              </w:rPr>
              <w:t>要求</w:t>
            </w:r>
            <w:r>
              <w:rPr>
                <w:rFonts w:hint="eastAsia" w:ascii="宋体" w:hAnsi="宋体" w:eastAsia="宋体" w:cs="宋体"/>
                <w:sz w:val="21"/>
                <w:szCs w:val="21"/>
                <w:vertAlign w:val="baseline"/>
                <w:lang w:val="en-US" w:eastAsia="zh-CN"/>
              </w:rPr>
              <w:t>得1分，否则不得分</w:t>
            </w:r>
            <w:r>
              <w:rPr>
                <w:rFonts w:hint="eastAsia" w:ascii="宋体" w:hAnsi="宋体" w:eastAsia="宋体" w:cs="宋体"/>
                <w:sz w:val="21"/>
                <w:szCs w:val="21"/>
              </w:rPr>
              <w:t>；</w:t>
            </w:r>
          </w:p>
          <w:p>
            <w:pPr>
              <w:snapToGrid w:val="0"/>
              <w:rPr>
                <w:rFonts w:hint="default" w:eastAsia="宋体"/>
                <w:lang w:val="en-US" w:eastAsia="zh-CN"/>
              </w:rPr>
            </w:pPr>
            <w:r>
              <w:rPr>
                <w:rFonts w:hint="eastAsia" w:ascii="宋体" w:hAnsi="宋体" w:eastAsia="宋体" w:cs="宋体"/>
                <w:sz w:val="21"/>
                <w:szCs w:val="21"/>
                <w:vertAlign w:val="baseline"/>
                <w:lang w:val="en-US" w:eastAsia="zh-CN"/>
              </w:rPr>
              <w:t>④制定</w:t>
            </w:r>
            <w:r>
              <w:rPr>
                <w:rFonts w:hint="eastAsia" w:ascii="宋体" w:hAnsi="宋体" w:eastAsia="宋体" w:cs="宋体"/>
                <w:sz w:val="21"/>
                <w:szCs w:val="21"/>
              </w:rPr>
              <w:t>基金政策组织实施落实方案或工作任务目标</w:t>
            </w:r>
            <w:r>
              <w:rPr>
                <w:rFonts w:hint="eastAsia" w:ascii="宋体" w:hAnsi="宋体" w:eastAsia="宋体" w:cs="宋体"/>
                <w:sz w:val="21"/>
                <w:szCs w:val="21"/>
                <w:vertAlign w:val="baseline"/>
                <w:lang w:val="en-US" w:eastAsia="zh-CN"/>
              </w:rPr>
              <w:t>得1分，否则不得分</w:t>
            </w:r>
            <w:r>
              <w:rPr>
                <w:rFonts w:hint="eastAsia" w:ascii="宋体" w:hAnsi="宋体" w:eastAsia="宋体" w:cs="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83" w:type="pct"/>
            <w:vMerge w:val="restar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过程指标</w:t>
            </w:r>
          </w:p>
        </w:tc>
        <w:tc>
          <w:tcPr>
            <w:tcW w:w="416" w:type="pct"/>
            <w:vMerge w:val="restar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基金预算管理指标</w:t>
            </w:r>
          </w:p>
        </w:tc>
        <w:tc>
          <w:tcPr>
            <w:tcW w:w="581" w:type="pct"/>
            <w:vMerge w:val="restar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预决算编制</w:t>
            </w:r>
          </w:p>
        </w:tc>
        <w:tc>
          <w:tcPr>
            <w:tcW w:w="606"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预算编制</w:t>
            </w:r>
          </w:p>
        </w:tc>
        <w:tc>
          <w:tcPr>
            <w:tcW w:w="272"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w:t>
            </w:r>
          </w:p>
        </w:tc>
        <w:tc>
          <w:tcPr>
            <w:tcW w:w="2840"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评价要点：</w:t>
            </w:r>
          </w:p>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①预算编制科学合理，无漏填、错填得1分，预算审核时每出现一处不合理扣0.1分；</w:t>
            </w:r>
          </w:p>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②预算编制完成后上报上级部门备案得1分；未备案不得分；</w:t>
            </w:r>
          </w:p>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③制定符合本地区城乡居民基本养老保险基金管理中期规划（宁政发〔2015〕28号）得1分，未制定不得分。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83" w:type="pct"/>
            <w:vMerge w:val="continue"/>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pPr>
          </w:p>
        </w:tc>
        <w:tc>
          <w:tcPr>
            <w:tcW w:w="416" w:type="pct"/>
            <w:vMerge w:val="continue"/>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pPr>
          </w:p>
        </w:tc>
        <w:tc>
          <w:tcPr>
            <w:tcW w:w="581" w:type="pct"/>
            <w:vMerge w:val="continue"/>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pPr>
          </w:p>
        </w:tc>
        <w:tc>
          <w:tcPr>
            <w:tcW w:w="606"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决算编制</w:t>
            </w:r>
          </w:p>
        </w:tc>
        <w:tc>
          <w:tcPr>
            <w:tcW w:w="272"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w:t>
            </w:r>
          </w:p>
        </w:tc>
        <w:tc>
          <w:tcPr>
            <w:tcW w:w="2840"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评价要点：</w:t>
            </w:r>
          </w:p>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①决算编制账实、账表、账账相符得1分，每出现一处不符扣0.1分，扣完为止；</w:t>
            </w:r>
          </w:p>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②决算编制完成后上报上级部门备案得1分；未备案不得分；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83" w:type="pct"/>
            <w:vMerge w:val="continue"/>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rPr>
            </w:pPr>
          </w:p>
        </w:tc>
        <w:tc>
          <w:tcPr>
            <w:tcW w:w="416" w:type="pct"/>
            <w:vMerge w:val="continue"/>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rPr>
            </w:pPr>
          </w:p>
        </w:tc>
        <w:tc>
          <w:tcPr>
            <w:tcW w:w="581" w:type="pct"/>
            <w:vMerge w:val="restar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预算执行</w:t>
            </w:r>
          </w:p>
        </w:tc>
        <w:tc>
          <w:tcPr>
            <w:tcW w:w="606"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补助资金到位率</w:t>
            </w:r>
          </w:p>
        </w:tc>
        <w:tc>
          <w:tcPr>
            <w:tcW w:w="272"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4</w:t>
            </w:r>
          </w:p>
        </w:tc>
        <w:tc>
          <w:tcPr>
            <w:tcW w:w="2840"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评价要点：</w:t>
            </w:r>
          </w:p>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财政补助资金到位情况；</w:t>
            </w:r>
            <w:r>
              <w:rPr>
                <w:rFonts w:hint="eastAsia" w:ascii="宋体" w:hAnsi="宋体" w:eastAsia="宋体" w:cs="宋体"/>
                <w:sz w:val="21"/>
                <w:szCs w:val="21"/>
                <w:vertAlign w:val="baseline"/>
                <w:lang w:val="en-US" w:eastAsia="zh-CN"/>
              </w:rPr>
              <w:br w:type="textWrapping"/>
            </w:r>
            <w:r>
              <w:rPr>
                <w:rFonts w:hint="eastAsia" w:ascii="宋体" w:hAnsi="宋体" w:eastAsia="宋体" w:cs="宋体"/>
                <w:sz w:val="21"/>
                <w:szCs w:val="21"/>
                <w:vertAlign w:val="baseline"/>
                <w:lang w:val="en-US" w:eastAsia="zh-CN"/>
              </w:rPr>
              <w:t>财政补助资金到位率≥100%得4分，否则，得分=（实际到位率/100%）*4分。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83" w:type="pct"/>
            <w:vMerge w:val="continue"/>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pPr>
          </w:p>
        </w:tc>
        <w:tc>
          <w:tcPr>
            <w:tcW w:w="416" w:type="pct"/>
            <w:vMerge w:val="continue"/>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pPr>
          </w:p>
        </w:tc>
        <w:tc>
          <w:tcPr>
            <w:tcW w:w="581" w:type="pct"/>
            <w:vMerge w:val="continue"/>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lang w:val="en-US" w:eastAsia="zh-CN"/>
              </w:rPr>
            </w:pPr>
          </w:p>
        </w:tc>
        <w:tc>
          <w:tcPr>
            <w:tcW w:w="606"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预算执行率</w:t>
            </w:r>
          </w:p>
        </w:tc>
        <w:tc>
          <w:tcPr>
            <w:tcW w:w="272"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4</w:t>
            </w:r>
          </w:p>
        </w:tc>
        <w:tc>
          <w:tcPr>
            <w:tcW w:w="2840"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评价要点：</w:t>
            </w:r>
          </w:p>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①基金收入严格按照批复预算执行并且偏差控制在5%以内得2分，否则按比例扣分；</w:t>
            </w:r>
          </w:p>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②基金支出严格按照批复预算执行并且偏差控制在5%以内得2分，否则按比例扣分。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83" w:type="pct"/>
            <w:vMerge w:val="continue"/>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pPr>
          </w:p>
        </w:tc>
        <w:tc>
          <w:tcPr>
            <w:tcW w:w="416" w:type="pct"/>
            <w:vMerge w:val="continue"/>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pPr>
          </w:p>
        </w:tc>
        <w:tc>
          <w:tcPr>
            <w:tcW w:w="581" w:type="pct"/>
            <w:vMerge w:val="continue"/>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pPr>
          </w:p>
        </w:tc>
        <w:tc>
          <w:tcPr>
            <w:tcW w:w="606"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预算执行报表</w:t>
            </w:r>
          </w:p>
        </w:tc>
        <w:tc>
          <w:tcPr>
            <w:tcW w:w="272"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w:t>
            </w:r>
          </w:p>
        </w:tc>
        <w:tc>
          <w:tcPr>
            <w:tcW w:w="2840"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评价要点：</w:t>
            </w:r>
          </w:p>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预算执行报表（含月报、季报）报送及时、准确得2分；报表填报每错误一处扣0.02分，每出现一次延迟报送扣0.1分，影响报表汇总上报的扣2分。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83" w:type="pct"/>
            <w:vMerge w:val="continue"/>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rPr>
            </w:pPr>
          </w:p>
        </w:tc>
        <w:tc>
          <w:tcPr>
            <w:tcW w:w="416" w:type="pct"/>
            <w:vMerge w:val="continue"/>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rPr>
            </w:pPr>
          </w:p>
        </w:tc>
        <w:tc>
          <w:tcPr>
            <w:tcW w:w="581"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预算调整</w:t>
            </w:r>
          </w:p>
        </w:tc>
        <w:tc>
          <w:tcPr>
            <w:tcW w:w="606"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预算调整</w:t>
            </w:r>
          </w:p>
        </w:tc>
        <w:tc>
          <w:tcPr>
            <w:tcW w:w="272"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w:t>
            </w:r>
          </w:p>
        </w:tc>
        <w:tc>
          <w:tcPr>
            <w:tcW w:w="2840"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评价要点：</w:t>
            </w:r>
          </w:p>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预算调整符合相关规定，调整程序规范得2分，否则不得分。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83" w:type="pct"/>
            <w:vMerge w:val="continue"/>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rPr>
            </w:pPr>
          </w:p>
        </w:tc>
        <w:tc>
          <w:tcPr>
            <w:tcW w:w="416" w:type="pct"/>
            <w:vMerge w:val="restar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政策执行指标</w:t>
            </w:r>
          </w:p>
        </w:tc>
        <w:tc>
          <w:tcPr>
            <w:tcW w:w="581" w:type="pct"/>
            <w:vMerge w:val="restar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rPr>
            </w:pPr>
            <w:r>
              <w:rPr>
                <w:rFonts w:hint="eastAsia" w:ascii="宋体" w:hAnsi="宋体" w:eastAsia="宋体" w:cs="宋体"/>
                <w:b w:val="0"/>
                <w:bCs w:val="0"/>
                <w:sz w:val="21"/>
                <w:szCs w:val="21"/>
                <w:lang w:val="en-US" w:bidi="zh-CN"/>
              </w:rPr>
              <w:t>参保、缴费率（缴费标准）、缴费基数、待遇支付范围及标准等政策</w:t>
            </w:r>
          </w:p>
        </w:tc>
        <w:tc>
          <w:tcPr>
            <w:tcW w:w="606" w:type="pct"/>
            <w:vAlign w:val="center"/>
          </w:tcPr>
          <w:p>
            <w:pPr>
              <w:keepNext w:val="0"/>
              <w:keepLines w:val="0"/>
              <w:widowControl/>
              <w:suppressLineNumbers w:val="0"/>
              <w:jc w:val="center"/>
              <w:rPr>
                <w:rFonts w:hint="default" w:ascii="宋体" w:hAnsi="宋体" w:eastAsia="宋体" w:cs="宋体"/>
                <w:sz w:val="21"/>
                <w:szCs w:val="21"/>
                <w:vertAlign w:val="baseline"/>
                <w:lang w:val="en-US" w:eastAsia="zh-CN"/>
              </w:rPr>
            </w:pPr>
            <w:r>
              <w:rPr>
                <w:rFonts w:hint="eastAsia" w:ascii="宋体" w:hAnsi="宋体" w:eastAsia="宋体" w:cs="宋体"/>
                <w:kern w:val="2"/>
                <w:sz w:val="21"/>
                <w:szCs w:val="21"/>
                <w:vertAlign w:val="baseline"/>
                <w:lang w:val="en-US" w:eastAsia="zh-CN" w:bidi="ar-SA"/>
              </w:rPr>
              <w:t>参保扩面</w:t>
            </w:r>
          </w:p>
        </w:tc>
        <w:tc>
          <w:tcPr>
            <w:tcW w:w="272"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w:t>
            </w:r>
          </w:p>
        </w:tc>
        <w:tc>
          <w:tcPr>
            <w:tcW w:w="2840"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评价要点：</w:t>
            </w:r>
          </w:p>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决算参保人数完成当年预算数得3分；低于预算数的，得分=（决算数/预算数）*3分。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83" w:type="pct"/>
            <w:vMerge w:val="continue"/>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pPr>
          </w:p>
        </w:tc>
        <w:tc>
          <w:tcPr>
            <w:tcW w:w="416" w:type="pct"/>
            <w:vMerge w:val="continue"/>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pPr>
          </w:p>
        </w:tc>
        <w:tc>
          <w:tcPr>
            <w:tcW w:w="581" w:type="pct"/>
            <w:vMerge w:val="continue"/>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pPr>
          </w:p>
        </w:tc>
        <w:tc>
          <w:tcPr>
            <w:tcW w:w="606" w:type="pct"/>
            <w:vAlign w:val="center"/>
          </w:tcPr>
          <w:p>
            <w:pPr>
              <w:keepNext w:val="0"/>
              <w:keepLines w:val="0"/>
              <w:widowControl/>
              <w:suppressLineNumbers w:val="0"/>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vertAlign w:val="baseline"/>
                <w:lang w:val="en-US" w:eastAsia="zh-CN" w:bidi="ar-SA"/>
              </w:rPr>
              <w:t>缴费水平</w:t>
            </w:r>
          </w:p>
        </w:tc>
        <w:tc>
          <w:tcPr>
            <w:tcW w:w="272"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w:t>
            </w:r>
          </w:p>
        </w:tc>
        <w:tc>
          <w:tcPr>
            <w:tcW w:w="2840"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评价要点：</w:t>
            </w:r>
          </w:p>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执行国家统一缴费标准及阶段性调整缴费政策得2分，否则不得分。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83" w:type="pct"/>
            <w:vMerge w:val="continue"/>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sz w:val="21"/>
                <w:szCs w:val="21"/>
                <w:vertAlign w:val="baseline"/>
                <w:lang w:val="en-US" w:eastAsia="zh-CN"/>
              </w:rPr>
            </w:pPr>
          </w:p>
        </w:tc>
        <w:tc>
          <w:tcPr>
            <w:tcW w:w="416" w:type="pct"/>
            <w:vMerge w:val="continue"/>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sz w:val="21"/>
                <w:szCs w:val="21"/>
                <w:vertAlign w:val="baseline"/>
                <w:lang w:val="en-US" w:eastAsia="zh-CN"/>
              </w:rPr>
            </w:pPr>
          </w:p>
        </w:tc>
        <w:tc>
          <w:tcPr>
            <w:tcW w:w="581" w:type="pct"/>
            <w:vMerge w:val="continue"/>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sz w:val="21"/>
                <w:szCs w:val="21"/>
                <w:vertAlign w:val="baseline"/>
                <w:lang w:val="en-US" w:eastAsia="zh-CN"/>
              </w:rPr>
            </w:pPr>
          </w:p>
        </w:tc>
        <w:tc>
          <w:tcPr>
            <w:tcW w:w="606" w:type="pct"/>
            <w:vAlign w:val="center"/>
          </w:tcPr>
          <w:p>
            <w:pPr>
              <w:keepNext w:val="0"/>
              <w:keepLines w:val="0"/>
              <w:widowControl/>
              <w:suppressLineNumbers w:val="0"/>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vertAlign w:val="baseline"/>
                <w:lang w:val="en-US" w:eastAsia="zh-CN" w:bidi="ar-SA"/>
              </w:rPr>
              <w:t>待遇发放标准</w:t>
            </w:r>
          </w:p>
        </w:tc>
        <w:tc>
          <w:tcPr>
            <w:tcW w:w="272"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highlight w:val="none"/>
                <w:vertAlign w:val="baseline"/>
                <w:lang w:val="en-US" w:eastAsia="zh-CN"/>
              </w:rPr>
              <w:t>2</w:t>
            </w:r>
          </w:p>
        </w:tc>
        <w:tc>
          <w:tcPr>
            <w:tcW w:w="2840"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评价要点：</w:t>
            </w:r>
          </w:p>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待遇发放标准符合要求得2分；超标准发放每出现一人次扣0.5分。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83" w:type="pct"/>
            <w:vMerge w:val="continue"/>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rPr>
            </w:pPr>
          </w:p>
        </w:tc>
        <w:tc>
          <w:tcPr>
            <w:tcW w:w="416" w:type="pct"/>
            <w:vMerge w:val="restar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风险控制指标</w:t>
            </w:r>
          </w:p>
        </w:tc>
        <w:tc>
          <w:tcPr>
            <w:tcW w:w="581" w:type="pct"/>
            <w:vMerge w:val="restar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基金监督管理</w:t>
            </w:r>
          </w:p>
        </w:tc>
        <w:tc>
          <w:tcPr>
            <w:tcW w:w="606"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基金监督管理</w:t>
            </w:r>
          </w:p>
          <w:p>
            <w:pPr>
              <w:keepNext w:val="0"/>
              <w:keepLines w:val="0"/>
              <w:widowControl/>
              <w:suppressLineNumbers w:val="0"/>
              <w:jc w:val="center"/>
              <w:rPr>
                <w:rFonts w:hint="eastAsia" w:ascii="宋体" w:hAnsi="宋体" w:eastAsia="宋体" w:cs="宋体"/>
                <w:kern w:val="2"/>
                <w:sz w:val="21"/>
                <w:szCs w:val="21"/>
                <w:vertAlign w:val="baseline"/>
                <w:lang w:val="en-US" w:eastAsia="zh-CN" w:bidi="ar-SA"/>
              </w:rPr>
            </w:pPr>
          </w:p>
        </w:tc>
        <w:tc>
          <w:tcPr>
            <w:tcW w:w="272"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6</w:t>
            </w:r>
          </w:p>
        </w:tc>
        <w:tc>
          <w:tcPr>
            <w:tcW w:w="2840"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评价要点：</w:t>
            </w:r>
          </w:p>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①按季度对基金运行情况进行分析的得1分，每发现一次未进行基金运行分析扣0.25分；</w:t>
            </w:r>
          </w:p>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②建立健全内控管理制度的得1分，否则不得分；</w:t>
            </w:r>
          </w:p>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③严格按规定核准待遇发放人员，不存在违规现象得2分；每发现1例违规扣0.5分，扣完为止；</w:t>
            </w:r>
          </w:p>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④收入支出户管理规范得1分，每发现一次违规情况扣0.1分；</w:t>
            </w:r>
          </w:p>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⑤保费征缴收入及时划拨财政专户得1分，未及时划拨的，每发现一次扣0.1分。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83" w:type="pct"/>
            <w:vMerge w:val="continue"/>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pPr>
          </w:p>
        </w:tc>
        <w:tc>
          <w:tcPr>
            <w:tcW w:w="416" w:type="pct"/>
            <w:vMerge w:val="continue"/>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pPr>
          </w:p>
        </w:tc>
        <w:tc>
          <w:tcPr>
            <w:tcW w:w="581" w:type="pct"/>
            <w:vMerge w:val="continue"/>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pPr>
          </w:p>
        </w:tc>
        <w:tc>
          <w:tcPr>
            <w:tcW w:w="606" w:type="pct"/>
            <w:vAlign w:val="center"/>
          </w:tcPr>
          <w:p>
            <w:pPr>
              <w:keepNext w:val="0"/>
              <w:keepLines w:val="0"/>
              <w:widowControl/>
              <w:suppressLineNumbers w:val="0"/>
              <w:jc w:val="center"/>
              <w:rPr>
                <w:rFonts w:hint="default"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vertAlign w:val="baseline"/>
                <w:lang w:val="en-US" w:eastAsia="zh-CN" w:bidi="ar-SA"/>
              </w:rPr>
              <w:t>预决算公开</w:t>
            </w:r>
          </w:p>
        </w:tc>
        <w:tc>
          <w:tcPr>
            <w:tcW w:w="272"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vertAlign w:val="baseline"/>
                <w:lang w:val="en-US" w:eastAsia="zh-CN" w:bidi="ar-SA"/>
              </w:rPr>
              <w:t>2</w:t>
            </w:r>
          </w:p>
        </w:tc>
        <w:tc>
          <w:tcPr>
            <w:tcW w:w="2840"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评价要点：</w:t>
            </w:r>
          </w:p>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①预算公开及时、数据准确得1分，未按要求公开不得分；</w:t>
            </w:r>
          </w:p>
          <w:p>
            <w:pP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②决算公开及时、数据准确得1分，未按要求公开不得分。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83" w:type="pct"/>
            <w:vMerge w:val="continue"/>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rPr>
            </w:pPr>
          </w:p>
        </w:tc>
        <w:tc>
          <w:tcPr>
            <w:tcW w:w="416" w:type="pct"/>
            <w:vMerge w:val="continue"/>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rPr>
            </w:pPr>
          </w:p>
        </w:tc>
        <w:tc>
          <w:tcPr>
            <w:tcW w:w="581"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基金风险防控</w:t>
            </w:r>
          </w:p>
        </w:tc>
        <w:tc>
          <w:tcPr>
            <w:tcW w:w="606"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基金风险防控</w:t>
            </w:r>
          </w:p>
        </w:tc>
        <w:tc>
          <w:tcPr>
            <w:tcW w:w="272"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4</w:t>
            </w:r>
          </w:p>
        </w:tc>
        <w:tc>
          <w:tcPr>
            <w:tcW w:w="2840"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评价要点：</w:t>
            </w:r>
          </w:p>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①基金管理稽核工作到位，稽核问题整改率大于等于95%得2分，否则按比例扣分；</w:t>
            </w:r>
          </w:p>
          <w:p>
            <w:pPr>
              <w:keepNext w:val="0"/>
              <w:keepLines w:val="0"/>
              <w:widowControl/>
              <w:suppressLineNumbers w:val="0"/>
              <w:jc w:val="left"/>
              <w:rPr>
                <w:rFonts w:hint="eastAsia" w:ascii="宋体" w:hAnsi="宋体" w:eastAsia="宋体" w:cs="宋体"/>
                <w:sz w:val="21"/>
                <w:szCs w:val="21"/>
                <w:vertAlign w:val="baseline"/>
                <w:lang w:val="en-US" w:eastAsia="zh-CN"/>
              </w:rPr>
            </w:pPr>
            <w:r>
              <w:rPr>
                <w:rFonts w:hint="eastAsia" w:ascii="宋体" w:hAnsi="宋体" w:eastAsia="宋体" w:cs="宋体"/>
                <w:kern w:val="2"/>
                <w:sz w:val="21"/>
                <w:szCs w:val="21"/>
                <w:vertAlign w:val="baseline"/>
                <w:lang w:val="en-US" w:eastAsia="zh-CN" w:bidi="ar-SA"/>
              </w:rPr>
              <w:t>②当期未出现收支缺口</w:t>
            </w:r>
            <w:r>
              <w:rPr>
                <w:rFonts w:hint="eastAsia" w:ascii="宋体" w:hAnsi="宋体" w:eastAsia="宋体" w:cs="宋体"/>
                <w:sz w:val="21"/>
                <w:szCs w:val="21"/>
                <w:vertAlign w:val="baseline"/>
                <w:lang w:val="en-US" w:eastAsia="zh-CN"/>
              </w:rPr>
              <w:t>得2分</w:t>
            </w:r>
            <w:r>
              <w:rPr>
                <w:rFonts w:hint="eastAsia" w:ascii="宋体" w:hAnsi="宋体" w:eastAsia="宋体" w:cs="宋体"/>
                <w:kern w:val="2"/>
                <w:sz w:val="21"/>
                <w:szCs w:val="21"/>
                <w:vertAlign w:val="baseline"/>
                <w:lang w:val="en-US" w:eastAsia="zh-CN" w:bidi="ar-SA"/>
              </w:rPr>
              <w:t>；出现收支缺口，得分=（基金收入/基金支出）*2分。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83" w:type="pct"/>
            <w:vMerge w:val="restar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产出指标</w:t>
            </w:r>
          </w:p>
        </w:tc>
        <w:tc>
          <w:tcPr>
            <w:tcW w:w="416" w:type="pct"/>
            <w:vMerge w:val="restar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数量指标</w:t>
            </w:r>
          </w:p>
        </w:tc>
        <w:tc>
          <w:tcPr>
            <w:tcW w:w="581"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社会保险费收入</w:t>
            </w:r>
          </w:p>
        </w:tc>
        <w:tc>
          <w:tcPr>
            <w:tcW w:w="606"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保费征收</w:t>
            </w:r>
          </w:p>
        </w:tc>
        <w:tc>
          <w:tcPr>
            <w:tcW w:w="272"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6</w:t>
            </w:r>
          </w:p>
        </w:tc>
        <w:tc>
          <w:tcPr>
            <w:tcW w:w="2840"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评价要点：</w:t>
            </w:r>
          </w:p>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城乡居民基本养老保险基金征缴收入完成当年预算数得6分；征缴不足的，得分=（实际征缴数/预算数）*6分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83" w:type="pct"/>
            <w:vMerge w:val="continue"/>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rPr>
            </w:pPr>
          </w:p>
        </w:tc>
        <w:tc>
          <w:tcPr>
            <w:tcW w:w="416" w:type="pct"/>
            <w:vMerge w:val="continue"/>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rPr>
            </w:pPr>
          </w:p>
        </w:tc>
        <w:tc>
          <w:tcPr>
            <w:tcW w:w="581"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社会保险费支出</w:t>
            </w:r>
          </w:p>
        </w:tc>
        <w:tc>
          <w:tcPr>
            <w:tcW w:w="606"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待遇支出</w:t>
            </w:r>
          </w:p>
        </w:tc>
        <w:tc>
          <w:tcPr>
            <w:tcW w:w="272"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6</w:t>
            </w:r>
          </w:p>
        </w:tc>
        <w:tc>
          <w:tcPr>
            <w:tcW w:w="2840"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评价要点：</w:t>
            </w:r>
          </w:p>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城乡居民基本养老保险基金待遇支出</w:t>
            </w:r>
            <w:r>
              <w:rPr>
                <w:rFonts w:hint="default" w:ascii="Arial" w:hAnsi="Arial" w:eastAsia="宋体" w:cs="Arial"/>
                <w:sz w:val="21"/>
                <w:szCs w:val="21"/>
                <w:vertAlign w:val="baseline"/>
                <w:lang w:val="en-US" w:eastAsia="zh-CN"/>
              </w:rPr>
              <w:t>≤</w:t>
            </w:r>
            <w:r>
              <w:rPr>
                <w:rFonts w:hint="eastAsia" w:ascii="宋体" w:hAnsi="宋体" w:eastAsia="宋体" w:cs="宋体"/>
                <w:sz w:val="21"/>
                <w:szCs w:val="21"/>
                <w:vertAlign w:val="baseline"/>
                <w:lang w:val="en-US" w:eastAsia="zh-CN"/>
              </w:rPr>
              <w:t>当年预算数得6分；超额发放部分按比例扣分。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83" w:type="pct"/>
            <w:vMerge w:val="continue"/>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rPr>
            </w:pPr>
          </w:p>
        </w:tc>
        <w:tc>
          <w:tcPr>
            <w:tcW w:w="416" w:type="pct"/>
            <w:vMerge w:val="restar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质量指标</w:t>
            </w:r>
          </w:p>
        </w:tc>
        <w:tc>
          <w:tcPr>
            <w:tcW w:w="581"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社会保险费收入占基金收入比重</w:t>
            </w:r>
          </w:p>
        </w:tc>
        <w:tc>
          <w:tcPr>
            <w:tcW w:w="606"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城乡居民基本养老</w:t>
            </w:r>
            <w:r>
              <w:rPr>
                <w:rFonts w:hint="eastAsia" w:ascii="宋体" w:hAnsi="宋体" w:eastAsia="宋体" w:cs="宋体"/>
                <w:sz w:val="21"/>
                <w:szCs w:val="21"/>
                <w:vertAlign w:val="baseline"/>
              </w:rPr>
              <w:t>保险费收入占基金收入比重</w:t>
            </w:r>
          </w:p>
        </w:tc>
        <w:tc>
          <w:tcPr>
            <w:tcW w:w="272"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6</w:t>
            </w:r>
          </w:p>
        </w:tc>
        <w:tc>
          <w:tcPr>
            <w:tcW w:w="2840"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评价要点：</w:t>
            </w:r>
          </w:p>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城乡居民基本养老</w:t>
            </w:r>
            <w:r>
              <w:rPr>
                <w:rFonts w:hint="eastAsia" w:ascii="宋体" w:hAnsi="宋体" w:eastAsia="宋体" w:cs="宋体"/>
                <w:sz w:val="21"/>
                <w:szCs w:val="21"/>
                <w:vertAlign w:val="baseline"/>
              </w:rPr>
              <w:t>保险费收入占基金收入比重</w:t>
            </w:r>
            <w:r>
              <w:rPr>
                <w:rFonts w:hint="eastAsia" w:ascii="宋体" w:hAnsi="宋体" w:eastAsia="宋体" w:cs="宋体"/>
                <w:sz w:val="21"/>
                <w:szCs w:val="21"/>
                <w:vertAlign w:val="baseline"/>
                <w:lang w:val="en-US" w:eastAsia="zh-CN"/>
              </w:rPr>
              <w:t>符合绩效目标得6分，否则按比例扣分。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83" w:type="pct"/>
            <w:vMerge w:val="continue"/>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rPr>
            </w:pPr>
          </w:p>
        </w:tc>
        <w:tc>
          <w:tcPr>
            <w:tcW w:w="416" w:type="pct"/>
            <w:vMerge w:val="continue"/>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rPr>
            </w:pPr>
          </w:p>
        </w:tc>
        <w:tc>
          <w:tcPr>
            <w:tcW w:w="581"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rPr>
              <w:t>社会保险待遇支出占基金支出比</w:t>
            </w:r>
            <w:r>
              <w:rPr>
                <w:rFonts w:hint="eastAsia" w:ascii="宋体" w:hAnsi="宋体" w:eastAsia="宋体" w:cs="宋体"/>
                <w:sz w:val="21"/>
                <w:szCs w:val="21"/>
                <w:vertAlign w:val="baseline"/>
                <w:lang w:val="en-US" w:eastAsia="zh-CN"/>
              </w:rPr>
              <w:t>重</w:t>
            </w:r>
          </w:p>
        </w:tc>
        <w:tc>
          <w:tcPr>
            <w:tcW w:w="606"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城乡居民基本养老</w:t>
            </w:r>
            <w:r>
              <w:rPr>
                <w:rFonts w:hint="eastAsia" w:ascii="宋体" w:hAnsi="宋体" w:eastAsia="宋体" w:cs="宋体"/>
                <w:sz w:val="21"/>
                <w:szCs w:val="21"/>
                <w:vertAlign w:val="baseline"/>
              </w:rPr>
              <w:t>保险待遇支出占基金支出比</w:t>
            </w:r>
            <w:r>
              <w:rPr>
                <w:rFonts w:hint="eastAsia" w:ascii="宋体" w:hAnsi="宋体" w:eastAsia="宋体" w:cs="宋体"/>
                <w:sz w:val="21"/>
                <w:szCs w:val="21"/>
                <w:vertAlign w:val="baseline"/>
                <w:lang w:val="en-US" w:eastAsia="zh-CN"/>
              </w:rPr>
              <w:t>重</w:t>
            </w:r>
          </w:p>
        </w:tc>
        <w:tc>
          <w:tcPr>
            <w:tcW w:w="272"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6</w:t>
            </w:r>
          </w:p>
        </w:tc>
        <w:tc>
          <w:tcPr>
            <w:tcW w:w="2840"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评价要点：</w:t>
            </w:r>
          </w:p>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城乡居民基本养老</w:t>
            </w:r>
            <w:r>
              <w:rPr>
                <w:rFonts w:hint="eastAsia" w:ascii="宋体" w:hAnsi="宋体" w:eastAsia="宋体" w:cs="宋体"/>
                <w:sz w:val="21"/>
                <w:szCs w:val="21"/>
                <w:vertAlign w:val="baseline"/>
              </w:rPr>
              <w:t>保险待遇支出占基金支出比</w:t>
            </w:r>
            <w:r>
              <w:rPr>
                <w:rFonts w:hint="eastAsia" w:ascii="宋体" w:hAnsi="宋体" w:eastAsia="宋体" w:cs="宋体"/>
                <w:sz w:val="21"/>
                <w:szCs w:val="21"/>
                <w:vertAlign w:val="baseline"/>
                <w:lang w:val="en-US" w:eastAsia="zh-CN"/>
              </w:rPr>
              <w:t>重符合绩效目标得6分，否则按比例扣分。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83" w:type="pct"/>
            <w:vMerge w:val="continue"/>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rPr>
            </w:pPr>
          </w:p>
        </w:tc>
        <w:tc>
          <w:tcPr>
            <w:tcW w:w="416" w:type="pct"/>
            <w:vMerge w:val="continue"/>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rPr>
            </w:pPr>
          </w:p>
        </w:tc>
        <w:tc>
          <w:tcPr>
            <w:tcW w:w="581"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rPr>
              <w:t>其他支出占基金支出比</w:t>
            </w:r>
            <w:r>
              <w:rPr>
                <w:rFonts w:hint="eastAsia" w:ascii="宋体" w:hAnsi="宋体" w:eastAsia="宋体" w:cs="宋体"/>
                <w:sz w:val="21"/>
                <w:szCs w:val="21"/>
                <w:vertAlign w:val="baseline"/>
                <w:lang w:val="en-US" w:eastAsia="zh-CN"/>
              </w:rPr>
              <w:t>重</w:t>
            </w:r>
          </w:p>
        </w:tc>
        <w:tc>
          <w:tcPr>
            <w:tcW w:w="606"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rPr>
              <w:t>其他支出占基金支出比</w:t>
            </w:r>
            <w:r>
              <w:rPr>
                <w:rFonts w:hint="eastAsia" w:ascii="宋体" w:hAnsi="宋体" w:eastAsia="宋体" w:cs="宋体"/>
                <w:sz w:val="21"/>
                <w:szCs w:val="21"/>
                <w:vertAlign w:val="baseline"/>
                <w:lang w:val="en-US" w:eastAsia="zh-CN"/>
              </w:rPr>
              <w:t>重</w:t>
            </w:r>
          </w:p>
        </w:tc>
        <w:tc>
          <w:tcPr>
            <w:tcW w:w="272"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6</w:t>
            </w:r>
          </w:p>
        </w:tc>
        <w:tc>
          <w:tcPr>
            <w:tcW w:w="2840"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评价要点：</w:t>
            </w:r>
          </w:p>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rPr>
              <w:t>其他支出占基金支出比</w:t>
            </w:r>
            <w:r>
              <w:rPr>
                <w:rFonts w:hint="eastAsia" w:ascii="宋体" w:hAnsi="宋体" w:eastAsia="宋体" w:cs="宋体"/>
                <w:sz w:val="21"/>
                <w:szCs w:val="21"/>
                <w:vertAlign w:val="baseline"/>
                <w:lang w:val="en-US" w:eastAsia="zh-CN"/>
              </w:rPr>
              <w:t>重符合绩效目标得6分，否则按比例扣分。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83" w:type="pct"/>
            <w:vMerge w:val="continue"/>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rPr>
            </w:pPr>
          </w:p>
        </w:tc>
        <w:tc>
          <w:tcPr>
            <w:tcW w:w="416" w:type="pct"/>
            <w:vMerge w:val="restar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时效指标</w:t>
            </w:r>
          </w:p>
        </w:tc>
        <w:tc>
          <w:tcPr>
            <w:tcW w:w="581" w:type="pct"/>
            <w:vMerge w:val="restar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rPr>
              <w:t>财政对基金的补贴拨付及时性</w:t>
            </w:r>
            <w:r>
              <w:rPr>
                <w:rFonts w:hint="eastAsia" w:ascii="宋体" w:hAnsi="宋体" w:eastAsia="宋体" w:cs="宋体"/>
                <w:sz w:val="21"/>
                <w:szCs w:val="21"/>
                <w:vertAlign w:val="baseline"/>
                <w:lang w:val="en-US" w:eastAsia="zh-CN"/>
              </w:rPr>
              <w:t>和待遇发放及时性</w:t>
            </w:r>
          </w:p>
        </w:tc>
        <w:tc>
          <w:tcPr>
            <w:tcW w:w="606"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rPr>
              <w:t>财政对基金的补贴拨付及时性</w:t>
            </w:r>
          </w:p>
        </w:tc>
        <w:tc>
          <w:tcPr>
            <w:tcW w:w="272"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w:t>
            </w:r>
          </w:p>
        </w:tc>
        <w:tc>
          <w:tcPr>
            <w:tcW w:w="2840"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评价要点：</w:t>
            </w:r>
          </w:p>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rPr>
              <w:t>财政对基金的补贴</w:t>
            </w:r>
            <w:r>
              <w:rPr>
                <w:rFonts w:hint="eastAsia" w:ascii="宋体" w:hAnsi="宋体" w:eastAsia="宋体" w:cs="宋体"/>
                <w:sz w:val="21"/>
                <w:szCs w:val="21"/>
                <w:vertAlign w:val="baseline"/>
                <w:lang w:val="en-US" w:eastAsia="zh-CN"/>
              </w:rPr>
              <w:t>完成当年预算数的得3分，未完成的，得分=（决算数/预算数）*3分。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83" w:type="pct"/>
            <w:vMerge w:val="continue"/>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pPr>
          </w:p>
        </w:tc>
        <w:tc>
          <w:tcPr>
            <w:tcW w:w="416" w:type="pct"/>
            <w:vMerge w:val="continue"/>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pPr>
          </w:p>
        </w:tc>
        <w:tc>
          <w:tcPr>
            <w:tcW w:w="581" w:type="pct"/>
            <w:vMerge w:val="continue"/>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pPr>
          </w:p>
        </w:tc>
        <w:tc>
          <w:tcPr>
            <w:tcW w:w="606"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待遇发放及时性</w:t>
            </w:r>
          </w:p>
        </w:tc>
        <w:tc>
          <w:tcPr>
            <w:tcW w:w="272"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w:t>
            </w:r>
          </w:p>
        </w:tc>
        <w:tc>
          <w:tcPr>
            <w:tcW w:w="2840"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评价要点：</w:t>
            </w:r>
          </w:p>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lang w:val="en-US" w:eastAsia="zh-CN"/>
              </w:rPr>
              <w:t>每月均在规定时间内完成养老金发放工作得3分；存在不按时月份，得分=（未按时发放月份数/12）*3分。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283" w:type="pct"/>
            <w:vMerge w:val="restar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效益指标</w:t>
            </w:r>
          </w:p>
        </w:tc>
        <w:tc>
          <w:tcPr>
            <w:tcW w:w="416"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经济效益指标</w:t>
            </w:r>
          </w:p>
        </w:tc>
        <w:tc>
          <w:tcPr>
            <w:tcW w:w="581"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利息收益率</w:t>
            </w:r>
          </w:p>
        </w:tc>
        <w:tc>
          <w:tcPr>
            <w:tcW w:w="606"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利息收益率</w:t>
            </w:r>
          </w:p>
        </w:tc>
        <w:tc>
          <w:tcPr>
            <w:tcW w:w="272"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6</w:t>
            </w:r>
          </w:p>
        </w:tc>
        <w:tc>
          <w:tcPr>
            <w:tcW w:w="2840"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评价要点：</w:t>
            </w:r>
          </w:p>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lang w:val="en-US" w:eastAsia="zh-CN"/>
              </w:rPr>
              <w:t>利息收益率不低于1.1%的得6分；收益率不足的，得分=（实际收益率/1.1%）*6分；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83" w:type="pct"/>
            <w:vMerge w:val="continue"/>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rPr>
            </w:pPr>
          </w:p>
        </w:tc>
        <w:tc>
          <w:tcPr>
            <w:tcW w:w="416"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社会效益指标</w:t>
            </w:r>
          </w:p>
        </w:tc>
        <w:tc>
          <w:tcPr>
            <w:tcW w:w="581"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基础养老金水平</w:t>
            </w:r>
          </w:p>
        </w:tc>
        <w:tc>
          <w:tcPr>
            <w:tcW w:w="606"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基础养老金水平</w:t>
            </w:r>
          </w:p>
        </w:tc>
        <w:tc>
          <w:tcPr>
            <w:tcW w:w="272"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6</w:t>
            </w:r>
          </w:p>
        </w:tc>
        <w:tc>
          <w:tcPr>
            <w:tcW w:w="2840"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评价要点：</w:t>
            </w:r>
          </w:p>
          <w:p>
            <w:pPr>
              <w:keepNext w:val="0"/>
              <w:keepLines w:val="0"/>
              <w:widowControl/>
              <w:suppressLineNumbers w:val="0"/>
              <w:jc w:val="left"/>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基础养老金水平</w:t>
            </w:r>
            <w:r>
              <w:rPr>
                <w:rFonts w:hint="eastAsia" w:ascii="宋体" w:hAnsi="宋体" w:eastAsia="宋体" w:cs="宋体"/>
                <w:kern w:val="2"/>
                <w:sz w:val="21"/>
                <w:szCs w:val="21"/>
                <w:vertAlign w:val="baseline"/>
                <w:lang w:val="en-US" w:eastAsia="zh-CN" w:bidi="ar-SA"/>
              </w:rPr>
              <w:t>≥210元/月</w:t>
            </w:r>
            <w:r>
              <w:rPr>
                <w:rFonts w:hint="eastAsia" w:ascii="宋体" w:hAnsi="宋体" w:eastAsia="宋体" w:cs="宋体"/>
                <w:sz w:val="21"/>
                <w:szCs w:val="21"/>
                <w:vertAlign w:val="baseline"/>
                <w:lang w:val="en-US" w:eastAsia="zh-CN"/>
              </w:rPr>
              <w:t>得6分</w:t>
            </w:r>
            <w:r>
              <w:rPr>
                <w:rFonts w:hint="eastAsia" w:ascii="宋体" w:hAnsi="宋体" w:eastAsia="宋体" w:cs="宋体"/>
                <w:kern w:val="2"/>
                <w:sz w:val="21"/>
                <w:szCs w:val="21"/>
                <w:vertAlign w:val="baseline"/>
                <w:lang w:val="en-US" w:eastAsia="zh-CN" w:bidi="ar-SA"/>
              </w:rPr>
              <w:t>；不足的，得分=（实际</w:t>
            </w:r>
            <w:r>
              <w:rPr>
                <w:rFonts w:hint="eastAsia" w:ascii="宋体" w:hAnsi="宋体" w:eastAsia="宋体" w:cs="宋体"/>
                <w:sz w:val="21"/>
                <w:szCs w:val="21"/>
                <w:vertAlign w:val="baseline"/>
                <w:lang w:val="en-US" w:eastAsia="zh-CN"/>
              </w:rPr>
              <w:t>基础养老金水平</w:t>
            </w:r>
            <w:r>
              <w:rPr>
                <w:rFonts w:hint="eastAsia" w:ascii="宋体" w:hAnsi="宋体" w:eastAsia="宋体" w:cs="宋体"/>
                <w:kern w:val="2"/>
                <w:sz w:val="21"/>
                <w:szCs w:val="21"/>
                <w:vertAlign w:val="baseline"/>
                <w:lang w:val="en-US" w:eastAsia="zh-CN" w:bidi="ar-SA"/>
              </w:rPr>
              <w:t>/210）*6分。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83" w:type="pct"/>
            <w:vMerge w:val="continue"/>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rPr>
            </w:pPr>
          </w:p>
        </w:tc>
        <w:tc>
          <w:tcPr>
            <w:tcW w:w="416" w:type="pct"/>
            <w:vMerge w:val="restar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可持续影响指标</w:t>
            </w:r>
          </w:p>
        </w:tc>
        <w:tc>
          <w:tcPr>
            <w:tcW w:w="581" w:type="pct"/>
            <w:vMerge w:val="restar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基金静态可支付月数</w:t>
            </w:r>
          </w:p>
        </w:tc>
        <w:tc>
          <w:tcPr>
            <w:tcW w:w="606" w:type="pct"/>
            <w:vMerge w:val="restar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备付能力</w:t>
            </w:r>
          </w:p>
        </w:tc>
        <w:tc>
          <w:tcPr>
            <w:tcW w:w="272"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w:t>
            </w:r>
          </w:p>
        </w:tc>
        <w:tc>
          <w:tcPr>
            <w:tcW w:w="2840"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评价要点：</w:t>
            </w:r>
          </w:p>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default"/>
                <w:lang w:val="en-US" w:eastAsia="zh-CN"/>
              </w:rPr>
            </w:pPr>
            <w:r>
              <w:rPr>
                <w:rFonts w:hint="eastAsia" w:ascii="宋体" w:hAnsi="宋体" w:eastAsia="宋体" w:cs="宋体"/>
                <w:sz w:val="21"/>
                <w:szCs w:val="21"/>
                <w:vertAlign w:val="baseline"/>
                <w:lang w:val="en-US" w:eastAsia="zh-CN"/>
              </w:rPr>
              <w:t>基金静态可支付月数≥目标值得3分；不足的，得分=（实际可支付月数/目标值）*3分；</w:t>
            </w:r>
            <w:r>
              <w:rPr>
                <w:rFonts w:hint="eastAsia" w:ascii="宋体" w:hAnsi="宋体" w:eastAsia="宋体" w:cs="宋体"/>
                <w:color w:val="0000FF"/>
                <w:sz w:val="21"/>
                <w:szCs w:val="21"/>
                <w:vertAlign w:val="baseline"/>
                <w:lang w:val="en-US" w:eastAsia="zh-CN"/>
              </w:rPr>
              <w:t>（50个月）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83" w:type="pct"/>
            <w:vMerge w:val="continue"/>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rPr>
            </w:pPr>
          </w:p>
        </w:tc>
        <w:tc>
          <w:tcPr>
            <w:tcW w:w="416" w:type="pct"/>
            <w:vMerge w:val="continue"/>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lang w:val="en-US" w:eastAsia="zh-CN"/>
              </w:rPr>
            </w:pPr>
          </w:p>
        </w:tc>
        <w:tc>
          <w:tcPr>
            <w:tcW w:w="581" w:type="pct"/>
            <w:vMerge w:val="continue"/>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lang w:val="en-US" w:eastAsia="zh-CN"/>
              </w:rPr>
            </w:pPr>
          </w:p>
        </w:tc>
        <w:tc>
          <w:tcPr>
            <w:tcW w:w="606" w:type="pct"/>
            <w:vMerge w:val="continue"/>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lang w:val="en-US" w:eastAsia="zh-CN"/>
              </w:rPr>
            </w:pPr>
          </w:p>
        </w:tc>
        <w:tc>
          <w:tcPr>
            <w:tcW w:w="272"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w:t>
            </w:r>
          </w:p>
        </w:tc>
        <w:tc>
          <w:tcPr>
            <w:tcW w:w="2840"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评价要点：</w:t>
            </w:r>
          </w:p>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活期存款结余备付月数≤6个月得3分，否则，得分=（6/实际可支付月数）*3分；</w:t>
            </w:r>
          </w:p>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活期存款结余=财政专户结余+支出户结余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83"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满意度</w:t>
            </w:r>
          </w:p>
        </w:tc>
        <w:tc>
          <w:tcPr>
            <w:tcW w:w="416"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服务对象满意度指标</w:t>
            </w:r>
          </w:p>
        </w:tc>
        <w:tc>
          <w:tcPr>
            <w:tcW w:w="581"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服务对象满意度</w:t>
            </w:r>
          </w:p>
        </w:tc>
        <w:tc>
          <w:tcPr>
            <w:tcW w:w="606"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参保人员满意度</w:t>
            </w:r>
          </w:p>
        </w:tc>
        <w:tc>
          <w:tcPr>
            <w:tcW w:w="272"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6</w:t>
            </w:r>
          </w:p>
        </w:tc>
        <w:tc>
          <w:tcPr>
            <w:tcW w:w="2840"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评价要点：</w:t>
            </w:r>
          </w:p>
          <w:p>
            <w:pPr>
              <w:keepNext w:val="0"/>
              <w:keepLines w:val="0"/>
              <w:widowControl/>
              <w:suppressLineNumbers w:val="0"/>
              <w:jc w:val="left"/>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参保人员满意度≥90%得6分；</w:t>
            </w:r>
            <w:r>
              <w:rPr>
                <w:rFonts w:hint="eastAsia" w:ascii="宋体" w:hAnsi="宋体" w:eastAsia="宋体" w:cs="宋体"/>
                <w:kern w:val="2"/>
                <w:sz w:val="21"/>
                <w:szCs w:val="21"/>
                <w:vertAlign w:val="baseline"/>
                <w:lang w:val="en-US" w:eastAsia="zh-CN" w:bidi="ar-SA"/>
              </w:rPr>
              <w:t>不足的，得分=（实际满意度/90%）*6分；</w:t>
            </w:r>
          </w:p>
        </w:tc>
      </w:tr>
    </w:tbl>
    <w:p>
      <w:pPr>
        <w:rPr>
          <w:rFonts w:hint="default" w:ascii="Times New Roman" w:hAnsi="Times New Roman" w:eastAsia="仿宋_GB2312" w:cs="Times New Roman"/>
          <w:b/>
          <w:bCs/>
          <w:color w:val="auto"/>
          <w:kern w:val="2"/>
          <w:sz w:val="32"/>
          <w:szCs w:val="24"/>
          <w:lang w:val="en-US" w:eastAsia="zh-CN" w:bidi="ar-SA"/>
        </w:rPr>
      </w:pPr>
      <w:r>
        <w:rPr>
          <w:rFonts w:hint="default" w:ascii="Times New Roman" w:hAnsi="Times New Roman" w:eastAsia="仿宋_GB2312" w:cs="Times New Roman"/>
          <w:b/>
          <w:bCs/>
          <w:color w:val="auto"/>
          <w:kern w:val="2"/>
          <w:sz w:val="32"/>
          <w:szCs w:val="24"/>
          <w:lang w:val="en-US" w:eastAsia="zh-CN" w:bidi="ar-SA"/>
        </w:rPr>
        <w:br w:type="page"/>
      </w:r>
    </w:p>
    <w:p>
      <w:pPr>
        <w:pStyle w:val="28"/>
        <w:ind w:left="0" w:leftChars="0" w:right="0" w:firstLine="0" w:firstLineChars="0"/>
        <w:jc w:val="left"/>
        <w:outlineLvl w:val="1"/>
        <w:rPr>
          <w:rFonts w:hint="default" w:ascii="Times New Roman" w:hAnsi="Times New Roman" w:eastAsia="仿宋_GB2312" w:cs="Times New Roman"/>
          <w:b/>
          <w:bCs/>
          <w:color w:val="auto"/>
          <w:kern w:val="2"/>
          <w:sz w:val="32"/>
          <w:szCs w:val="24"/>
          <w:lang w:val="en-US" w:eastAsia="zh-CN" w:bidi="ar-SA"/>
        </w:rPr>
      </w:pPr>
      <w:r>
        <w:rPr>
          <w:rFonts w:hint="default" w:ascii="Times New Roman" w:hAnsi="Times New Roman" w:eastAsia="仿宋_GB2312" w:cs="Times New Roman"/>
          <w:b/>
          <w:bCs/>
          <w:color w:val="auto"/>
          <w:kern w:val="2"/>
          <w:sz w:val="32"/>
          <w:szCs w:val="24"/>
          <w:lang w:val="en-US" w:eastAsia="zh-CN" w:bidi="ar-SA"/>
        </w:rPr>
        <w:t>附件1</w:t>
      </w:r>
      <w:r>
        <w:rPr>
          <w:rFonts w:hint="eastAsia" w:ascii="Times New Roman" w:hAnsi="Times New Roman" w:eastAsia="仿宋_GB2312" w:cs="Times New Roman"/>
          <w:b/>
          <w:bCs/>
          <w:color w:val="auto"/>
          <w:kern w:val="2"/>
          <w:sz w:val="32"/>
          <w:szCs w:val="24"/>
          <w:lang w:val="en-US" w:eastAsia="zh-CN" w:bidi="ar-SA"/>
        </w:rPr>
        <w:t>-3</w:t>
      </w:r>
      <w:r>
        <w:rPr>
          <w:rFonts w:hint="default" w:ascii="Times New Roman" w:hAnsi="Times New Roman" w:eastAsia="仿宋_GB2312" w:cs="Times New Roman"/>
          <w:b/>
          <w:bCs/>
          <w:color w:val="auto"/>
          <w:kern w:val="2"/>
          <w:sz w:val="32"/>
          <w:szCs w:val="24"/>
          <w:lang w:val="en-US" w:eastAsia="zh-CN" w:bidi="ar-SA"/>
        </w:rPr>
        <w:t>：</w:t>
      </w:r>
      <w:r>
        <w:rPr>
          <w:rFonts w:hint="eastAsia" w:ascii="Times New Roman" w:hAnsi="Times New Roman" w:eastAsia="仿宋_GB2312" w:cs="Times New Roman"/>
          <w:b/>
          <w:bCs/>
          <w:color w:val="auto"/>
          <w:kern w:val="2"/>
          <w:sz w:val="32"/>
          <w:szCs w:val="24"/>
          <w:lang w:val="en-US" w:eastAsia="zh-CN" w:bidi="ar-SA"/>
        </w:rPr>
        <w:t>机关事业单位基本养老保险基金预算</w:t>
      </w:r>
      <w:r>
        <w:rPr>
          <w:rFonts w:hint="default" w:ascii="Times New Roman" w:hAnsi="Times New Roman" w:eastAsia="仿宋_GB2312" w:cs="Times New Roman"/>
          <w:b/>
          <w:bCs/>
          <w:color w:val="auto"/>
          <w:kern w:val="2"/>
          <w:sz w:val="32"/>
          <w:szCs w:val="24"/>
          <w:lang w:val="en-US" w:eastAsia="zh-CN" w:bidi="ar-SA"/>
        </w:rPr>
        <w:t>绩效评价指标体系</w:t>
      </w:r>
    </w:p>
    <w:tbl>
      <w:tblPr>
        <w:tblStyle w:val="20"/>
        <w:tblW w:w="516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7"/>
        <w:gridCol w:w="773"/>
        <w:gridCol w:w="953"/>
        <w:gridCol w:w="1255"/>
        <w:gridCol w:w="504"/>
        <w:gridCol w:w="53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trPr>
        <w:tc>
          <w:tcPr>
            <w:tcW w:w="282" w:type="pct"/>
            <w:shd w:val="clear" w:color="auto" w:fill="D7D7D7" w:themeFill="background1" w:themeFillShade="D8"/>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一级指标</w:t>
            </w:r>
          </w:p>
        </w:tc>
        <w:tc>
          <w:tcPr>
            <w:tcW w:w="413" w:type="pct"/>
            <w:shd w:val="clear" w:color="auto" w:fill="D7D7D7" w:themeFill="background1" w:themeFillShade="D8"/>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二级指标</w:t>
            </w:r>
          </w:p>
        </w:tc>
        <w:tc>
          <w:tcPr>
            <w:tcW w:w="509" w:type="pct"/>
            <w:shd w:val="clear" w:color="auto" w:fill="D7D7D7" w:themeFill="background1" w:themeFillShade="D8"/>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三级指标</w:t>
            </w:r>
          </w:p>
        </w:tc>
        <w:tc>
          <w:tcPr>
            <w:tcW w:w="670" w:type="pct"/>
            <w:shd w:val="clear" w:color="auto" w:fill="D7D7D7" w:themeFill="background1" w:themeFillShade="D8"/>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四级指标</w:t>
            </w:r>
          </w:p>
        </w:tc>
        <w:tc>
          <w:tcPr>
            <w:tcW w:w="269" w:type="pct"/>
            <w:shd w:val="clear" w:color="auto" w:fill="D7D7D7" w:themeFill="background1" w:themeFillShade="D8"/>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分值</w:t>
            </w:r>
          </w:p>
        </w:tc>
        <w:tc>
          <w:tcPr>
            <w:tcW w:w="2855" w:type="pct"/>
            <w:shd w:val="clear" w:color="auto" w:fill="D7D7D7" w:themeFill="background1" w:themeFillShade="D8"/>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82"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决策指标</w:t>
            </w:r>
          </w:p>
        </w:tc>
        <w:tc>
          <w:tcPr>
            <w:tcW w:w="413"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政策制定指标</w:t>
            </w:r>
          </w:p>
        </w:tc>
        <w:tc>
          <w:tcPr>
            <w:tcW w:w="509"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政策制定依据及程序</w:t>
            </w:r>
          </w:p>
        </w:tc>
        <w:tc>
          <w:tcPr>
            <w:tcW w:w="670"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政策制定依据及程序</w:t>
            </w:r>
          </w:p>
        </w:tc>
        <w:tc>
          <w:tcPr>
            <w:tcW w:w="269"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4</w:t>
            </w:r>
          </w:p>
        </w:tc>
        <w:tc>
          <w:tcPr>
            <w:tcW w:w="2855" w:type="pct"/>
            <w:vAlign w:val="center"/>
          </w:tcPr>
          <w:p>
            <w:pPr>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评价要点：</w:t>
            </w:r>
          </w:p>
          <w:p>
            <w:pPr>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①制定机关事业单位基本养老保险基金管理相关政策得1分，否则不得分；</w:t>
            </w:r>
          </w:p>
          <w:p>
            <w:pPr>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②政策制定依法依规、符合机关事业单位基本养老保险基金管理长远规划得1分，否则不得分；</w:t>
            </w:r>
          </w:p>
          <w:p>
            <w:pPr>
              <w:spacing w:after="0"/>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lang w:val="en-US" w:eastAsia="zh-CN"/>
              </w:rPr>
              <w:t>③政策规划等</w:t>
            </w:r>
            <w:r>
              <w:rPr>
                <w:rFonts w:hint="eastAsia" w:ascii="宋体" w:hAnsi="宋体" w:eastAsia="宋体" w:cs="宋体"/>
                <w:sz w:val="21"/>
                <w:szCs w:val="21"/>
              </w:rPr>
              <w:t>相关</w:t>
            </w:r>
            <w:r>
              <w:rPr>
                <w:rFonts w:hint="eastAsia" w:ascii="宋体" w:hAnsi="宋体" w:eastAsia="宋体" w:cs="宋体"/>
                <w:sz w:val="21"/>
                <w:szCs w:val="21"/>
                <w:lang w:val="en-US" w:eastAsia="zh-CN"/>
              </w:rPr>
              <w:t>文件</w:t>
            </w:r>
            <w:r>
              <w:rPr>
                <w:rFonts w:hint="eastAsia" w:ascii="宋体" w:hAnsi="宋体" w:eastAsia="宋体" w:cs="宋体"/>
                <w:sz w:val="21"/>
                <w:szCs w:val="21"/>
              </w:rPr>
              <w:t>审批</w:t>
            </w:r>
            <w:r>
              <w:rPr>
                <w:rFonts w:hint="eastAsia" w:ascii="宋体" w:hAnsi="宋体" w:eastAsia="宋体" w:cs="宋体"/>
                <w:sz w:val="21"/>
                <w:szCs w:val="21"/>
                <w:lang w:val="en-US" w:eastAsia="zh-CN"/>
              </w:rPr>
              <w:t>程序符合</w:t>
            </w:r>
            <w:r>
              <w:rPr>
                <w:rFonts w:hint="eastAsia" w:ascii="宋体" w:hAnsi="宋体" w:eastAsia="宋体" w:cs="宋体"/>
                <w:sz w:val="21"/>
                <w:szCs w:val="21"/>
              </w:rPr>
              <w:t>要求</w:t>
            </w:r>
            <w:r>
              <w:rPr>
                <w:rFonts w:hint="eastAsia" w:ascii="宋体" w:hAnsi="宋体" w:eastAsia="宋体" w:cs="宋体"/>
                <w:sz w:val="21"/>
                <w:szCs w:val="21"/>
                <w:vertAlign w:val="baseline"/>
                <w:lang w:val="en-US" w:eastAsia="zh-CN"/>
              </w:rPr>
              <w:t>得1分，否则不得分</w:t>
            </w:r>
            <w:r>
              <w:rPr>
                <w:rFonts w:hint="eastAsia" w:ascii="宋体" w:hAnsi="宋体" w:eastAsia="宋体" w:cs="宋体"/>
                <w:sz w:val="21"/>
                <w:szCs w:val="21"/>
              </w:rPr>
              <w:t>；</w:t>
            </w:r>
          </w:p>
          <w:p>
            <w:pPr>
              <w:snapToGrid w:val="0"/>
              <w:rPr>
                <w:rFonts w:hint="default" w:eastAsia="宋体"/>
                <w:lang w:val="en-US" w:eastAsia="zh-CN"/>
              </w:rPr>
            </w:pPr>
            <w:r>
              <w:rPr>
                <w:rFonts w:hint="eastAsia" w:ascii="宋体" w:hAnsi="宋体" w:eastAsia="宋体" w:cs="宋体"/>
                <w:sz w:val="21"/>
                <w:szCs w:val="21"/>
                <w:vertAlign w:val="baseline"/>
                <w:lang w:val="en-US" w:eastAsia="zh-CN"/>
              </w:rPr>
              <w:t>④制定</w:t>
            </w:r>
            <w:r>
              <w:rPr>
                <w:rFonts w:hint="eastAsia" w:ascii="宋体" w:hAnsi="宋体" w:eastAsia="宋体" w:cs="宋体"/>
                <w:sz w:val="21"/>
                <w:szCs w:val="21"/>
              </w:rPr>
              <w:t>基金政策组织实施落实方案或工作任务目标</w:t>
            </w:r>
            <w:r>
              <w:rPr>
                <w:rFonts w:hint="eastAsia" w:ascii="宋体" w:hAnsi="宋体" w:eastAsia="宋体" w:cs="宋体"/>
                <w:sz w:val="21"/>
                <w:szCs w:val="21"/>
                <w:vertAlign w:val="baseline"/>
                <w:lang w:val="en-US" w:eastAsia="zh-CN"/>
              </w:rPr>
              <w:t>得1分，否则不得分</w:t>
            </w:r>
            <w:r>
              <w:rPr>
                <w:rFonts w:hint="eastAsia" w:ascii="宋体" w:hAnsi="宋体" w:eastAsia="宋体" w:cs="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82" w:type="pct"/>
            <w:vMerge w:val="restar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过程指标</w:t>
            </w:r>
          </w:p>
        </w:tc>
        <w:tc>
          <w:tcPr>
            <w:tcW w:w="413" w:type="pct"/>
            <w:vMerge w:val="restar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基金预算管理指标</w:t>
            </w:r>
          </w:p>
        </w:tc>
        <w:tc>
          <w:tcPr>
            <w:tcW w:w="509" w:type="pct"/>
            <w:vMerge w:val="restar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预决算编制</w:t>
            </w:r>
          </w:p>
        </w:tc>
        <w:tc>
          <w:tcPr>
            <w:tcW w:w="670"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预算编制</w:t>
            </w:r>
          </w:p>
        </w:tc>
        <w:tc>
          <w:tcPr>
            <w:tcW w:w="269"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w:t>
            </w:r>
          </w:p>
        </w:tc>
        <w:tc>
          <w:tcPr>
            <w:tcW w:w="2855"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评价要点：</w:t>
            </w:r>
          </w:p>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①预算编制科学合理，无漏填、错填得1分，预算审核时每出现一处不合理扣0.1分；</w:t>
            </w:r>
          </w:p>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②预算编制完成后上报上级部门备案得1分；未备案不得分；</w:t>
            </w:r>
          </w:p>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③制定符合本地区机关事业单位基本养老保险基金管理中期规划（宁政发〔2015〕28号）得1分，未制定不得分。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82" w:type="pct"/>
            <w:vMerge w:val="continue"/>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pPr>
          </w:p>
        </w:tc>
        <w:tc>
          <w:tcPr>
            <w:tcW w:w="413" w:type="pct"/>
            <w:vMerge w:val="continue"/>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pPr>
          </w:p>
        </w:tc>
        <w:tc>
          <w:tcPr>
            <w:tcW w:w="509" w:type="pct"/>
            <w:vMerge w:val="continue"/>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pPr>
          </w:p>
        </w:tc>
        <w:tc>
          <w:tcPr>
            <w:tcW w:w="670"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决算编制</w:t>
            </w:r>
          </w:p>
        </w:tc>
        <w:tc>
          <w:tcPr>
            <w:tcW w:w="269"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w:t>
            </w:r>
          </w:p>
        </w:tc>
        <w:tc>
          <w:tcPr>
            <w:tcW w:w="2855"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评价要点：</w:t>
            </w:r>
          </w:p>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①决算编制账实、账表、账账相符得1分，每出现一处不符扣0.1分；</w:t>
            </w:r>
          </w:p>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②决算编制完成后上报上级部门备案得1分；未备案不得分；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82" w:type="pct"/>
            <w:vMerge w:val="continue"/>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rPr>
            </w:pPr>
          </w:p>
        </w:tc>
        <w:tc>
          <w:tcPr>
            <w:tcW w:w="413" w:type="pct"/>
            <w:vMerge w:val="continue"/>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rPr>
            </w:pPr>
          </w:p>
        </w:tc>
        <w:tc>
          <w:tcPr>
            <w:tcW w:w="509" w:type="pct"/>
            <w:vMerge w:val="restar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预算执行</w:t>
            </w:r>
          </w:p>
        </w:tc>
        <w:tc>
          <w:tcPr>
            <w:tcW w:w="670"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补助资金到位率</w:t>
            </w:r>
          </w:p>
        </w:tc>
        <w:tc>
          <w:tcPr>
            <w:tcW w:w="269"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4</w:t>
            </w:r>
          </w:p>
        </w:tc>
        <w:tc>
          <w:tcPr>
            <w:tcW w:w="2855"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评价要点：</w:t>
            </w:r>
          </w:p>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财政补助资金到位情况；</w:t>
            </w:r>
            <w:r>
              <w:rPr>
                <w:rFonts w:hint="eastAsia" w:ascii="宋体" w:hAnsi="宋体" w:eastAsia="宋体" w:cs="宋体"/>
                <w:sz w:val="21"/>
                <w:szCs w:val="21"/>
                <w:vertAlign w:val="baseline"/>
                <w:lang w:val="en-US" w:eastAsia="zh-CN"/>
              </w:rPr>
              <w:br w:type="textWrapping"/>
            </w:r>
            <w:r>
              <w:rPr>
                <w:rFonts w:hint="eastAsia" w:ascii="宋体" w:hAnsi="宋体" w:eastAsia="宋体" w:cs="宋体"/>
                <w:sz w:val="21"/>
                <w:szCs w:val="21"/>
                <w:vertAlign w:val="baseline"/>
                <w:lang w:val="en-US" w:eastAsia="zh-CN"/>
              </w:rPr>
              <w:t>财政补助资金到位率≥100%得4分，否则，得分=（实际到位率/100%）*4分。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82" w:type="pct"/>
            <w:vMerge w:val="continue"/>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pPr>
          </w:p>
        </w:tc>
        <w:tc>
          <w:tcPr>
            <w:tcW w:w="413" w:type="pct"/>
            <w:vMerge w:val="continue"/>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pPr>
          </w:p>
        </w:tc>
        <w:tc>
          <w:tcPr>
            <w:tcW w:w="509" w:type="pct"/>
            <w:vMerge w:val="continue"/>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lang w:val="en-US" w:eastAsia="zh-CN"/>
              </w:rPr>
            </w:pPr>
          </w:p>
        </w:tc>
        <w:tc>
          <w:tcPr>
            <w:tcW w:w="670"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预算执行率</w:t>
            </w:r>
          </w:p>
        </w:tc>
        <w:tc>
          <w:tcPr>
            <w:tcW w:w="269"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4</w:t>
            </w:r>
          </w:p>
        </w:tc>
        <w:tc>
          <w:tcPr>
            <w:tcW w:w="2855"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评价要点：</w:t>
            </w:r>
          </w:p>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①基金收入严格按照批复预算执行并且偏差控制在5%以内得2分，否则按比例扣分；</w:t>
            </w:r>
          </w:p>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②基金支出严格按照批复预算执行并且偏差控制在5%以内得2分，否则按比例扣分。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82" w:type="pct"/>
            <w:vMerge w:val="continue"/>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pPr>
          </w:p>
        </w:tc>
        <w:tc>
          <w:tcPr>
            <w:tcW w:w="413" w:type="pct"/>
            <w:vMerge w:val="continue"/>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pPr>
          </w:p>
        </w:tc>
        <w:tc>
          <w:tcPr>
            <w:tcW w:w="509" w:type="pct"/>
            <w:vMerge w:val="continue"/>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pPr>
          </w:p>
        </w:tc>
        <w:tc>
          <w:tcPr>
            <w:tcW w:w="670"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预算执行报表</w:t>
            </w:r>
          </w:p>
        </w:tc>
        <w:tc>
          <w:tcPr>
            <w:tcW w:w="269"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w:t>
            </w:r>
          </w:p>
        </w:tc>
        <w:tc>
          <w:tcPr>
            <w:tcW w:w="2855"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评价要点：</w:t>
            </w:r>
          </w:p>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预算执行报表（含月报、季报）报送及时、准确得2分；报表填报每错误一处扣0.02分，每出现一次延迟报送扣0.1分，影响报表汇总上报的扣2分。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82" w:type="pct"/>
            <w:vMerge w:val="continue"/>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rPr>
            </w:pPr>
          </w:p>
        </w:tc>
        <w:tc>
          <w:tcPr>
            <w:tcW w:w="413" w:type="pct"/>
            <w:vMerge w:val="continue"/>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rPr>
            </w:pPr>
          </w:p>
        </w:tc>
        <w:tc>
          <w:tcPr>
            <w:tcW w:w="509"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预算调整</w:t>
            </w:r>
          </w:p>
        </w:tc>
        <w:tc>
          <w:tcPr>
            <w:tcW w:w="670"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预算调整</w:t>
            </w:r>
          </w:p>
        </w:tc>
        <w:tc>
          <w:tcPr>
            <w:tcW w:w="269"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w:t>
            </w:r>
          </w:p>
        </w:tc>
        <w:tc>
          <w:tcPr>
            <w:tcW w:w="2855"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评价要点：</w:t>
            </w:r>
          </w:p>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预算调整符合相关规定，调整程序规范得2分，否则不得分。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82" w:type="pct"/>
            <w:vMerge w:val="continue"/>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rPr>
            </w:pPr>
          </w:p>
        </w:tc>
        <w:tc>
          <w:tcPr>
            <w:tcW w:w="413" w:type="pct"/>
            <w:vMerge w:val="restar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政策执行指标</w:t>
            </w:r>
          </w:p>
        </w:tc>
        <w:tc>
          <w:tcPr>
            <w:tcW w:w="509" w:type="pct"/>
            <w:vMerge w:val="restar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rPr>
            </w:pPr>
            <w:r>
              <w:rPr>
                <w:rFonts w:hint="eastAsia" w:ascii="宋体" w:hAnsi="宋体" w:eastAsia="宋体" w:cs="宋体"/>
                <w:b w:val="0"/>
                <w:bCs w:val="0"/>
                <w:sz w:val="21"/>
                <w:szCs w:val="21"/>
                <w:lang w:val="en-US" w:bidi="zh-CN"/>
              </w:rPr>
              <w:t>参保、缴费率（缴费标准）、缴费基数、待遇支付范围及标准等政策</w:t>
            </w:r>
          </w:p>
        </w:tc>
        <w:tc>
          <w:tcPr>
            <w:tcW w:w="670" w:type="pct"/>
            <w:vAlign w:val="center"/>
          </w:tcPr>
          <w:p>
            <w:pPr>
              <w:keepNext w:val="0"/>
              <w:keepLines w:val="0"/>
              <w:widowControl/>
              <w:suppressLineNumbers w:val="0"/>
              <w:jc w:val="center"/>
              <w:rPr>
                <w:rFonts w:hint="default" w:ascii="宋体" w:hAnsi="宋体" w:eastAsia="宋体" w:cs="宋体"/>
                <w:sz w:val="21"/>
                <w:szCs w:val="21"/>
                <w:vertAlign w:val="baseline"/>
                <w:lang w:val="en-US" w:eastAsia="zh-CN"/>
              </w:rPr>
            </w:pPr>
            <w:r>
              <w:rPr>
                <w:rFonts w:hint="eastAsia" w:ascii="宋体" w:hAnsi="宋体" w:eastAsia="宋体" w:cs="宋体"/>
                <w:kern w:val="2"/>
                <w:sz w:val="21"/>
                <w:szCs w:val="21"/>
                <w:vertAlign w:val="baseline"/>
                <w:lang w:val="en-US" w:eastAsia="zh-CN" w:bidi="ar-SA"/>
              </w:rPr>
              <w:t>参保扩面</w:t>
            </w:r>
          </w:p>
        </w:tc>
        <w:tc>
          <w:tcPr>
            <w:tcW w:w="269"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w:t>
            </w:r>
          </w:p>
        </w:tc>
        <w:tc>
          <w:tcPr>
            <w:tcW w:w="2855"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评价要点：</w:t>
            </w:r>
          </w:p>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决算参保人数完成当年预算数得3分；低于预算数的，得分=（决算数/预算数）*3分。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82" w:type="pct"/>
            <w:vMerge w:val="continue"/>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pPr>
          </w:p>
        </w:tc>
        <w:tc>
          <w:tcPr>
            <w:tcW w:w="413" w:type="pct"/>
            <w:vMerge w:val="continue"/>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pPr>
          </w:p>
        </w:tc>
        <w:tc>
          <w:tcPr>
            <w:tcW w:w="509" w:type="pct"/>
            <w:vMerge w:val="continue"/>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pPr>
          </w:p>
        </w:tc>
        <w:tc>
          <w:tcPr>
            <w:tcW w:w="670" w:type="pct"/>
            <w:vAlign w:val="center"/>
          </w:tcPr>
          <w:p>
            <w:pPr>
              <w:keepNext w:val="0"/>
              <w:keepLines w:val="0"/>
              <w:widowControl/>
              <w:suppressLineNumbers w:val="0"/>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vertAlign w:val="baseline"/>
                <w:lang w:val="en-US" w:eastAsia="zh-CN" w:bidi="ar-SA"/>
              </w:rPr>
              <w:t>缴费水平</w:t>
            </w:r>
          </w:p>
        </w:tc>
        <w:tc>
          <w:tcPr>
            <w:tcW w:w="269"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w:t>
            </w:r>
          </w:p>
        </w:tc>
        <w:tc>
          <w:tcPr>
            <w:tcW w:w="2855"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评价要点：</w:t>
            </w:r>
          </w:p>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①缴费费率：执行国家统一缴费比例要求及阶段性调整缴费政策得1分；</w:t>
            </w:r>
          </w:p>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②缴费基数：预、决算人均缴费基数无超出上下限情况得1分，每超出一次扣0.5分。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82" w:type="pct"/>
            <w:vMerge w:val="continue"/>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sz w:val="21"/>
                <w:szCs w:val="21"/>
                <w:vertAlign w:val="baseline"/>
                <w:lang w:val="en-US" w:eastAsia="zh-CN"/>
              </w:rPr>
            </w:pPr>
          </w:p>
        </w:tc>
        <w:tc>
          <w:tcPr>
            <w:tcW w:w="413" w:type="pct"/>
            <w:vMerge w:val="continue"/>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sz w:val="21"/>
                <w:szCs w:val="21"/>
                <w:vertAlign w:val="baseline"/>
                <w:lang w:val="en-US" w:eastAsia="zh-CN"/>
              </w:rPr>
            </w:pPr>
          </w:p>
        </w:tc>
        <w:tc>
          <w:tcPr>
            <w:tcW w:w="509" w:type="pct"/>
            <w:vMerge w:val="continue"/>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sz w:val="21"/>
                <w:szCs w:val="21"/>
                <w:vertAlign w:val="baseline"/>
                <w:lang w:val="en-US" w:eastAsia="zh-CN"/>
              </w:rPr>
            </w:pPr>
          </w:p>
        </w:tc>
        <w:tc>
          <w:tcPr>
            <w:tcW w:w="670" w:type="pct"/>
            <w:vAlign w:val="center"/>
          </w:tcPr>
          <w:p>
            <w:pPr>
              <w:keepNext w:val="0"/>
              <w:keepLines w:val="0"/>
              <w:widowControl/>
              <w:suppressLineNumbers w:val="0"/>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vertAlign w:val="baseline"/>
                <w:lang w:val="en-US" w:eastAsia="zh-CN" w:bidi="ar-SA"/>
              </w:rPr>
              <w:t>待遇发放标准</w:t>
            </w:r>
          </w:p>
        </w:tc>
        <w:tc>
          <w:tcPr>
            <w:tcW w:w="269"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highlight w:val="none"/>
                <w:vertAlign w:val="baseline"/>
                <w:lang w:val="en-US" w:eastAsia="zh-CN"/>
              </w:rPr>
              <w:t>2</w:t>
            </w:r>
          </w:p>
        </w:tc>
        <w:tc>
          <w:tcPr>
            <w:tcW w:w="2855"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评价要点：</w:t>
            </w:r>
          </w:p>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待遇发放标准符合要求得2分；超标准发放每出现一人次扣0.5分。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82" w:type="pct"/>
            <w:vMerge w:val="continue"/>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rPr>
            </w:pPr>
          </w:p>
        </w:tc>
        <w:tc>
          <w:tcPr>
            <w:tcW w:w="413" w:type="pct"/>
            <w:vMerge w:val="restar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风险控制指标</w:t>
            </w:r>
          </w:p>
        </w:tc>
        <w:tc>
          <w:tcPr>
            <w:tcW w:w="509" w:type="pct"/>
            <w:vMerge w:val="restar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基金监督管理</w:t>
            </w:r>
          </w:p>
        </w:tc>
        <w:tc>
          <w:tcPr>
            <w:tcW w:w="670"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基金监督管理</w:t>
            </w:r>
          </w:p>
          <w:p>
            <w:pPr>
              <w:keepNext w:val="0"/>
              <w:keepLines w:val="0"/>
              <w:widowControl/>
              <w:suppressLineNumbers w:val="0"/>
              <w:jc w:val="center"/>
              <w:rPr>
                <w:rFonts w:hint="eastAsia" w:ascii="宋体" w:hAnsi="宋体" w:eastAsia="宋体" w:cs="宋体"/>
                <w:kern w:val="2"/>
                <w:sz w:val="21"/>
                <w:szCs w:val="21"/>
                <w:vertAlign w:val="baseline"/>
                <w:lang w:val="en-US" w:eastAsia="zh-CN" w:bidi="ar-SA"/>
              </w:rPr>
            </w:pPr>
          </w:p>
        </w:tc>
        <w:tc>
          <w:tcPr>
            <w:tcW w:w="269"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6</w:t>
            </w:r>
          </w:p>
        </w:tc>
        <w:tc>
          <w:tcPr>
            <w:tcW w:w="2855"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评价要点：</w:t>
            </w:r>
          </w:p>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①按季度对基金运行情况进行分析的得1分，每发现一次未进行基金运行分析扣0.25分；</w:t>
            </w:r>
          </w:p>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②建立健全内控管理制度的得1分，否则不得分；</w:t>
            </w:r>
          </w:p>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③严格按规定核准待遇发放人员，不存在违规现象得2分；每发现1例违规扣0.5分，扣完为止；</w:t>
            </w:r>
          </w:p>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④收入支出户管理规范得1分，每发现一次违规情况扣0.1分；</w:t>
            </w:r>
          </w:p>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⑤保费征缴收入及时划拨财政专户得1分，未及时划拨的，每发现一次扣0.1分。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82" w:type="pct"/>
            <w:vMerge w:val="continue"/>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pPr>
          </w:p>
        </w:tc>
        <w:tc>
          <w:tcPr>
            <w:tcW w:w="413" w:type="pct"/>
            <w:vMerge w:val="continue"/>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pPr>
          </w:p>
        </w:tc>
        <w:tc>
          <w:tcPr>
            <w:tcW w:w="509" w:type="pct"/>
            <w:vMerge w:val="continue"/>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pPr>
          </w:p>
        </w:tc>
        <w:tc>
          <w:tcPr>
            <w:tcW w:w="670" w:type="pct"/>
            <w:vAlign w:val="center"/>
          </w:tcPr>
          <w:p>
            <w:pPr>
              <w:keepNext w:val="0"/>
              <w:keepLines w:val="0"/>
              <w:widowControl/>
              <w:suppressLineNumbers w:val="0"/>
              <w:jc w:val="center"/>
              <w:rPr>
                <w:rFonts w:hint="default"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vertAlign w:val="baseline"/>
                <w:lang w:val="en-US" w:eastAsia="zh-CN" w:bidi="ar-SA"/>
              </w:rPr>
              <w:t>预决算公开</w:t>
            </w:r>
          </w:p>
        </w:tc>
        <w:tc>
          <w:tcPr>
            <w:tcW w:w="269"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vertAlign w:val="baseline"/>
                <w:lang w:val="en-US" w:eastAsia="zh-CN" w:bidi="ar-SA"/>
              </w:rPr>
              <w:t>2</w:t>
            </w:r>
          </w:p>
        </w:tc>
        <w:tc>
          <w:tcPr>
            <w:tcW w:w="2855"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评价要点：</w:t>
            </w:r>
          </w:p>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①预算公开及时、数据准确得1分，未按要求公开不得分；</w:t>
            </w:r>
          </w:p>
          <w:p>
            <w:pP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②决算公开及时、数据准确得1分，未按要求公开不得分。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82" w:type="pct"/>
            <w:vMerge w:val="continue"/>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rPr>
            </w:pPr>
          </w:p>
        </w:tc>
        <w:tc>
          <w:tcPr>
            <w:tcW w:w="413" w:type="pct"/>
            <w:vMerge w:val="continue"/>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rPr>
            </w:pPr>
          </w:p>
        </w:tc>
        <w:tc>
          <w:tcPr>
            <w:tcW w:w="509"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基金风险防控</w:t>
            </w:r>
          </w:p>
        </w:tc>
        <w:tc>
          <w:tcPr>
            <w:tcW w:w="670"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基金风险防控</w:t>
            </w:r>
          </w:p>
        </w:tc>
        <w:tc>
          <w:tcPr>
            <w:tcW w:w="269"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4</w:t>
            </w:r>
          </w:p>
        </w:tc>
        <w:tc>
          <w:tcPr>
            <w:tcW w:w="2855"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评价要点：</w:t>
            </w:r>
          </w:p>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①基金管理稽核工作到位，稽核问题整改率大于等于95%得2分，否则按比例扣分；</w:t>
            </w:r>
          </w:p>
          <w:p>
            <w:pPr>
              <w:keepNext w:val="0"/>
              <w:keepLines w:val="0"/>
              <w:widowControl/>
              <w:suppressLineNumbers w:val="0"/>
              <w:jc w:val="left"/>
              <w:rPr>
                <w:rFonts w:hint="eastAsia" w:ascii="宋体" w:hAnsi="宋体" w:eastAsia="宋体" w:cs="宋体"/>
                <w:sz w:val="21"/>
                <w:szCs w:val="21"/>
                <w:vertAlign w:val="baseline"/>
                <w:lang w:val="en-US" w:eastAsia="zh-CN"/>
              </w:rPr>
            </w:pPr>
            <w:r>
              <w:rPr>
                <w:rFonts w:hint="eastAsia" w:ascii="宋体" w:hAnsi="宋体" w:eastAsia="宋体" w:cs="宋体"/>
                <w:kern w:val="2"/>
                <w:sz w:val="21"/>
                <w:szCs w:val="21"/>
                <w:vertAlign w:val="baseline"/>
                <w:lang w:val="en-US" w:eastAsia="zh-CN" w:bidi="ar-SA"/>
              </w:rPr>
              <w:t>②当期未出现收支缺口</w:t>
            </w:r>
            <w:r>
              <w:rPr>
                <w:rFonts w:hint="eastAsia" w:ascii="宋体" w:hAnsi="宋体" w:eastAsia="宋体" w:cs="宋体"/>
                <w:sz w:val="21"/>
                <w:szCs w:val="21"/>
                <w:vertAlign w:val="baseline"/>
                <w:lang w:val="en-US" w:eastAsia="zh-CN"/>
              </w:rPr>
              <w:t>得2分</w:t>
            </w:r>
            <w:r>
              <w:rPr>
                <w:rFonts w:hint="eastAsia" w:ascii="宋体" w:hAnsi="宋体" w:eastAsia="宋体" w:cs="宋体"/>
                <w:kern w:val="2"/>
                <w:sz w:val="21"/>
                <w:szCs w:val="21"/>
                <w:vertAlign w:val="baseline"/>
                <w:lang w:val="en-US" w:eastAsia="zh-CN" w:bidi="ar-SA"/>
              </w:rPr>
              <w:t>；出现收支缺口，得分=（基金收入/基金支出）*2分。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82" w:type="pct"/>
            <w:vMerge w:val="restar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产出指标</w:t>
            </w:r>
          </w:p>
        </w:tc>
        <w:tc>
          <w:tcPr>
            <w:tcW w:w="413" w:type="pct"/>
            <w:vMerge w:val="restar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数量指标</w:t>
            </w:r>
          </w:p>
        </w:tc>
        <w:tc>
          <w:tcPr>
            <w:tcW w:w="509"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社会保险费收入</w:t>
            </w:r>
          </w:p>
        </w:tc>
        <w:tc>
          <w:tcPr>
            <w:tcW w:w="670"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机关事业单位基本养老保险基金保费征收</w:t>
            </w:r>
          </w:p>
        </w:tc>
        <w:tc>
          <w:tcPr>
            <w:tcW w:w="269"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6</w:t>
            </w:r>
          </w:p>
        </w:tc>
        <w:tc>
          <w:tcPr>
            <w:tcW w:w="2855"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评价要点：</w:t>
            </w:r>
          </w:p>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机关事业单位基本养老保险基金征缴收入完成当年预算数得6分；征缴不足的，得分=（实际征缴数/预算数）*6分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82" w:type="pct"/>
            <w:vMerge w:val="continue"/>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rPr>
            </w:pPr>
          </w:p>
        </w:tc>
        <w:tc>
          <w:tcPr>
            <w:tcW w:w="413" w:type="pct"/>
            <w:vMerge w:val="continue"/>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rPr>
            </w:pPr>
          </w:p>
        </w:tc>
        <w:tc>
          <w:tcPr>
            <w:tcW w:w="509"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社会保险费支出</w:t>
            </w:r>
          </w:p>
        </w:tc>
        <w:tc>
          <w:tcPr>
            <w:tcW w:w="670"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机关事业单位基本养老保险基金待遇支出</w:t>
            </w:r>
          </w:p>
        </w:tc>
        <w:tc>
          <w:tcPr>
            <w:tcW w:w="269"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6</w:t>
            </w:r>
          </w:p>
        </w:tc>
        <w:tc>
          <w:tcPr>
            <w:tcW w:w="2855"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评价要点：</w:t>
            </w:r>
          </w:p>
          <w:p>
            <w:pP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不考虑政策调整因素，机关事业单位基本养老保险基金待遇支出</w:t>
            </w:r>
            <w:r>
              <w:rPr>
                <w:rFonts w:hint="default" w:ascii="Arial" w:hAnsi="Arial" w:eastAsia="宋体" w:cs="Arial"/>
                <w:sz w:val="21"/>
                <w:szCs w:val="21"/>
                <w:vertAlign w:val="baseline"/>
                <w:lang w:val="en-US" w:eastAsia="zh-CN"/>
              </w:rPr>
              <w:t>≤</w:t>
            </w:r>
            <w:r>
              <w:rPr>
                <w:rFonts w:hint="eastAsia" w:ascii="宋体" w:hAnsi="宋体" w:eastAsia="宋体" w:cs="宋体"/>
                <w:sz w:val="21"/>
                <w:szCs w:val="21"/>
                <w:vertAlign w:val="baseline"/>
                <w:lang w:val="en-US" w:eastAsia="zh-CN"/>
              </w:rPr>
              <w:t>当年预算数得6分；超额发放部分按比例扣分。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82" w:type="pct"/>
            <w:vMerge w:val="continue"/>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rPr>
            </w:pPr>
          </w:p>
        </w:tc>
        <w:tc>
          <w:tcPr>
            <w:tcW w:w="413" w:type="pct"/>
            <w:vMerge w:val="restar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质量指标</w:t>
            </w:r>
          </w:p>
        </w:tc>
        <w:tc>
          <w:tcPr>
            <w:tcW w:w="509"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社会保险费收入占基金收入比重</w:t>
            </w:r>
          </w:p>
        </w:tc>
        <w:tc>
          <w:tcPr>
            <w:tcW w:w="670"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机关事业单位基本养老</w:t>
            </w:r>
            <w:r>
              <w:rPr>
                <w:rFonts w:hint="eastAsia" w:ascii="宋体" w:hAnsi="宋体" w:eastAsia="宋体" w:cs="宋体"/>
                <w:sz w:val="21"/>
                <w:szCs w:val="21"/>
                <w:vertAlign w:val="baseline"/>
              </w:rPr>
              <w:t>保险费收入占基金收入比重</w:t>
            </w:r>
          </w:p>
        </w:tc>
        <w:tc>
          <w:tcPr>
            <w:tcW w:w="269"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6</w:t>
            </w:r>
          </w:p>
        </w:tc>
        <w:tc>
          <w:tcPr>
            <w:tcW w:w="2855"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评价要点：</w:t>
            </w:r>
          </w:p>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机关事业单位基本养老</w:t>
            </w:r>
            <w:r>
              <w:rPr>
                <w:rFonts w:hint="eastAsia" w:ascii="宋体" w:hAnsi="宋体" w:eastAsia="宋体" w:cs="宋体"/>
                <w:sz w:val="21"/>
                <w:szCs w:val="21"/>
                <w:vertAlign w:val="baseline"/>
              </w:rPr>
              <w:t>保险费收入占基金收入比重</w:t>
            </w:r>
            <w:r>
              <w:rPr>
                <w:rFonts w:hint="eastAsia" w:ascii="宋体" w:hAnsi="宋体" w:eastAsia="宋体" w:cs="宋体"/>
                <w:sz w:val="21"/>
                <w:szCs w:val="21"/>
                <w:vertAlign w:val="baseline"/>
                <w:lang w:val="en-US" w:eastAsia="zh-CN"/>
              </w:rPr>
              <w:t>符合绩效目标得6分，否则按比例扣分。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82" w:type="pct"/>
            <w:vMerge w:val="continue"/>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rPr>
            </w:pPr>
          </w:p>
        </w:tc>
        <w:tc>
          <w:tcPr>
            <w:tcW w:w="413" w:type="pct"/>
            <w:vMerge w:val="continue"/>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rPr>
            </w:pPr>
          </w:p>
        </w:tc>
        <w:tc>
          <w:tcPr>
            <w:tcW w:w="509"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rPr>
              <w:t>社会保险待遇支出占基金支出比</w:t>
            </w:r>
            <w:r>
              <w:rPr>
                <w:rFonts w:hint="eastAsia" w:ascii="宋体" w:hAnsi="宋体" w:eastAsia="宋体" w:cs="宋体"/>
                <w:sz w:val="21"/>
                <w:szCs w:val="21"/>
                <w:vertAlign w:val="baseline"/>
                <w:lang w:val="en-US" w:eastAsia="zh-CN"/>
              </w:rPr>
              <w:t>重</w:t>
            </w:r>
          </w:p>
        </w:tc>
        <w:tc>
          <w:tcPr>
            <w:tcW w:w="670"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机关事业单位基本养老</w:t>
            </w:r>
            <w:r>
              <w:rPr>
                <w:rFonts w:hint="eastAsia" w:ascii="宋体" w:hAnsi="宋体" w:eastAsia="宋体" w:cs="宋体"/>
                <w:sz w:val="21"/>
                <w:szCs w:val="21"/>
                <w:vertAlign w:val="baseline"/>
              </w:rPr>
              <w:t>保险待遇支出占基金支出比</w:t>
            </w:r>
            <w:r>
              <w:rPr>
                <w:rFonts w:hint="eastAsia" w:ascii="宋体" w:hAnsi="宋体" w:eastAsia="宋体" w:cs="宋体"/>
                <w:sz w:val="21"/>
                <w:szCs w:val="21"/>
                <w:vertAlign w:val="baseline"/>
                <w:lang w:val="en-US" w:eastAsia="zh-CN"/>
              </w:rPr>
              <w:t>重</w:t>
            </w:r>
          </w:p>
        </w:tc>
        <w:tc>
          <w:tcPr>
            <w:tcW w:w="269"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6</w:t>
            </w:r>
          </w:p>
        </w:tc>
        <w:tc>
          <w:tcPr>
            <w:tcW w:w="2855"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评价要点：</w:t>
            </w:r>
          </w:p>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机关事业单位基本养老</w:t>
            </w:r>
            <w:r>
              <w:rPr>
                <w:rFonts w:hint="eastAsia" w:ascii="宋体" w:hAnsi="宋体" w:eastAsia="宋体" w:cs="宋体"/>
                <w:sz w:val="21"/>
                <w:szCs w:val="21"/>
                <w:vertAlign w:val="baseline"/>
              </w:rPr>
              <w:t>保险待遇支出占基金支出比</w:t>
            </w:r>
            <w:r>
              <w:rPr>
                <w:rFonts w:hint="eastAsia" w:ascii="宋体" w:hAnsi="宋体" w:eastAsia="宋体" w:cs="宋体"/>
                <w:sz w:val="21"/>
                <w:szCs w:val="21"/>
                <w:vertAlign w:val="baseline"/>
                <w:lang w:val="en-US" w:eastAsia="zh-CN"/>
              </w:rPr>
              <w:t>重符合绩效目标得6分，否则按比例扣分。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82" w:type="pct"/>
            <w:vMerge w:val="continue"/>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rPr>
            </w:pPr>
          </w:p>
        </w:tc>
        <w:tc>
          <w:tcPr>
            <w:tcW w:w="413" w:type="pct"/>
            <w:vMerge w:val="continue"/>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rPr>
            </w:pPr>
          </w:p>
        </w:tc>
        <w:tc>
          <w:tcPr>
            <w:tcW w:w="509"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rPr>
              <w:t>其他支出占基金支出比</w:t>
            </w:r>
            <w:r>
              <w:rPr>
                <w:rFonts w:hint="eastAsia" w:ascii="宋体" w:hAnsi="宋体" w:eastAsia="宋体" w:cs="宋体"/>
                <w:sz w:val="21"/>
                <w:szCs w:val="21"/>
                <w:vertAlign w:val="baseline"/>
                <w:lang w:val="en-US" w:eastAsia="zh-CN"/>
              </w:rPr>
              <w:t>重</w:t>
            </w:r>
          </w:p>
        </w:tc>
        <w:tc>
          <w:tcPr>
            <w:tcW w:w="670"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rPr>
              <w:t>其他支出占基金支出比</w:t>
            </w:r>
            <w:r>
              <w:rPr>
                <w:rFonts w:hint="eastAsia" w:ascii="宋体" w:hAnsi="宋体" w:eastAsia="宋体" w:cs="宋体"/>
                <w:sz w:val="21"/>
                <w:szCs w:val="21"/>
                <w:vertAlign w:val="baseline"/>
                <w:lang w:val="en-US" w:eastAsia="zh-CN"/>
              </w:rPr>
              <w:t>重</w:t>
            </w:r>
          </w:p>
        </w:tc>
        <w:tc>
          <w:tcPr>
            <w:tcW w:w="269"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6</w:t>
            </w:r>
          </w:p>
        </w:tc>
        <w:tc>
          <w:tcPr>
            <w:tcW w:w="2855"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评价要点：</w:t>
            </w:r>
          </w:p>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rPr>
              <w:t>其他支出占基金支出比</w:t>
            </w:r>
            <w:r>
              <w:rPr>
                <w:rFonts w:hint="eastAsia" w:ascii="宋体" w:hAnsi="宋体" w:eastAsia="宋体" w:cs="宋体"/>
                <w:sz w:val="21"/>
                <w:szCs w:val="21"/>
                <w:vertAlign w:val="baseline"/>
                <w:lang w:val="en-US" w:eastAsia="zh-CN"/>
              </w:rPr>
              <w:t>重符合绩效目标得6分，否则按比例扣分。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82" w:type="pct"/>
            <w:vMerge w:val="continue"/>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rPr>
            </w:pPr>
          </w:p>
        </w:tc>
        <w:tc>
          <w:tcPr>
            <w:tcW w:w="413" w:type="pct"/>
            <w:vMerge w:val="restar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时效指标</w:t>
            </w:r>
          </w:p>
        </w:tc>
        <w:tc>
          <w:tcPr>
            <w:tcW w:w="509" w:type="pct"/>
            <w:vMerge w:val="restar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rPr>
              <w:t>财政对基金的补贴拨付及时性</w:t>
            </w:r>
            <w:r>
              <w:rPr>
                <w:rFonts w:hint="eastAsia" w:ascii="宋体" w:hAnsi="宋体" w:eastAsia="宋体" w:cs="宋体"/>
                <w:sz w:val="21"/>
                <w:szCs w:val="21"/>
                <w:vertAlign w:val="baseline"/>
                <w:lang w:val="en-US" w:eastAsia="zh-CN"/>
              </w:rPr>
              <w:t>和待遇发放及时性</w:t>
            </w:r>
          </w:p>
        </w:tc>
        <w:tc>
          <w:tcPr>
            <w:tcW w:w="670"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rPr>
              <w:t>财政对基金的补贴拨付及时性</w:t>
            </w:r>
          </w:p>
        </w:tc>
        <w:tc>
          <w:tcPr>
            <w:tcW w:w="269"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w:t>
            </w:r>
          </w:p>
        </w:tc>
        <w:tc>
          <w:tcPr>
            <w:tcW w:w="2855"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评价要点：</w:t>
            </w:r>
          </w:p>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rPr>
              <w:t>财政对基金的补贴</w:t>
            </w:r>
            <w:r>
              <w:rPr>
                <w:rFonts w:hint="eastAsia" w:ascii="宋体" w:hAnsi="宋体" w:eastAsia="宋体" w:cs="宋体"/>
                <w:sz w:val="21"/>
                <w:szCs w:val="21"/>
                <w:vertAlign w:val="baseline"/>
                <w:lang w:val="en-US" w:eastAsia="zh-CN"/>
              </w:rPr>
              <w:t>完成当年预算数的得3分，未完成的，得分=（决算数/预算数）*3分。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 w:hRule="atLeast"/>
        </w:trPr>
        <w:tc>
          <w:tcPr>
            <w:tcW w:w="282" w:type="pct"/>
            <w:vMerge w:val="continue"/>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pPr>
          </w:p>
        </w:tc>
        <w:tc>
          <w:tcPr>
            <w:tcW w:w="413" w:type="pct"/>
            <w:vMerge w:val="continue"/>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pPr>
          </w:p>
        </w:tc>
        <w:tc>
          <w:tcPr>
            <w:tcW w:w="509" w:type="pct"/>
            <w:vMerge w:val="continue"/>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pPr>
          </w:p>
        </w:tc>
        <w:tc>
          <w:tcPr>
            <w:tcW w:w="670"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待遇发放及时性</w:t>
            </w:r>
          </w:p>
        </w:tc>
        <w:tc>
          <w:tcPr>
            <w:tcW w:w="269"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w:t>
            </w:r>
          </w:p>
        </w:tc>
        <w:tc>
          <w:tcPr>
            <w:tcW w:w="2855"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评价要点：</w:t>
            </w:r>
          </w:p>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lang w:val="en-US" w:eastAsia="zh-CN"/>
              </w:rPr>
              <w:t>每月均在规定时间内完成养老金发放工作得3分；存在不按时月份，得分=（未按时发放月份数/12）*3分。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282" w:type="pct"/>
            <w:vMerge w:val="restar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效益指标</w:t>
            </w:r>
          </w:p>
        </w:tc>
        <w:tc>
          <w:tcPr>
            <w:tcW w:w="413"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经济效益指标</w:t>
            </w:r>
          </w:p>
        </w:tc>
        <w:tc>
          <w:tcPr>
            <w:tcW w:w="509"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利息收益率</w:t>
            </w:r>
          </w:p>
        </w:tc>
        <w:tc>
          <w:tcPr>
            <w:tcW w:w="670"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利息收益率</w:t>
            </w:r>
          </w:p>
        </w:tc>
        <w:tc>
          <w:tcPr>
            <w:tcW w:w="269"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6</w:t>
            </w:r>
          </w:p>
        </w:tc>
        <w:tc>
          <w:tcPr>
            <w:tcW w:w="2855"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评价要点：</w:t>
            </w:r>
          </w:p>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lang w:val="en-US" w:eastAsia="zh-CN"/>
              </w:rPr>
              <w:t>利息收益率不低于1.1%的得6分；收益率不足的，得分=（实际收益率/1.1%）*6分；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82" w:type="pct"/>
            <w:vMerge w:val="continue"/>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rPr>
            </w:pPr>
          </w:p>
        </w:tc>
        <w:tc>
          <w:tcPr>
            <w:tcW w:w="413"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社会效益指标</w:t>
            </w:r>
          </w:p>
        </w:tc>
        <w:tc>
          <w:tcPr>
            <w:tcW w:w="509"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养老金替代率</w:t>
            </w:r>
          </w:p>
        </w:tc>
        <w:tc>
          <w:tcPr>
            <w:tcW w:w="670"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养老金替代率</w:t>
            </w:r>
          </w:p>
        </w:tc>
        <w:tc>
          <w:tcPr>
            <w:tcW w:w="269"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6</w:t>
            </w:r>
          </w:p>
        </w:tc>
        <w:tc>
          <w:tcPr>
            <w:tcW w:w="2855"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评价要点：</w:t>
            </w:r>
          </w:p>
          <w:p>
            <w:pPr>
              <w:keepNext w:val="0"/>
              <w:keepLines w:val="0"/>
              <w:widowControl/>
              <w:suppressLineNumbers w:val="0"/>
              <w:jc w:val="left"/>
              <w:rPr>
                <w:rFonts w:hint="default" w:ascii="宋体" w:hAnsi="宋体" w:eastAsia="宋体" w:cs="宋体"/>
                <w:sz w:val="21"/>
                <w:szCs w:val="21"/>
                <w:vertAlign w:val="baseline"/>
                <w:lang w:val="en-US" w:eastAsia="zh-CN"/>
              </w:rPr>
            </w:pPr>
            <w:r>
              <w:rPr>
                <w:rFonts w:hint="eastAsia" w:ascii="宋体" w:hAnsi="宋体" w:eastAsia="宋体" w:cs="宋体"/>
                <w:kern w:val="2"/>
                <w:sz w:val="21"/>
                <w:szCs w:val="21"/>
                <w:vertAlign w:val="baseline"/>
                <w:lang w:val="en-US" w:eastAsia="zh-CN" w:bidi="ar-SA"/>
              </w:rPr>
              <w:t>实际替代率≥目标替代率</w:t>
            </w:r>
            <w:r>
              <w:rPr>
                <w:rFonts w:hint="eastAsia" w:ascii="宋体" w:hAnsi="宋体" w:eastAsia="宋体" w:cs="宋体"/>
                <w:sz w:val="21"/>
                <w:szCs w:val="21"/>
                <w:vertAlign w:val="baseline"/>
                <w:lang w:val="en-US" w:eastAsia="zh-CN"/>
              </w:rPr>
              <w:t>得6分</w:t>
            </w:r>
            <w:r>
              <w:rPr>
                <w:rFonts w:hint="eastAsia" w:ascii="宋体" w:hAnsi="宋体" w:eastAsia="宋体" w:cs="宋体"/>
                <w:kern w:val="2"/>
                <w:sz w:val="21"/>
                <w:szCs w:val="21"/>
                <w:vertAlign w:val="baseline"/>
                <w:lang w:val="en-US" w:eastAsia="zh-CN" w:bidi="ar-SA"/>
              </w:rPr>
              <w:t>，完成不足的，得分=（实际替代率/目标替代率）*6分。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82" w:type="pct"/>
            <w:vMerge w:val="continue"/>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rPr>
            </w:pPr>
          </w:p>
        </w:tc>
        <w:tc>
          <w:tcPr>
            <w:tcW w:w="413" w:type="pct"/>
            <w:vMerge w:val="restar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可持续影响指标</w:t>
            </w:r>
          </w:p>
        </w:tc>
        <w:tc>
          <w:tcPr>
            <w:tcW w:w="509" w:type="pct"/>
            <w:vMerge w:val="restar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基金静态可支付月数</w:t>
            </w:r>
          </w:p>
        </w:tc>
        <w:tc>
          <w:tcPr>
            <w:tcW w:w="670" w:type="pct"/>
            <w:vMerge w:val="restar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备付能力</w:t>
            </w:r>
          </w:p>
        </w:tc>
        <w:tc>
          <w:tcPr>
            <w:tcW w:w="269"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w:t>
            </w:r>
          </w:p>
        </w:tc>
        <w:tc>
          <w:tcPr>
            <w:tcW w:w="2855"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评价要点：</w:t>
            </w:r>
          </w:p>
          <w:p>
            <w:pPr>
              <w:rPr>
                <w:rFonts w:hint="default"/>
                <w:lang w:val="en-US" w:eastAsia="zh-CN"/>
              </w:rPr>
            </w:pPr>
            <w:r>
              <w:rPr>
                <w:rFonts w:hint="eastAsia" w:ascii="宋体" w:hAnsi="宋体" w:eastAsia="宋体" w:cs="宋体"/>
                <w:sz w:val="21"/>
                <w:szCs w:val="21"/>
                <w:vertAlign w:val="baseline"/>
                <w:lang w:val="en-US" w:eastAsia="zh-CN"/>
              </w:rPr>
              <w:t>基金静态可支付月数≥目标值得3分；不足的，得分=（实际可支付月数/目标值）*3分；（2个月）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282" w:type="pct"/>
            <w:vMerge w:val="continue"/>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rPr>
            </w:pPr>
          </w:p>
        </w:tc>
        <w:tc>
          <w:tcPr>
            <w:tcW w:w="413" w:type="pct"/>
            <w:vMerge w:val="continue"/>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lang w:val="en-US" w:eastAsia="zh-CN"/>
              </w:rPr>
            </w:pPr>
          </w:p>
        </w:tc>
        <w:tc>
          <w:tcPr>
            <w:tcW w:w="509" w:type="pct"/>
            <w:vMerge w:val="continue"/>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lang w:val="en-US" w:eastAsia="zh-CN"/>
              </w:rPr>
            </w:pPr>
          </w:p>
        </w:tc>
        <w:tc>
          <w:tcPr>
            <w:tcW w:w="670" w:type="pct"/>
            <w:vMerge w:val="continue"/>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lang w:val="en-US" w:eastAsia="zh-CN"/>
              </w:rPr>
            </w:pPr>
          </w:p>
        </w:tc>
        <w:tc>
          <w:tcPr>
            <w:tcW w:w="269"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w:t>
            </w:r>
          </w:p>
        </w:tc>
        <w:tc>
          <w:tcPr>
            <w:tcW w:w="2855"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评价要点：</w:t>
            </w:r>
          </w:p>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活期存款结余备付月数≤6个月得3分，否则，得分=（6/实际可支付月数）*3分；</w:t>
            </w:r>
          </w:p>
          <w:p>
            <w:pP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活期存款结余=财政专户结余+支出户结余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82"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满意度</w:t>
            </w:r>
          </w:p>
        </w:tc>
        <w:tc>
          <w:tcPr>
            <w:tcW w:w="413"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服务对象满意度指标</w:t>
            </w:r>
          </w:p>
        </w:tc>
        <w:tc>
          <w:tcPr>
            <w:tcW w:w="509"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服务对象满意度</w:t>
            </w:r>
          </w:p>
        </w:tc>
        <w:tc>
          <w:tcPr>
            <w:tcW w:w="670"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参保人员满意度</w:t>
            </w:r>
          </w:p>
        </w:tc>
        <w:tc>
          <w:tcPr>
            <w:tcW w:w="269"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6</w:t>
            </w:r>
          </w:p>
        </w:tc>
        <w:tc>
          <w:tcPr>
            <w:tcW w:w="2855"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评价要点：</w:t>
            </w:r>
          </w:p>
          <w:p>
            <w:pPr>
              <w:keepNext w:val="0"/>
              <w:keepLines w:val="0"/>
              <w:widowControl/>
              <w:suppressLineNumbers w:val="0"/>
              <w:jc w:val="left"/>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参保人员满意度≥90%得6分；</w:t>
            </w:r>
            <w:r>
              <w:rPr>
                <w:rFonts w:hint="eastAsia" w:ascii="宋体" w:hAnsi="宋体" w:eastAsia="宋体" w:cs="宋体"/>
                <w:kern w:val="2"/>
                <w:sz w:val="21"/>
                <w:szCs w:val="21"/>
                <w:vertAlign w:val="baseline"/>
                <w:lang w:val="en-US" w:eastAsia="zh-CN" w:bidi="ar-SA"/>
              </w:rPr>
              <w:t>不足的，得分=（实际满意度/90%）*6分；</w:t>
            </w:r>
          </w:p>
        </w:tc>
      </w:tr>
    </w:tbl>
    <w:p>
      <w:pPr>
        <w:rPr>
          <w:rFonts w:hint="default" w:ascii="Times New Roman" w:hAnsi="Times New Roman" w:eastAsia="仿宋_GB2312" w:cs="Times New Roman"/>
          <w:b/>
          <w:bCs/>
          <w:color w:val="auto"/>
          <w:kern w:val="2"/>
          <w:sz w:val="32"/>
          <w:szCs w:val="24"/>
          <w:lang w:val="en-US" w:eastAsia="zh-CN" w:bidi="ar-SA"/>
        </w:rPr>
      </w:pPr>
      <w:r>
        <w:rPr>
          <w:rFonts w:hint="default" w:ascii="Times New Roman" w:hAnsi="Times New Roman" w:eastAsia="仿宋_GB2312" w:cs="Times New Roman"/>
          <w:b/>
          <w:bCs/>
          <w:color w:val="auto"/>
          <w:kern w:val="2"/>
          <w:sz w:val="32"/>
          <w:szCs w:val="24"/>
          <w:lang w:val="en-US" w:eastAsia="zh-CN" w:bidi="ar-SA"/>
        </w:rPr>
        <w:br w:type="page"/>
      </w:r>
    </w:p>
    <w:p>
      <w:pPr>
        <w:pStyle w:val="28"/>
        <w:ind w:left="0" w:leftChars="0" w:right="0" w:firstLine="0" w:firstLineChars="0"/>
        <w:jc w:val="left"/>
        <w:outlineLvl w:val="1"/>
        <w:rPr>
          <w:rFonts w:hint="default" w:ascii="Times New Roman" w:hAnsi="Times New Roman" w:eastAsia="仿宋_GB2312" w:cs="Times New Roman"/>
          <w:b/>
          <w:bCs/>
          <w:color w:val="auto"/>
          <w:kern w:val="2"/>
          <w:sz w:val="32"/>
          <w:szCs w:val="24"/>
          <w:lang w:val="en-US" w:eastAsia="zh-CN" w:bidi="ar-SA"/>
        </w:rPr>
      </w:pPr>
      <w:r>
        <w:rPr>
          <w:rFonts w:hint="default" w:ascii="Times New Roman" w:hAnsi="Times New Roman" w:eastAsia="仿宋_GB2312" w:cs="Times New Roman"/>
          <w:b/>
          <w:bCs/>
          <w:color w:val="auto"/>
          <w:kern w:val="2"/>
          <w:sz w:val="32"/>
          <w:szCs w:val="24"/>
          <w:lang w:val="en-US" w:eastAsia="zh-CN" w:bidi="ar-SA"/>
        </w:rPr>
        <w:t>附件1</w:t>
      </w:r>
      <w:r>
        <w:rPr>
          <w:rFonts w:hint="eastAsia" w:ascii="Times New Roman" w:hAnsi="Times New Roman" w:eastAsia="仿宋_GB2312" w:cs="Times New Roman"/>
          <w:b/>
          <w:bCs/>
          <w:color w:val="auto"/>
          <w:kern w:val="2"/>
          <w:sz w:val="32"/>
          <w:szCs w:val="24"/>
          <w:lang w:val="en-US" w:eastAsia="zh-CN" w:bidi="ar-SA"/>
        </w:rPr>
        <w:t>-4</w:t>
      </w:r>
      <w:r>
        <w:rPr>
          <w:rFonts w:hint="default" w:ascii="Times New Roman" w:hAnsi="Times New Roman" w:eastAsia="仿宋_GB2312" w:cs="Times New Roman"/>
          <w:b/>
          <w:bCs/>
          <w:color w:val="auto"/>
          <w:kern w:val="2"/>
          <w:sz w:val="32"/>
          <w:szCs w:val="24"/>
          <w:lang w:val="en-US" w:eastAsia="zh-CN" w:bidi="ar-SA"/>
        </w:rPr>
        <w:t>：</w:t>
      </w:r>
      <w:r>
        <w:rPr>
          <w:rFonts w:hint="eastAsia" w:ascii="Times New Roman" w:hAnsi="Times New Roman" w:eastAsia="仿宋_GB2312" w:cs="Times New Roman"/>
          <w:b/>
          <w:bCs/>
          <w:color w:val="auto"/>
          <w:kern w:val="2"/>
          <w:sz w:val="32"/>
          <w:szCs w:val="24"/>
          <w:lang w:val="en-US" w:eastAsia="zh-CN" w:bidi="ar-SA"/>
        </w:rPr>
        <w:t>职工基本医疗保险（含生育保险）基金预算</w:t>
      </w:r>
      <w:r>
        <w:rPr>
          <w:rFonts w:hint="default" w:ascii="Times New Roman" w:hAnsi="Times New Roman" w:eastAsia="仿宋_GB2312" w:cs="Times New Roman"/>
          <w:b/>
          <w:bCs/>
          <w:color w:val="auto"/>
          <w:kern w:val="2"/>
          <w:sz w:val="32"/>
          <w:szCs w:val="24"/>
          <w:lang w:val="en-US" w:eastAsia="zh-CN" w:bidi="ar-SA"/>
        </w:rPr>
        <w:t>绩效评价指标体系</w:t>
      </w:r>
    </w:p>
    <w:tbl>
      <w:tblPr>
        <w:tblStyle w:val="20"/>
        <w:tblW w:w="515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2"/>
        <w:gridCol w:w="774"/>
        <w:gridCol w:w="1081"/>
        <w:gridCol w:w="1126"/>
        <w:gridCol w:w="439"/>
        <w:gridCol w:w="5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trPr>
        <w:tc>
          <w:tcPr>
            <w:tcW w:w="279" w:type="pct"/>
            <w:shd w:val="clear" w:color="auto" w:fill="D7D7D7" w:themeFill="background1" w:themeFillShade="D8"/>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一级指标</w:t>
            </w:r>
          </w:p>
        </w:tc>
        <w:tc>
          <w:tcPr>
            <w:tcW w:w="414" w:type="pct"/>
            <w:shd w:val="clear" w:color="auto" w:fill="D7D7D7" w:themeFill="background1" w:themeFillShade="D8"/>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二级指标</w:t>
            </w:r>
          </w:p>
        </w:tc>
        <w:tc>
          <w:tcPr>
            <w:tcW w:w="578" w:type="pct"/>
            <w:shd w:val="clear" w:color="auto" w:fill="D7D7D7" w:themeFill="background1" w:themeFillShade="D8"/>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三级指标</w:t>
            </w:r>
          </w:p>
        </w:tc>
        <w:tc>
          <w:tcPr>
            <w:tcW w:w="602" w:type="pct"/>
            <w:shd w:val="clear" w:color="auto" w:fill="D7D7D7" w:themeFill="background1" w:themeFillShade="D8"/>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四级指标</w:t>
            </w:r>
          </w:p>
        </w:tc>
        <w:tc>
          <w:tcPr>
            <w:tcW w:w="235" w:type="pct"/>
            <w:shd w:val="clear" w:color="auto" w:fill="D7D7D7" w:themeFill="background1" w:themeFillShade="D8"/>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分值</w:t>
            </w:r>
          </w:p>
        </w:tc>
        <w:tc>
          <w:tcPr>
            <w:tcW w:w="2889" w:type="pct"/>
            <w:shd w:val="clear" w:color="auto" w:fill="D7D7D7" w:themeFill="background1" w:themeFillShade="D8"/>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79"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决策指标</w:t>
            </w:r>
          </w:p>
        </w:tc>
        <w:tc>
          <w:tcPr>
            <w:tcW w:w="414"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政策制定指标</w:t>
            </w:r>
          </w:p>
        </w:tc>
        <w:tc>
          <w:tcPr>
            <w:tcW w:w="578"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政策制定依据及程序</w:t>
            </w:r>
          </w:p>
        </w:tc>
        <w:tc>
          <w:tcPr>
            <w:tcW w:w="602"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政策制定依据及程序</w:t>
            </w:r>
          </w:p>
        </w:tc>
        <w:tc>
          <w:tcPr>
            <w:tcW w:w="235"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4</w:t>
            </w:r>
          </w:p>
        </w:tc>
        <w:tc>
          <w:tcPr>
            <w:tcW w:w="2889" w:type="pct"/>
            <w:vAlign w:val="center"/>
          </w:tcPr>
          <w:p>
            <w:pPr>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评价要点：</w:t>
            </w:r>
          </w:p>
          <w:p>
            <w:pPr>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①制定职工基本医疗保险基金管理相关政策得1分，否则不得分；</w:t>
            </w:r>
          </w:p>
          <w:p>
            <w:pPr>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②政策制定依法依规、符合职工基本医疗保险基金管理长远规划得1分，否则不得分；</w:t>
            </w:r>
          </w:p>
          <w:p>
            <w:pPr>
              <w:spacing w:after="0"/>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lang w:val="en-US" w:eastAsia="zh-CN"/>
              </w:rPr>
              <w:t>③政策规划等</w:t>
            </w:r>
            <w:r>
              <w:rPr>
                <w:rFonts w:hint="eastAsia" w:ascii="宋体" w:hAnsi="宋体" w:eastAsia="宋体" w:cs="宋体"/>
                <w:sz w:val="21"/>
                <w:szCs w:val="21"/>
              </w:rPr>
              <w:t>相关</w:t>
            </w:r>
            <w:r>
              <w:rPr>
                <w:rFonts w:hint="eastAsia" w:ascii="宋体" w:hAnsi="宋体" w:eastAsia="宋体" w:cs="宋体"/>
                <w:sz w:val="21"/>
                <w:szCs w:val="21"/>
                <w:lang w:val="en-US" w:eastAsia="zh-CN"/>
              </w:rPr>
              <w:t>文件</w:t>
            </w:r>
            <w:r>
              <w:rPr>
                <w:rFonts w:hint="eastAsia" w:ascii="宋体" w:hAnsi="宋体" w:eastAsia="宋体" w:cs="宋体"/>
                <w:sz w:val="21"/>
                <w:szCs w:val="21"/>
              </w:rPr>
              <w:t>审批</w:t>
            </w:r>
            <w:r>
              <w:rPr>
                <w:rFonts w:hint="eastAsia" w:ascii="宋体" w:hAnsi="宋体" w:eastAsia="宋体" w:cs="宋体"/>
                <w:sz w:val="21"/>
                <w:szCs w:val="21"/>
                <w:lang w:val="en-US" w:eastAsia="zh-CN"/>
              </w:rPr>
              <w:t>程序符合</w:t>
            </w:r>
            <w:r>
              <w:rPr>
                <w:rFonts w:hint="eastAsia" w:ascii="宋体" w:hAnsi="宋体" w:eastAsia="宋体" w:cs="宋体"/>
                <w:sz w:val="21"/>
                <w:szCs w:val="21"/>
              </w:rPr>
              <w:t>要求</w:t>
            </w:r>
            <w:r>
              <w:rPr>
                <w:rFonts w:hint="eastAsia" w:ascii="宋体" w:hAnsi="宋体" w:eastAsia="宋体" w:cs="宋体"/>
                <w:sz w:val="21"/>
                <w:szCs w:val="21"/>
                <w:vertAlign w:val="baseline"/>
                <w:lang w:val="en-US" w:eastAsia="zh-CN"/>
              </w:rPr>
              <w:t>得1分，否则不得分</w:t>
            </w:r>
            <w:r>
              <w:rPr>
                <w:rFonts w:hint="eastAsia" w:ascii="宋体" w:hAnsi="宋体" w:eastAsia="宋体" w:cs="宋体"/>
                <w:sz w:val="21"/>
                <w:szCs w:val="21"/>
              </w:rPr>
              <w:t>；</w:t>
            </w:r>
          </w:p>
          <w:p>
            <w:pPr>
              <w:snapToGrid w:val="0"/>
              <w:rPr>
                <w:rFonts w:hint="default" w:eastAsia="宋体"/>
                <w:lang w:val="en-US" w:eastAsia="zh-CN"/>
              </w:rPr>
            </w:pPr>
            <w:r>
              <w:rPr>
                <w:rFonts w:hint="eastAsia" w:ascii="宋体" w:hAnsi="宋体" w:eastAsia="宋体" w:cs="宋体"/>
                <w:sz w:val="21"/>
                <w:szCs w:val="21"/>
                <w:vertAlign w:val="baseline"/>
                <w:lang w:val="en-US" w:eastAsia="zh-CN"/>
              </w:rPr>
              <w:t>④制定</w:t>
            </w:r>
            <w:r>
              <w:rPr>
                <w:rFonts w:hint="eastAsia" w:ascii="宋体" w:hAnsi="宋体" w:eastAsia="宋体" w:cs="宋体"/>
                <w:sz w:val="21"/>
                <w:szCs w:val="21"/>
              </w:rPr>
              <w:t>基金政策组织实施落实方案或工作任务目标</w:t>
            </w:r>
            <w:r>
              <w:rPr>
                <w:rFonts w:hint="eastAsia" w:ascii="宋体" w:hAnsi="宋体" w:eastAsia="宋体" w:cs="宋体"/>
                <w:sz w:val="21"/>
                <w:szCs w:val="21"/>
                <w:vertAlign w:val="baseline"/>
                <w:lang w:val="en-US" w:eastAsia="zh-CN"/>
              </w:rPr>
              <w:t>得1分，否则不得分</w:t>
            </w:r>
            <w:r>
              <w:rPr>
                <w:rFonts w:hint="eastAsia" w:ascii="宋体" w:hAnsi="宋体" w:eastAsia="宋体" w:cs="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79" w:type="pct"/>
            <w:vMerge w:val="restar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过程指标</w:t>
            </w:r>
          </w:p>
        </w:tc>
        <w:tc>
          <w:tcPr>
            <w:tcW w:w="414" w:type="pct"/>
            <w:vMerge w:val="restar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基金预算管理指标</w:t>
            </w:r>
          </w:p>
        </w:tc>
        <w:tc>
          <w:tcPr>
            <w:tcW w:w="578" w:type="pct"/>
            <w:vMerge w:val="restar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预决算编制</w:t>
            </w:r>
          </w:p>
        </w:tc>
        <w:tc>
          <w:tcPr>
            <w:tcW w:w="602"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预算编制</w:t>
            </w:r>
          </w:p>
        </w:tc>
        <w:tc>
          <w:tcPr>
            <w:tcW w:w="235"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w:t>
            </w:r>
          </w:p>
        </w:tc>
        <w:tc>
          <w:tcPr>
            <w:tcW w:w="2889"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评价要点：</w:t>
            </w:r>
          </w:p>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①预算编制科学合理，无漏填、错填得1分，预算审核时每出现一处不合理扣0.1分；</w:t>
            </w:r>
          </w:p>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②预算编制完成后上报上级部门备案得1分；未备案不得分；</w:t>
            </w:r>
          </w:p>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③制定符合本地区职工基本医疗保险基金管理中期规划（宁政发〔2015〕28号）得1分，未制定不得分；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79" w:type="pct"/>
            <w:vMerge w:val="continue"/>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pPr>
          </w:p>
        </w:tc>
        <w:tc>
          <w:tcPr>
            <w:tcW w:w="414" w:type="pct"/>
            <w:vMerge w:val="continue"/>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pPr>
          </w:p>
        </w:tc>
        <w:tc>
          <w:tcPr>
            <w:tcW w:w="578" w:type="pct"/>
            <w:vMerge w:val="continue"/>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pPr>
          </w:p>
        </w:tc>
        <w:tc>
          <w:tcPr>
            <w:tcW w:w="602"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决算编制</w:t>
            </w:r>
          </w:p>
        </w:tc>
        <w:tc>
          <w:tcPr>
            <w:tcW w:w="235"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w:t>
            </w:r>
          </w:p>
        </w:tc>
        <w:tc>
          <w:tcPr>
            <w:tcW w:w="2889"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评价要点：</w:t>
            </w:r>
          </w:p>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①决算编制账实、账表、账账相符得1分，每出现一处不符扣0.1分；</w:t>
            </w:r>
          </w:p>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②决算编制完成后上报上级部门备案得1分；未备案不得分；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79" w:type="pct"/>
            <w:vMerge w:val="continue"/>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rPr>
            </w:pPr>
          </w:p>
        </w:tc>
        <w:tc>
          <w:tcPr>
            <w:tcW w:w="414" w:type="pct"/>
            <w:vMerge w:val="continue"/>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rPr>
            </w:pPr>
          </w:p>
        </w:tc>
        <w:tc>
          <w:tcPr>
            <w:tcW w:w="578" w:type="pct"/>
            <w:vMerge w:val="restar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预算执行</w:t>
            </w:r>
          </w:p>
        </w:tc>
        <w:tc>
          <w:tcPr>
            <w:tcW w:w="602"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补助资金到位率</w:t>
            </w:r>
          </w:p>
        </w:tc>
        <w:tc>
          <w:tcPr>
            <w:tcW w:w="235"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4</w:t>
            </w:r>
          </w:p>
        </w:tc>
        <w:tc>
          <w:tcPr>
            <w:tcW w:w="2889"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评价要点：</w:t>
            </w:r>
          </w:p>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各级财政补助资金到位情况；</w:t>
            </w:r>
            <w:r>
              <w:rPr>
                <w:rFonts w:hint="eastAsia" w:ascii="宋体" w:hAnsi="宋体" w:eastAsia="宋体" w:cs="宋体"/>
                <w:sz w:val="21"/>
                <w:szCs w:val="21"/>
                <w:vertAlign w:val="baseline"/>
                <w:lang w:val="en-US" w:eastAsia="zh-CN"/>
              </w:rPr>
              <w:br w:type="textWrapping"/>
            </w:r>
            <w:r>
              <w:rPr>
                <w:rFonts w:hint="eastAsia" w:ascii="宋体" w:hAnsi="宋体" w:eastAsia="宋体" w:cs="宋体"/>
                <w:sz w:val="21"/>
                <w:szCs w:val="21"/>
                <w:vertAlign w:val="baseline"/>
                <w:lang w:val="en-US" w:eastAsia="zh-CN"/>
              </w:rPr>
              <w:t>财政补助资金到位率≥100%得4分，否则，得分=（实际到位率/100%）*4分。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79" w:type="pct"/>
            <w:vMerge w:val="continue"/>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pPr>
          </w:p>
        </w:tc>
        <w:tc>
          <w:tcPr>
            <w:tcW w:w="414" w:type="pct"/>
            <w:vMerge w:val="continue"/>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pPr>
          </w:p>
        </w:tc>
        <w:tc>
          <w:tcPr>
            <w:tcW w:w="578" w:type="pct"/>
            <w:vMerge w:val="continue"/>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lang w:val="en-US" w:eastAsia="zh-CN"/>
              </w:rPr>
            </w:pPr>
          </w:p>
        </w:tc>
        <w:tc>
          <w:tcPr>
            <w:tcW w:w="602"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预算执行率</w:t>
            </w:r>
          </w:p>
        </w:tc>
        <w:tc>
          <w:tcPr>
            <w:tcW w:w="235"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4</w:t>
            </w:r>
          </w:p>
        </w:tc>
        <w:tc>
          <w:tcPr>
            <w:tcW w:w="2889"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评价要点：</w:t>
            </w:r>
          </w:p>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①基金收入严格按照批复预算执行并且偏差控制在5%以内得2分，否则按比例扣分；</w:t>
            </w:r>
          </w:p>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②基金支出严格按照批复预算执行并且偏差控制在5%以内得2分，否则按比例扣分。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79" w:type="pct"/>
            <w:vMerge w:val="continue"/>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pPr>
          </w:p>
        </w:tc>
        <w:tc>
          <w:tcPr>
            <w:tcW w:w="414" w:type="pct"/>
            <w:vMerge w:val="continue"/>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pPr>
          </w:p>
        </w:tc>
        <w:tc>
          <w:tcPr>
            <w:tcW w:w="578" w:type="pct"/>
            <w:vMerge w:val="continue"/>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pPr>
          </w:p>
        </w:tc>
        <w:tc>
          <w:tcPr>
            <w:tcW w:w="602"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预算执行报表</w:t>
            </w:r>
          </w:p>
        </w:tc>
        <w:tc>
          <w:tcPr>
            <w:tcW w:w="235"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w:t>
            </w:r>
          </w:p>
        </w:tc>
        <w:tc>
          <w:tcPr>
            <w:tcW w:w="2889"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评价要点：</w:t>
            </w:r>
          </w:p>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预算执行报表（含月报、季报）报送及时、准确得2分；报表填报每错误一处扣0.02分，每出现一次延迟报送扣0.1分，影响报表汇总上报的扣2分。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79" w:type="pct"/>
            <w:vMerge w:val="continue"/>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rPr>
            </w:pPr>
          </w:p>
        </w:tc>
        <w:tc>
          <w:tcPr>
            <w:tcW w:w="414" w:type="pct"/>
            <w:vMerge w:val="continue"/>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rPr>
            </w:pPr>
          </w:p>
        </w:tc>
        <w:tc>
          <w:tcPr>
            <w:tcW w:w="578"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预算调整</w:t>
            </w:r>
          </w:p>
        </w:tc>
        <w:tc>
          <w:tcPr>
            <w:tcW w:w="602"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预算调整</w:t>
            </w:r>
          </w:p>
        </w:tc>
        <w:tc>
          <w:tcPr>
            <w:tcW w:w="235"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w:t>
            </w:r>
          </w:p>
        </w:tc>
        <w:tc>
          <w:tcPr>
            <w:tcW w:w="2889"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评价要点：</w:t>
            </w:r>
          </w:p>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预算调整符合相关规定，调整程序规范得2分，否则不得分。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79" w:type="pct"/>
            <w:vMerge w:val="continue"/>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rPr>
            </w:pPr>
          </w:p>
        </w:tc>
        <w:tc>
          <w:tcPr>
            <w:tcW w:w="414" w:type="pct"/>
            <w:vMerge w:val="restar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政策执行指标</w:t>
            </w:r>
          </w:p>
        </w:tc>
        <w:tc>
          <w:tcPr>
            <w:tcW w:w="578" w:type="pct"/>
            <w:vMerge w:val="restar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rPr>
            </w:pPr>
            <w:r>
              <w:rPr>
                <w:rFonts w:hint="eastAsia" w:ascii="宋体" w:hAnsi="宋体" w:eastAsia="宋体" w:cs="宋体"/>
                <w:b w:val="0"/>
                <w:bCs w:val="0"/>
                <w:sz w:val="21"/>
                <w:szCs w:val="21"/>
                <w:lang w:val="en-US" w:bidi="zh-CN"/>
              </w:rPr>
              <w:t>参保、缴费率（缴费标准）、缴费基数、待遇支付范围及标准等政策</w:t>
            </w:r>
          </w:p>
        </w:tc>
        <w:tc>
          <w:tcPr>
            <w:tcW w:w="602" w:type="pct"/>
            <w:vAlign w:val="center"/>
          </w:tcPr>
          <w:p>
            <w:pPr>
              <w:keepNext w:val="0"/>
              <w:keepLines w:val="0"/>
              <w:widowControl/>
              <w:suppressLineNumbers w:val="0"/>
              <w:jc w:val="center"/>
              <w:rPr>
                <w:rFonts w:hint="default" w:ascii="宋体" w:hAnsi="宋体" w:eastAsia="宋体" w:cs="宋体"/>
                <w:sz w:val="21"/>
                <w:szCs w:val="21"/>
                <w:vertAlign w:val="baseline"/>
                <w:lang w:val="en-US" w:eastAsia="zh-CN"/>
              </w:rPr>
            </w:pPr>
            <w:r>
              <w:rPr>
                <w:rFonts w:hint="eastAsia" w:ascii="宋体" w:hAnsi="宋体" w:eastAsia="宋体" w:cs="宋体"/>
                <w:kern w:val="2"/>
                <w:sz w:val="21"/>
                <w:szCs w:val="21"/>
                <w:vertAlign w:val="baseline"/>
                <w:lang w:val="en-US" w:eastAsia="zh-CN" w:bidi="ar-SA"/>
              </w:rPr>
              <w:t>参保扩面</w:t>
            </w:r>
          </w:p>
        </w:tc>
        <w:tc>
          <w:tcPr>
            <w:tcW w:w="235"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w:t>
            </w:r>
          </w:p>
        </w:tc>
        <w:tc>
          <w:tcPr>
            <w:tcW w:w="2889"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评价要点：</w:t>
            </w:r>
          </w:p>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决算参保人数完成当年预算数得3分；低于预算数的，得分=（决算数/预算数）*3分。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79" w:type="pct"/>
            <w:vMerge w:val="continue"/>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pPr>
          </w:p>
        </w:tc>
        <w:tc>
          <w:tcPr>
            <w:tcW w:w="414" w:type="pct"/>
            <w:vMerge w:val="continue"/>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pPr>
          </w:p>
        </w:tc>
        <w:tc>
          <w:tcPr>
            <w:tcW w:w="578" w:type="pct"/>
            <w:vMerge w:val="continue"/>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pPr>
          </w:p>
        </w:tc>
        <w:tc>
          <w:tcPr>
            <w:tcW w:w="602" w:type="pct"/>
            <w:vAlign w:val="center"/>
          </w:tcPr>
          <w:p>
            <w:pPr>
              <w:keepNext w:val="0"/>
              <w:keepLines w:val="0"/>
              <w:widowControl/>
              <w:suppressLineNumbers w:val="0"/>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vertAlign w:val="baseline"/>
                <w:lang w:val="en-US" w:eastAsia="zh-CN" w:bidi="ar-SA"/>
              </w:rPr>
              <w:t>缴费水平</w:t>
            </w:r>
          </w:p>
        </w:tc>
        <w:tc>
          <w:tcPr>
            <w:tcW w:w="235"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w:t>
            </w:r>
          </w:p>
        </w:tc>
        <w:tc>
          <w:tcPr>
            <w:tcW w:w="2889"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评价要点：</w:t>
            </w:r>
          </w:p>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①缴费费率：执行国家统一缴费比例要求及阶段性调整缴费政策得1分；</w:t>
            </w:r>
          </w:p>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②缴费基数：预、决算人均缴费基数无超出上下限情况得1分，每超出一次扣0.5分。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79" w:type="pct"/>
            <w:vMerge w:val="continue"/>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sz w:val="21"/>
                <w:szCs w:val="21"/>
                <w:vertAlign w:val="baseline"/>
                <w:lang w:val="en-US" w:eastAsia="zh-CN"/>
              </w:rPr>
            </w:pPr>
          </w:p>
        </w:tc>
        <w:tc>
          <w:tcPr>
            <w:tcW w:w="414" w:type="pct"/>
            <w:vMerge w:val="continue"/>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sz w:val="21"/>
                <w:szCs w:val="21"/>
                <w:vertAlign w:val="baseline"/>
                <w:lang w:val="en-US" w:eastAsia="zh-CN"/>
              </w:rPr>
            </w:pPr>
          </w:p>
        </w:tc>
        <w:tc>
          <w:tcPr>
            <w:tcW w:w="578" w:type="pct"/>
            <w:vMerge w:val="continue"/>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sz w:val="21"/>
                <w:szCs w:val="21"/>
                <w:vertAlign w:val="baseline"/>
                <w:lang w:val="en-US" w:eastAsia="zh-CN"/>
              </w:rPr>
            </w:pPr>
          </w:p>
        </w:tc>
        <w:tc>
          <w:tcPr>
            <w:tcW w:w="602" w:type="pct"/>
            <w:vAlign w:val="center"/>
          </w:tcPr>
          <w:p>
            <w:pPr>
              <w:keepNext w:val="0"/>
              <w:keepLines w:val="0"/>
              <w:widowControl/>
              <w:suppressLineNumbers w:val="0"/>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vertAlign w:val="baseline"/>
                <w:lang w:val="en-US" w:eastAsia="zh-CN" w:bidi="ar-SA"/>
              </w:rPr>
              <w:t>待遇支付标准</w:t>
            </w:r>
          </w:p>
        </w:tc>
        <w:tc>
          <w:tcPr>
            <w:tcW w:w="235"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highlight w:val="none"/>
                <w:vertAlign w:val="baseline"/>
                <w:lang w:val="en-US" w:eastAsia="zh-CN"/>
              </w:rPr>
              <w:t>2</w:t>
            </w:r>
          </w:p>
        </w:tc>
        <w:tc>
          <w:tcPr>
            <w:tcW w:w="2889"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评价要点：</w:t>
            </w:r>
          </w:p>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待遇支付标准符合要求得2分；超标准支付每出现一人次扣0.5分。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79" w:type="pct"/>
            <w:vMerge w:val="continue"/>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rPr>
            </w:pPr>
          </w:p>
        </w:tc>
        <w:tc>
          <w:tcPr>
            <w:tcW w:w="414" w:type="pct"/>
            <w:vMerge w:val="restar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风险控制指标</w:t>
            </w:r>
          </w:p>
        </w:tc>
        <w:tc>
          <w:tcPr>
            <w:tcW w:w="578" w:type="pct"/>
            <w:vMerge w:val="restar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基金监督管理</w:t>
            </w:r>
          </w:p>
        </w:tc>
        <w:tc>
          <w:tcPr>
            <w:tcW w:w="602"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基金监督管理</w:t>
            </w:r>
          </w:p>
          <w:p>
            <w:pPr>
              <w:keepNext w:val="0"/>
              <w:keepLines w:val="0"/>
              <w:widowControl/>
              <w:suppressLineNumbers w:val="0"/>
              <w:jc w:val="center"/>
              <w:rPr>
                <w:rFonts w:hint="eastAsia" w:ascii="宋体" w:hAnsi="宋体" w:eastAsia="宋体" w:cs="宋体"/>
                <w:kern w:val="2"/>
                <w:sz w:val="21"/>
                <w:szCs w:val="21"/>
                <w:vertAlign w:val="baseline"/>
                <w:lang w:val="en-US" w:eastAsia="zh-CN" w:bidi="ar-SA"/>
              </w:rPr>
            </w:pPr>
          </w:p>
        </w:tc>
        <w:tc>
          <w:tcPr>
            <w:tcW w:w="235"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6</w:t>
            </w:r>
          </w:p>
        </w:tc>
        <w:tc>
          <w:tcPr>
            <w:tcW w:w="2889"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评价要点：</w:t>
            </w:r>
          </w:p>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①按季度对基金运行情况进行分析的得1分，每发现一次未进行基金运行分析扣0.25分；</w:t>
            </w:r>
          </w:p>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②建立健全内控管理制度的得1分，否则不得分；</w:t>
            </w:r>
          </w:p>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③严格按规定核准待遇发放人员，不存在违规现象得2分；每发现1例违规扣0.5分，扣完为止；</w:t>
            </w:r>
          </w:p>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④收入支出户管理规范得1分，每发现一次违规情况扣0.1分；</w:t>
            </w:r>
          </w:p>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⑤保费征缴收入及时划拨财政专户得1分，未及时划拨的，每发现一次扣0.1分。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79" w:type="pct"/>
            <w:vMerge w:val="continue"/>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pPr>
          </w:p>
        </w:tc>
        <w:tc>
          <w:tcPr>
            <w:tcW w:w="414" w:type="pct"/>
            <w:vMerge w:val="continue"/>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pPr>
          </w:p>
        </w:tc>
        <w:tc>
          <w:tcPr>
            <w:tcW w:w="578" w:type="pct"/>
            <w:vMerge w:val="continue"/>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pPr>
          </w:p>
        </w:tc>
        <w:tc>
          <w:tcPr>
            <w:tcW w:w="602" w:type="pct"/>
            <w:vAlign w:val="center"/>
          </w:tcPr>
          <w:p>
            <w:pPr>
              <w:keepNext w:val="0"/>
              <w:keepLines w:val="0"/>
              <w:widowControl/>
              <w:suppressLineNumbers w:val="0"/>
              <w:jc w:val="center"/>
              <w:rPr>
                <w:rFonts w:hint="default"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vertAlign w:val="baseline"/>
                <w:lang w:val="en-US" w:eastAsia="zh-CN" w:bidi="ar-SA"/>
              </w:rPr>
              <w:t>预决算公开</w:t>
            </w:r>
          </w:p>
        </w:tc>
        <w:tc>
          <w:tcPr>
            <w:tcW w:w="235"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vertAlign w:val="baseline"/>
                <w:lang w:val="en-US" w:eastAsia="zh-CN" w:bidi="ar-SA"/>
              </w:rPr>
              <w:t>2</w:t>
            </w:r>
          </w:p>
        </w:tc>
        <w:tc>
          <w:tcPr>
            <w:tcW w:w="2889"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评价要点：</w:t>
            </w:r>
          </w:p>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①预算公开及时、数据准确得1分，未按要求公开不得分；</w:t>
            </w:r>
          </w:p>
          <w:p>
            <w:pP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②决算公开及时、数据准确得1分，未按要求公开不得分。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79" w:type="pct"/>
            <w:vMerge w:val="continue"/>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rPr>
            </w:pPr>
          </w:p>
        </w:tc>
        <w:tc>
          <w:tcPr>
            <w:tcW w:w="414" w:type="pct"/>
            <w:vMerge w:val="continue"/>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rPr>
            </w:pPr>
          </w:p>
        </w:tc>
        <w:tc>
          <w:tcPr>
            <w:tcW w:w="578"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基金风险防控</w:t>
            </w:r>
          </w:p>
        </w:tc>
        <w:tc>
          <w:tcPr>
            <w:tcW w:w="602"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基金风险防控</w:t>
            </w:r>
          </w:p>
        </w:tc>
        <w:tc>
          <w:tcPr>
            <w:tcW w:w="235"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4</w:t>
            </w:r>
          </w:p>
        </w:tc>
        <w:tc>
          <w:tcPr>
            <w:tcW w:w="2889"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评价要点：</w:t>
            </w:r>
          </w:p>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①基金管理稽核工作到位，稽核问题整改率大于等于95%得2分，否则按比例扣分；</w:t>
            </w:r>
          </w:p>
          <w:p>
            <w:pPr>
              <w:keepNext w:val="0"/>
              <w:keepLines w:val="0"/>
              <w:widowControl/>
              <w:suppressLineNumbers w:val="0"/>
              <w:jc w:val="left"/>
              <w:rPr>
                <w:rFonts w:hint="eastAsia" w:ascii="宋体" w:hAnsi="宋体" w:eastAsia="宋体" w:cs="宋体"/>
                <w:sz w:val="21"/>
                <w:szCs w:val="21"/>
                <w:vertAlign w:val="baseline"/>
                <w:lang w:val="en-US" w:eastAsia="zh-CN"/>
              </w:rPr>
            </w:pPr>
            <w:r>
              <w:rPr>
                <w:rFonts w:hint="eastAsia" w:ascii="宋体" w:hAnsi="宋体" w:eastAsia="宋体" w:cs="宋体"/>
                <w:kern w:val="2"/>
                <w:sz w:val="21"/>
                <w:szCs w:val="21"/>
                <w:vertAlign w:val="baseline"/>
                <w:lang w:val="en-US" w:eastAsia="zh-CN" w:bidi="ar-SA"/>
              </w:rPr>
              <w:t>②当期未出现收支缺口</w:t>
            </w:r>
            <w:r>
              <w:rPr>
                <w:rFonts w:hint="eastAsia" w:ascii="宋体" w:hAnsi="宋体" w:eastAsia="宋体" w:cs="宋体"/>
                <w:sz w:val="21"/>
                <w:szCs w:val="21"/>
                <w:vertAlign w:val="baseline"/>
                <w:lang w:val="en-US" w:eastAsia="zh-CN"/>
              </w:rPr>
              <w:t>得2分</w:t>
            </w:r>
            <w:r>
              <w:rPr>
                <w:rFonts w:hint="eastAsia" w:ascii="宋体" w:hAnsi="宋体" w:eastAsia="宋体" w:cs="宋体"/>
                <w:kern w:val="2"/>
                <w:sz w:val="21"/>
                <w:szCs w:val="21"/>
                <w:vertAlign w:val="baseline"/>
                <w:lang w:val="en-US" w:eastAsia="zh-CN" w:bidi="ar-SA"/>
              </w:rPr>
              <w:t>；出现收支缺口，得分=（基金收入/基金支出）*2分。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79" w:type="pct"/>
            <w:vMerge w:val="restar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产出指标</w:t>
            </w:r>
          </w:p>
        </w:tc>
        <w:tc>
          <w:tcPr>
            <w:tcW w:w="414" w:type="pct"/>
            <w:vMerge w:val="restar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数量指标</w:t>
            </w:r>
          </w:p>
        </w:tc>
        <w:tc>
          <w:tcPr>
            <w:tcW w:w="578"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社会保险费收入</w:t>
            </w:r>
          </w:p>
        </w:tc>
        <w:tc>
          <w:tcPr>
            <w:tcW w:w="602"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职工基本医疗保险（含生育保险）基金保费征收</w:t>
            </w:r>
          </w:p>
        </w:tc>
        <w:tc>
          <w:tcPr>
            <w:tcW w:w="235"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6</w:t>
            </w:r>
          </w:p>
        </w:tc>
        <w:tc>
          <w:tcPr>
            <w:tcW w:w="2889"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评价要点：</w:t>
            </w:r>
          </w:p>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职工基本医疗保险（含生育保险）基金征缴收入完成当年预算数得6分；征缴不足的，得分=（实际征缴数/预算数）*6分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79" w:type="pct"/>
            <w:vMerge w:val="continue"/>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rPr>
            </w:pPr>
          </w:p>
        </w:tc>
        <w:tc>
          <w:tcPr>
            <w:tcW w:w="414" w:type="pct"/>
            <w:vMerge w:val="continue"/>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rPr>
            </w:pPr>
          </w:p>
        </w:tc>
        <w:tc>
          <w:tcPr>
            <w:tcW w:w="578"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社会保险费支出</w:t>
            </w:r>
          </w:p>
        </w:tc>
        <w:tc>
          <w:tcPr>
            <w:tcW w:w="602"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职工基本医疗保险（含生育保险）基金待遇支出</w:t>
            </w:r>
          </w:p>
        </w:tc>
        <w:tc>
          <w:tcPr>
            <w:tcW w:w="235"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6</w:t>
            </w:r>
          </w:p>
        </w:tc>
        <w:tc>
          <w:tcPr>
            <w:tcW w:w="2889"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评价要点：</w:t>
            </w:r>
          </w:p>
          <w:p>
            <w:pP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不考虑政策调整因素，职工基本医疗保险（含生育保险）基金待遇支出</w:t>
            </w:r>
            <w:r>
              <w:rPr>
                <w:rFonts w:hint="default" w:ascii="Arial" w:hAnsi="Arial" w:eastAsia="宋体" w:cs="Arial"/>
                <w:sz w:val="21"/>
                <w:szCs w:val="21"/>
                <w:vertAlign w:val="baseline"/>
                <w:lang w:val="en-US" w:eastAsia="zh-CN"/>
              </w:rPr>
              <w:t>≤</w:t>
            </w:r>
            <w:r>
              <w:rPr>
                <w:rFonts w:hint="eastAsia" w:ascii="宋体" w:hAnsi="宋体" w:eastAsia="宋体" w:cs="宋体"/>
                <w:sz w:val="21"/>
                <w:szCs w:val="21"/>
                <w:vertAlign w:val="baseline"/>
                <w:lang w:val="en-US" w:eastAsia="zh-CN"/>
              </w:rPr>
              <w:t>当年预算数得6分；超额发放部分按比例扣分。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79" w:type="pct"/>
            <w:vMerge w:val="continue"/>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rPr>
            </w:pPr>
          </w:p>
        </w:tc>
        <w:tc>
          <w:tcPr>
            <w:tcW w:w="414" w:type="pct"/>
            <w:vMerge w:val="restar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质量指标</w:t>
            </w:r>
          </w:p>
        </w:tc>
        <w:tc>
          <w:tcPr>
            <w:tcW w:w="578"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社会保险费收入占基金收入比重</w:t>
            </w:r>
          </w:p>
        </w:tc>
        <w:tc>
          <w:tcPr>
            <w:tcW w:w="602"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职工基本医疗保险（含生育保险）</w:t>
            </w:r>
            <w:r>
              <w:rPr>
                <w:rFonts w:hint="eastAsia" w:ascii="宋体" w:hAnsi="宋体" w:eastAsia="宋体" w:cs="宋体"/>
                <w:sz w:val="21"/>
                <w:szCs w:val="21"/>
                <w:vertAlign w:val="baseline"/>
              </w:rPr>
              <w:t>费收入占基金收入比重</w:t>
            </w:r>
          </w:p>
        </w:tc>
        <w:tc>
          <w:tcPr>
            <w:tcW w:w="235"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6</w:t>
            </w:r>
          </w:p>
        </w:tc>
        <w:tc>
          <w:tcPr>
            <w:tcW w:w="2889"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评价要点：</w:t>
            </w:r>
          </w:p>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职工基本医疗保险（含生育保险）</w:t>
            </w:r>
            <w:r>
              <w:rPr>
                <w:rFonts w:hint="eastAsia" w:ascii="宋体" w:hAnsi="宋体" w:eastAsia="宋体" w:cs="宋体"/>
                <w:sz w:val="21"/>
                <w:szCs w:val="21"/>
                <w:vertAlign w:val="baseline"/>
              </w:rPr>
              <w:t>费收入占基金收入比重</w:t>
            </w:r>
            <w:r>
              <w:rPr>
                <w:rFonts w:hint="eastAsia" w:ascii="宋体" w:hAnsi="宋体" w:eastAsia="宋体" w:cs="宋体"/>
                <w:sz w:val="21"/>
                <w:szCs w:val="21"/>
                <w:vertAlign w:val="baseline"/>
                <w:lang w:val="en-US" w:eastAsia="zh-CN"/>
              </w:rPr>
              <w:t>符合绩效目标得6分，否则按比例扣分。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79" w:type="pct"/>
            <w:vMerge w:val="continue"/>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rPr>
            </w:pPr>
          </w:p>
        </w:tc>
        <w:tc>
          <w:tcPr>
            <w:tcW w:w="414" w:type="pct"/>
            <w:vMerge w:val="continue"/>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rPr>
            </w:pPr>
          </w:p>
        </w:tc>
        <w:tc>
          <w:tcPr>
            <w:tcW w:w="578"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rPr>
              <w:t>社会保险待遇支出占基金支出比</w:t>
            </w:r>
            <w:r>
              <w:rPr>
                <w:rFonts w:hint="eastAsia" w:ascii="宋体" w:hAnsi="宋体" w:eastAsia="宋体" w:cs="宋体"/>
                <w:sz w:val="21"/>
                <w:szCs w:val="21"/>
                <w:vertAlign w:val="baseline"/>
                <w:lang w:val="en-US" w:eastAsia="zh-CN"/>
              </w:rPr>
              <w:t>重</w:t>
            </w:r>
          </w:p>
        </w:tc>
        <w:tc>
          <w:tcPr>
            <w:tcW w:w="602"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职工基本医疗保险（含生育保险）</w:t>
            </w:r>
            <w:r>
              <w:rPr>
                <w:rFonts w:hint="eastAsia" w:ascii="宋体" w:hAnsi="宋体" w:eastAsia="宋体" w:cs="宋体"/>
                <w:sz w:val="21"/>
                <w:szCs w:val="21"/>
                <w:vertAlign w:val="baseline"/>
              </w:rPr>
              <w:t>待遇支出占基金支出比</w:t>
            </w:r>
            <w:r>
              <w:rPr>
                <w:rFonts w:hint="eastAsia" w:ascii="宋体" w:hAnsi="宋体" w:eastAsia="宋体" w:cs="宋体"/>
                <w:sz w:val="21"/>
                <w:szCs w:val="21"/>
                <w:vertAlign w:val="baseline"/>
                <w:lang w:val="en-US" w:eastAsia="zh-CN"/>
              </w:rPr>
              <w:t>重</w:t>
            </w:r>
          </w:p>
        </w:tc>
        <w:tc>
          <w:tcPr>
            <w:tcW w:w="235"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6</w:t>
            </w:r>
          </w:p>
        </w:tc>
        <w:tc>
          <w:tcPr>
            <w:tcW w:w="2889"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评价要点：</w:t>
            </w:r>
          </w:p>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职工基本医疗保险（含生育保险）</w:t>
            </w:r>
            <w:r>
              <w:rPr>
                <w:rFonts w:hint="eastAsia" w:ascii="宋体" w:hAnsi="宋体" w:eastAsia="宋体" w:cs="宋体"/>
                <w:sz w:val="21"/>
                <w:szCs w:val="21"/>
                <w:vertAlign w:val="baseline"/>
              </w:rPr>
              <w:t>待遇支出占基金支出比</w:t>
            </w:r>
            <w:r>
              <w:rPr>
                <w:rFonts w:hint="eastAsia" w:ascii="宋体" w:hAnsi="宋体" w:eastAsia="宋体" w:cs="宋体"/>
                <w:sz w:val="21"/>
                <w:szCs w:val="21"/>
                <w:vertAlign w:val="baseline"/>
                <w:lang w:val="en-US" w:eastAsia="zh-CN"/>
              </w:rPr>
              <w:t>重符合绩效目标得6分，否则按比例扣分。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79" w:type="pct"/>
            <w:vMerge w:val="continue"/>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rPr>
            </w:pPr>
          </w:p>
        </w:tc>
        <w:tc>
          <w:tcPr>
            <w:tcW w:w="414" w:type="pct"/>
            <w:vMerge w:val="continue"/>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rPr>
            </w:pPr>
          </w:p>
        </w:tc>
        <w:tc>
          <w:tcPr>
            <w:tcW w:w="578"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rPr>
              <w:t>其他支出占基金支出比</w:t>
            </w:r>
            <w:r>
              <w:rPr>
                <w:rFonts w:hint="eastAsia" w:ascii="宋体" w:hAnsi="宋体" w:eastAsia="宋体" w:cs="宋体"/>
                <w:sz w:val="21"/>
                <w:szCs w:val="21"/>
                <w:vertAlign w:val="baseline"/>
                <w:lang w:val="en-US" w:eastAsia="zh-CN"/>
              </w:rPr>
              <w:t>重</w:t>
            </w:r>
          </w:p>
        </w:tc>
        <w:tc>
          <w:tcPr>
            <w:tcW w:w="602"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rPr>
              <w:t>其他支出占基金支出比</w:t>
            </w:r>
            <w:r>
              <w:rPr>
                <w:rFonts w:hint="eastAsia" w:ascii="宋体" w:hAnsi="宋体" w:eastAsia="宋体" w:cs="宋体"/>
                <w:sz w:val="21"/>
                <w:szCs w:val="21"/>
                <w:vertAlign w:val="baseline"/>
                <w:lang w:val="en-US" w:eastAsia="zh-CN"/>
              </w:rPr>
              <w:t>重</w:t>
            </w:r>
          </w:p>
        </w:tc>
        <w:tc>
          <w:tcPr>
            <w:tcW w:w="235"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6</w:t>
            </w:r>
          </w:p>
        </w:tc>
        <w:tc>
          <w:tcPr>
            <w:tcW w:w="2889"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评价要点：</w:t>
            </w:r>
          </w:p>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rPr>
              <w:t>其他支出占基金支出比</w:t>
            </w:r>
            <w:r>
              <w:rPr>
                <w:rFonts w:hint="eastAsia" w:ascii="宋体" w:hAnsi="宋体" w:eastAsia="宋体" w:cs="宋体"/>
                <w:sz w:val="21"/>
                <w:szCs w:val="21"/>
                <w:vertAlign w:val="baseline"/>
                <w:lang w:val="en-US" w:eastAsia="zh-CN"/>
              </w:rPr>
              <w:t>重符合绩效目标得6分，否则按比例扣分。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79" w:type="pct"/>
            <w:vMerge w:val="continue"/>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rPr>
            </w:pPr>
          </w:p>
        </w:tc>
        <w:tc>
          <w:tcPr>
            <w:tcW w:w="414" w:type="pct"/>
            <w:vMerge w:val="restar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时效指标</w:t>
            </w:r>
          </w:p>
        </w:tc>
        <w:tc>
          <w:tcPr>
            <w:tcW w:w="578" w:type="pct"/>
            <w:vMerge w:val="restar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rPr>
              <w:t>财政对基金的补贴拨付及时性</w:t>
            </w:r>
            <w:r>
              <w:rPr>
                <w:rFonts w:hint="eastAsia" w:ascii="宋体" w:hAnsi="宋体" w:eastAsia="宋体" w:cs="宋体"/>
                <w:sz w:val="21"/>
                <w:szCs w:val="21"/>
                <w:vertAlign w:val="baseline"/>
                <w:lang w:val="en-US" w:eastAsia="zh-CN"/>
              </w:rPr>
              <w:t>和待遇发放及时性</w:t>
            </w:r>
          </w:p>
        </w:tc>
        <w:tc>
          <w:tcPr>
            <w:tcW w:w="602"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rPr>
              <w:t>财政对基金的补贴拨付及时性</w:t>
            </w:r>
          </w:p>
        </w:tc>
        <w:tc>
          <w:tcPr>
            <w:tcW w:w="235"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w:t>
            </w:r>
          </w:p>
        </w:tc>
        <w:tc>
          <w:tcPr>
            <w:tcW w:w="2889"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评价要点：</w:t>
            </w:r>
          </w:p>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rPr>
              <w:t>财政对基金的补贴</w:t>
            </w:r>
            <w:r>
              <w:rPr>
                <w:rFonts w:hint="eastAsia" w:ascii="宋体" w:hAnsi="宋体" w:eastAsia="宋体" w:cs="宋体"/>
                <w:sz w:val="21"/>
                <w:szCs w:val="21"/>
                <w:vertAlign w:val="baseline"/>
                <w:lang w:val="en-US" w:eastAsia="zh-CN"/>
              </w:rPr>
              <w:t>完成当年预算数的得3分，未完成的，得分=（决算数/预算数）*3分。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 w:hRule="atLeast"/>
        </w:trPr>
        <w:tc>
          <w:tcPr>
            <w:tcW w:w="279" w:type="pct"/>
            <w:vMerge w:val="continue"/>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pPr>
          </w:p>
        </w:tc>
        <w:tc>
          <w:tcPr>
            <w:tcW w:w="414" w:type="pct"/>
            <w:vMerge w:val="continue"/>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pPr>
          </w:p>
        </w:tc>
        <w:tc>
          <w:tcPr>
            <w:tcW w:w="578" w:type="pct"/>
            <w:vMerge w:val="continue"/>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pPr>
          </w:p>
        </w:tc>
        <w:tc>
          <w:tcPr>
            <w:tcW w:w="602"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待遇支付及时性</w:t>
            </w:r>
          </w:p>
        </w:tc>
        <w:tc>
          <w:tcPr>
            <w:tcW w:w="235"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w:t>
            </w:r>
          </w:p>
        </w:tc>
        <w:tc>
          <w:tcPr>
            <w:tcW w:w="2889"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评价要点：</w:t>
            </w:r>
          </w:p>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lang w:val="en-US" w:eastAsia="zh-CN"/>
              </w:rPr>
              <w:t>每月均在规定时间内完成医疗待遇支付工作得3分；存在不按时月份，得分=（未按时支付月份数/12）*3分。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279" w:type="pct"/>
            <w:vMerge w:val="restar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效益指标</w:t>
            </w:r>
          </w:p>
        </w:tc>
        <w:tc>
          <w:tcPr>
            <w:tcW w:w="414"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经济效益指标</w:t>
            </w:r>
          </w:p>
        </w:tc>
        <w:tc>
          <w:tcPr>
            <w:tcW w:w="578"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利息收益率</w:t>
            </w:r>
          </w:p>
        </w:tc>
        <w:tc>
          <w:tcPr>
            <w:tcW w:w="602"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利息收益率</w:t>
            </w:r>
          </w:p>
        </w:tc>
        <w:tc>
          <w:tcPr>
            <w:tcW w:w="235"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6</w:t>
            </w:r>
          </w:p>
        </w:tc>
        <w:tc>
          <w:tcPr>
            <w:tcW w:w="2889"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评价要点：</w:t>
            </w:r>
          </w:p>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lang w:val="en-US" w:eastAsia="zh-CN"/>
              </w:rPr>
              <w:t>利息收益率不低于1.1%的得6分；收益率不足的，得分=（实际收益率/1.1%）*6分；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279" w:type="pct"/>
            <w:vMerge w:val="continue"/>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rPr>
            </w:pPr>
          </w:p>
        </w:tc>
        <w:tc>
          <w:tcPr>
            <w:tcW w:w="414" w:type="pct"/>
            <w:vMerge w:val="restar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社会效益指标</w:t>
            </w:r>
          </w:p>
        </w:tc>
        <w:tc>
          <w:tcPr>
            <w:tcW w:w="578" w:type="pct"/>
            <w:vMerge w:val="restar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政策范围内住院及门诊费用报销比例</w:t>
            </w:r>
          </w:p>
        </w:tc>
        <w:tc>
          <w:tcPr>
            <w:tcW w:w="602"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政策范围内住院费用报销比例</w:t>
            </w:r>
          </w:p>
        </w:tc>
        <w:tc>
          <w:tcPr>
            <w:tcW w:w="235"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w:t>
            </w:r>
          </w:p>
        </w:tc>
        <w:tc>
          <w:tcPr>
            <w:tcW w:w="2889"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评价要点：</w:t>
            </w:r>
          </w:p>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政策范围内住院费用报销比例高于目标值得</w:t>
            </w:r>
            <w:r>
              <w:rPr>
                <w:rFonts w:hint="default" w:ascii="宋体" w:hAnsi="宋体" w:eastAsia="宋体" w:cs="宋体"/>
                <w:sz w:val="21"/>
                <w:szCs w:val="21"/>
                <w:vertAlign w:val="baseline"/>
                <w:lang w:val="en" w:eastAsia="zh-CN"/>
              </w:rPr>
              <w:t>3</w:t>
            </w:r>
            <w:r>
              <w:rPr>
                <w:rFonts w:hint="eastAsia" w:ascii="宋体" w:hAnsi="宋体" w:eastAsia="宋体" w:cs="宋体"/>
                <w:sz w:val="21"/>
                <w:szCs w:val="21"/>
                <w:vertAlign w:val="baseline"/>
                <w:lang w:val="en-US" w:eastAsia="zh-CN"/>
              </w:rPr>
              <w:t>分；不足的，得分=（实际报销比例/目标值）*</w:t>
            </w:r>
            <w:r>
              <w:rPr>
                <w:rFonts w:hint="default" w:ascii="宋体" w:hAnsi="宋体" w:eastAsia="宋体" w:cs="宋体"/>
                <w:sz w:val="21"/>
                <w:szCs w:val="21"/>
                <w:vertAlign w:val="baseline"/>
                <w:lang w:val="en" w:eastAsia="zh-CN"/>
              </w:rPr>
              <w:t>3</w:t>
            </w:r>
            <w:r>
              <w:rPr>
                <w:rFonts w:hint="eastAsia" w:ascii="宋体" w:hAnsi="宋体" w:eastAsia="宋体" w:cs="宋体"/>
                <w:sz w:val="21"/>
                <w:szCs w:val="21"/>
                <w:vertAlign w:val="baseline"/>
                <w:lang w:val="en-US"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279" w:type="pct"/>
            <w:vMerge w:val="continue"/>
            <w:vAlign w:val="center"/>
          </w:tcPr>
          <w:p>
            <w:pPr>
              <w:keepNext w:val="0"/>
              <w:keepLines w:val="0"/>
              <w:widowControl/>
              <w:suppressLineNumbers w:val="0"/>
              <w:jc w:val="left"/>
            </w:pPr>
          </w:p>
        </w:tc>
        <w:tc>
          <w:tcPr>
            <w:tcW w:w="414" w:type="pct"/>
            <w:vMerge w:val="continue"/>
            <w:vAlign w:val="center"/>
          </w:tcPr>
          <w:p>
            <w:pPr>
              <w:keepNext w:val="0"/>
              <w:keepLines w:val="0"/>
              <w:widowControl/>
              <w:suppressLineNumbers w:val="0"/>
              <w:jc w:val="left"/>
            </w:pPr>
          </w:p>
        </w:tc>
        <w:tc>
          <w:tcPr>
            <w:tcW w:w="578" w:type="pct"/>
            <w:vMerge w:val="continue"/>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lang w:val="en-US" w:eastAsia="zh-CN"/>
              </w:rPr>
            </w:pPr>
          </w:p>
        </w:tc>
        <w:tc>
          <w:tcPr>
            <w:tcW w:w="602"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政策范围内门诊费用报销比例</w:t>
            </w:r>
          </w:p>
        </w:tc>
        <w:tc>
          <w:tcPr>
            <w:tcW w:w="235"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w:t>
            </w:r>
          </w:p>
        </w:tc>
        <w:tc>
          <w:tcPr>
            <w:tcW w:w="2889"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评价要点：</w:t>
            </w:r>
          </w:p>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政策范围内门诊费用报销比例高于目标值得</w:t>
            </w:r>
            <w:r>
              <w:rPr>
                <w:rFonts w:hint="default" w:ascii="宋体" w:hAnsi="宋体" w:eastAsia="宋体" w:cs="宋体"/>
                <w:sz w:val="21"/>
                <w:szCs w:val="21"/>
                <w:vertAlign w:val="baseline"/>
                <w:lang w:val="en" w:eastAsia="zh-CN"/>
              </w:rPr>
              <w:t>3</w:t>
            </w:r>
            <w:r>
              <w:rPr>
                <w:rFonts w:hint="eastAsia" w:ascii="宋体" w:hAnsi="宋体" w:eastAsia="宋体" w:cs="宋体"/>
                <w:sz w:val="21"/>
                <w:szCs w:val="21"/>
                <w:vertAlign w:val="baseline"/>
                <w:lang w:val="en-US" w:eastAsia="zh-CN"/>
              </w:rPr>
              <w:t>分；不足的，得分=（实际报销比例/目标值）*</w:t>
            </w:r>
            <w:r>
              <w:rPr>
                <w:rFonts w:hint="default" w:ascii="宋体" w:hAnsi="宋体" w:eastAsia="宋体" w:cs="宋体"/>
                <w:sz w:val="21"/>
                <w:szCs w:val="21"/>
                <w:vertAlign w:val="baseline"/>
                <w:lang w:val="en" w:eastAsia="zh-CN"/>
              </w:rPr>
              <w:t>3</w:t>
            </w:r>
            <w:r>
              <w:rPr>
                <w:rFonts w:hint="eastAsia" w:ascii="宋体" w:hAnsi="宋体" w:eastAsia="宋体" w:cs="宋体"/>
                <w:sz w:val="21"/>
                <w:szCs w:val="21"/>
                <w:vertAlign w:val="baseline"/>
                <w:lang w:val="en-US"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79" w:type="pct"/>
            <w:vMerge w:val="continue"/>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rPr>
            </w:pPr>
          </w:p>
        </w:tc>
        <w:tc>
          <w:tcPr>
            <w:tcW w:w="414" w:type="pct"/>
            <w:vMerge w:val="restar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可持续影响指标</w:t>
            </w:r>
          </w:p>
        </w:tc>
        <w:tc>
          <w:tcPr>
            <w:tcW w:w="578" w:type="pct"/>
            <w:vMerge w:val="restar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基金静态可支付月数</w:t>
            </w:r>
          </w:p>
        </w:tc>
        <w:tc>
          <w:tcPr>
            <w:tcW w:w="602" w:type="pct"/>
            <w:vMerge w:val="restar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备付能力</w:t>
            </w:r>
          </w:p>
        </w:tc>
        <w:tc>
          <w:tcPr>
            <w:tcW w:w="235"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w:t>
            </w:r>
          </w:p>
        </w:tc>
        <w:tc>
          <w:tcPr>
            <w:tcW w:w="2889"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评价要点：</w:t>
            </w:r>
          </w:p>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default"/>
                <w:lang w:val="en-US" w:eastAsia="zh-CN"/>
              </w:rPr>
            </w:pPr>
            <w:r>
              <w:rPr>
                <w:rFonts w:hint="eastAsia" w:ascii="宋体" w:hAnsi="宋体" w:eastAsia="宋体" w:cs="宋体"/>
                <w:sz w:val="21"/>
                <w:szCs w:val="21"/>
                <w:vertAlign w:val="baseline"/>
                <w:lang w:val="en-US" w:eastAsia="zh-CN"/>
              </w:rPr>
              <w:t>基金静态可支付月数≥目标值得3分；不足的，得分=（实际可支付月数/目标值）*3分；（36个月）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79" w:type="pct"/>
            <w:vMerge w:val="continue"/>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rPr>
            </w:pPr>
          </w:p>
        </w:tc>
        <w:tc>
          <w:tcPr>
            <w:tcW w:w="414" w:type="pct"/>
            <w:vMerge w:val="continue"/>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lang w:val="en-US" w:eastAsia="zh-CN"/>
              </w:rPr>
            </w:pPr>
          </w:p>
        </w:tc>
        <w:tc>
          <w:tcPr>
            <w:tcW w:w="578" w:type="pct"/>
            <w:vMerge w:val="continue"/>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lang w:val="en-US" w:eastAsia="zh-CN"/>
              </w:rPr>
            </w:pPr>
          </w:p>
        </w:tc>
        <w:tc>
          <w:tcPr>
            <w:tcW w:w="602" w:type="pct"/>
            <w:vMerge w:val="continue"/>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lang w:val="en-US" w:eastAsia="zh-CN"/>
              </w:rPr>
            </w:pPr>
          </w:p>
        </w:tc>
        <w:tc>
          <w:tcPr>
            <w:tcW w:w="235"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w:t>
            </w:r>
          </w:p>
        </w:tc>
        <w:tc>
          <w:tcPr>
            <w:tcW w:w="2889"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评价要点：</w:t>
            </w:r>
          </w:p>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活期存款结余备付月数≤6个月得3分，否则，得分=（6/实际可支付月数）*3分；</w:t>
            </w:r>
          </w:p>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活期存款结余=财政专户结余+支出户结余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79"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满意度</w:t>
            </w:r>
          </w:p>
        </w:tc>
        <w:tc>
          <w:tcPr>
            <w:tcW w:w="414"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服务对象满意度指标</w:t>
            </w:r>
          </w:p>
        </w:tc>
        <w:tc>
          <w:tcPr>
            <w:tcW w:w="578"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服务对象满意度</w:t>
            </w:r>
          </w:p>
        </w:tc>
        <w:tc>
          <w:tcPr>
            <w:tcW w:w="602"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参保人员满意度</w:t>
            </w:r>
          </w:p>
        </w:tc>
        <w:tc>
          <w:tcPr>
            <w:tcW w:w="235"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6</w:t>
            </w:r>
          </w:p>
        </w:tc>
        <w:tc>
          <w:tcPr>
            <w:tcW w:w="2889"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评价要点：</w:t>
            </w:r>
          </w:p>
          <w:p>
            <w:pPr>
              <w:keepNext w:val="0"/>
              <w:keepLines w:val="0"/>
              <w:widowControl/>
              <w:suppressLineNumbers w:val="0"/>
              <w:jc w:val="left"/>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参保人员满意度≥90%得6分；</w:t>
            </w:r>
            <w:r>
              <w:rPr>
                <w:rFonts w:hint="eastAsia" w:ascii="宋体" w:hAnsi="宋体" w:eastAsia="宋体" w:cs="宋体"/>
                <w:kern w:val="2"/>
                <w:sz w:val="21"/>
                <w:szCs w:val="21"/>
                <w:vertAlign w:val="baseline"/>
                <w:lang w:val="en-US" w:eastAsia="zh-CN" w:bidi="ar-SA"/>
              </w:rPr>
              <w:t>不足的，得分=（实际满意度/90%）*6分；</w:t>
            </w:r>
          </w:p>
        </w:tc>
      </w:tr>
    </w:tbl>
    <w:p>
      <w:pPr>
        <w:rPr>
          <w:rFonts w:hint="default" w:ascii="Times New Roman" w:hAnsi="Times New Roman" w:eastAsia="仿宋_GB2312" w:cs="Times New Roman"/>
          <w:b/>
          <w:bCs/>
          <w:color w:val="auto"/>
          <w:kern w:val="2"/>
          <w:sz w:val="32"/>
          <w:szCs w:val="24"/>
          <w:lang w:val="en-US" w:eastAsia="zh-CN" w:bidi="ar-SA"/>
        </w:rPr>
      </w:pPr>
      <w:r>
        <w:rPr>
          <w:rFonts w:hint="default" w:ascii="Times New Roman" w:hAnsi="Times New Roman" w:eastAsia="仿宋_GB2312" w:cs="Times New Roman"/>
          <w:b/>
          <w:bCs/>
          <w:color w:val="auto"/>
          <w:kern w:val="2"/>
          <w:sz w:val="32"/>
          <w:szCs w:val="24"/>
          <w:lang w:val="en-US" w:eastAsia="zh-CN" w:bidi="ar-SA"/>
        </w:rPr>
        <w:br w:type="page"/>
      </w:r>
    </w:p>
    <w:p>
      <w:pPr>
        <w:pStyle w:val="28"/>
        <w:ind w:left="0" w:leftChars="0" w:right="0" w:firstLine="0" w:firstLineChars="0"/>
        <w:jc w:val="left"/>
        <w:outlineLvl w:val="1"/>
        <w:rPr>
          <w:rFonts w:hint="default" w:ascii="Times New Roman" w:hAnsi="Times New Roman" w:eastAsia="仿宋_GB2312" w:cs="Times New Roman"/>
          <w:b/>
          <w:bCs/>
          <w:color w:val="auto"/>
          <w:kern w:val="2"/>
          <w:sz w:val="32"/>
          <w:szCs w:val="24"/>
          <w:lang w:val="en-US" w:eastAsia="zh-CN" w:bidi="ar-SA"/>
        </w:rPr>
      </w:pPr>
      <w:r>
        <w:rPr>
          <w:rFonts w:hint="default" w:ascii="Times New Roman" w:hAnsi="Times New Roman" w:eastAsia="仿宋_GB2312" w:cs="Times New Roman"/>
          <w:b/>
          <w:bCs/>
          <w:color w:val="auto"/>
          <w:kern w:val="2"/>
          <w:sz w:val="32"/>
          <w:szCs w:val="24"/>
          <w:lang w:val="en-US" w:eastAsia="zh-CN" w:bidi="ar-SA"/>
        </w:rPr>
        <w:t>附件1</w:t>
      </w:r>
      <w:r>
        <w:rPr>
          <w:rFonts w:hint="eastAsia" w:ascii="Times New Roman" w:hAnsi="Times New Roman" w:eastAsia="仿宋_GB2312" w:cs="Times New Roman"/>
          <w:b/>
          <w:bCs/>
          <w:color w:val="auto"/>
          <w:kern w:val="2"/>
          <w:sz w:val="32"/>
          <w:szCs w:val="24"/>
          <w:lang w:val="en-US" w:eastAsia="zh-CN" w:bidi="ar-SA"/>
        </w:rPr>
        <w:t>-5</w:t>
      </w:r>
      <w:r>
        <w:rPr>
          <w:rFonts w:hint="default" w:ascii="Times New Roman" w:hAnsi="Times New Roman" w:eastAsia="仿宋_GB2312" w:cs="Times New Roman"/>
          <w:b/>
          <w:bCs/>
          <w:color w:val="auto"/>
          <w:kern w:val="2"/>
          <w:sz w:val="32"/>
          <w:szCs w:val="24"/>
          <w:lang w:val="en-US" w:eastAsia="zh-CN" w:bidi="ar-SA"/>
        </w:rPr>
        <w:t>：</w:t>
      </w:r>
      <w:r>
        <w:rPr>
          <w:rFonts w:hint="eastAsia" w:ascii="Times New Roman" w:hAnsi="Times New Roman" w:eastAsia="仿宋_GB2312" w:cs="Times New Roman"/>
          <w:b/>
          <w:bCs/>
          <w:color w:val="auto"/>
          <w:kern w:val="2"/>
          <w:sz w:val="32"/>
          <w:szCs w:val="24"/>
          <w:lang w:val="en-US" w:eastAsia="zh-CN" w:bidi="ar-SA"/>
        </w:rPr>
        <w:t>城乡居民基本医疗保险基金预算</w:t>
      </w:r>
      <w:r>
        <w:rPr>
          <w:rFonts w:hint="default" w:ascii="Times New Roman" w:hAnsi="Times New Roman" w:eastAsia="仿宋_GB2312" w:cs="Times New Roman"/>
          <w:b/>
          <w:bCs/>
          <w:color w:val="auto"/>
          <w:kern w:val="2"/>
          <w:sz w:val="32"/>
          <w:szCs w:val="24"/>
          <w:lang w:val="en-US" w:eastAsia="zh-CN" w:bidi="ar-SA"/>
        </w:rPr>
        <w:t>绩效评价指标体系</w:t>
      </w:r>
    </w:p>
    <w:tbl>
      <w:tblPr>
        <w:tblStyle w:val="20"/>
        <w:tblW w:w="511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0"/>
        <w:gridCol w:w="776"/>
        <w:gridCol w:w="1084"/>
        <w:gridCol w:w="1126"/>
        <w:gridCol w:w="503"/>
        <w:gridCol w:w="52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trPr>
        <w:tc>
          <w:tcPr>
            <w:tcW w:w="286" w:type="pct"/>
            <w:shd w:val="clear" w:color="auto" w:fill="D7D7D7" w:themeFill="background1" w:themeFillShade="D8"/>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一级指标</w:t>
            </w:r>
          </w:p>
        </w:tc>
        <w:tc>
          <w:tcPr>
            <w:tcW w:w="418" w:type="pct"/>
            <w:shd w:val="clear" w:color="auto" w:fill="D7D7D7" w:themeFill="background1" w:themeFillShade="D8"/>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二级指标</w:t>
            </w:r>
          </w:p>
        </w:tc>
        <w:tc>
          <w:tcPr>
            <w:tcW w:w="584" w:type="pct"/>
            <w:shd w:val="clear" w:color="auto" w:fill="D7D7D7" w:themeFill="background1" w:themeFillShade="D8"/>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三级指标</w:t>
            </w:r>
          </w:p>
        </w:tc>
        <w:tc>
          <w:tcPr>
            <w:tcW w:w="607" w:type="pct"/>
            <w:shd w:val="clear" w:color="auto" w:fill="D7D7D7" w:themeFill="background1" w:themeFillShade="D8"/>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四级指标</w:t>
            </w:r>
          </w:p>
        </w:tc>
        <w:tc>
          <w:tcPr>
            <w:tcW w:w="271" w:type="pct"/>
            <w:shd w:val="clear" w:color="auto" w:fill="D7D7D7" w:themeFill="background1" w:themeFillShade="D8"/>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分值</w:t>
            </w:r>
          </w:p>
        </w:tc>
        <w:tc>
          <w:tcPr>
            <w:tcW w:w="2833" w:type="pct"/>
            <w:shd w:val="clear" w:color="auto" w:fill="D7D7D7" w:themeFill="background1" w:themeFillShade="D8"/>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86"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决策指标</w:t>
            </w:r>
          </w:p>
        </w:tc>
        <w:tc>
          <w:tcPr>
            <w:tcW w:w="418"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政策制定指标</w:t>
            </w:r>
          </w:p>
        </w:tc>
        <w:tc>
          <w:tcPr>
            <w:tcW w:w="584"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政策制定依据及程序</w:t>
            </w:r>
          </w:p>
        </w:tc>
        <w:tc>
          <w:tcPr>
            <w:tcW w:w="607"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政策制定依据及程序</w:t>
            </w:r>
          </w:p>
        </w:tc>
        <w:tc>
          <w:tcPr>
            <w:tcW w:w="271"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4</w:t>
            </w:r>
          </w:p>
        </w:tc>
        <w:tc>
          <w:tcPr>
            <w:tcW w:w="2833" w:type="pct"/>
            <w:vAlign w:val="center"/>
          </w:tcPr>
          <w:p>
            <w:pPr>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评价要点：</w:t>
            </w:r>
          </w:p>
          <w:p>
            <w:pPr>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①制定城乡居民基本医疗保险基金管理相关政策得1分，否则不得分；</w:t>
            </w:r>
          </w:p>
          <w:p>
            <w:pPr>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②政策制定依法依规、符合城乡居民基本医疗保险基金管理长远规划得1分，否则不得分；</w:t>
            </w:r>
          </w:p>
          <w:p>
            <w:pPr>
              <w:spacing w:after="0"/>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lang w:val="en-US" w:eastAsia="zh-CN"/>
              </w:rPr>
              <w:t>③政策规划等</w:t>
            </w:r>
            <w:r>
              <w:rPr>
                <w:rFonts w:hint="eastAsia" w:ascii="宋体" w:hAnsi="宋体" w:eastAsia="宋体" w:cs="宋体"/>
                <w:sz w:val="21"/>
                <w:szCs w:val="21"/>
              </w:rPr>
              <w:t>相关</w:t>
            </w:r>
            <w:r>
              <w:rPr>
                <w:rFonts w:hint="eastAsia" w:ascii="宋体" w:hAnsi="宋体" w:eastAsia="宋体" w:cs="宋体"/>
                <w:sz w:val="21"/>
                <w:szCs w:val="21"/>
                <w:lang w:val="en-US" w:eastAsia="zh-CN"/>
              </w:rPr>
              <w:t>文件</w:t>
            </w:r>
            <w:r>
              <w:rPr>
                <w:rFonts w:hint="eastAsia" w:ascii="宋体" w:hAnsi="宋体" w:eastAsia="宋体" w:cs="宋体"/>
                <w:sz w:val="21"/>
                <w:szCs w:val="21"/>
              </w:rPr>
              <w:t>审批</w:t>
            </w:r>
            <w:r>
              <w:rPr>
                <w:rFonts w:hint="eastAsia" w:ascii="宋体" w:hAnsi="宋体" w:eastAsia="宋体" w:cs="宋体"/>
                <w:sz w:val="21"/>
                <w:szCs w:val="21"/>
                <w:lang w:val="en-US" w:eastAsia="zh-CN"/>
              </w:rPr>
              <w:t>程序符合</w:t>
            </w:r>
            <w:r>
              <w:rPr>
                <w:rFonts w:hint="eastAsia" w:ascii="宋体" w:hAnsi="宋体" w:eastAsia="宋体" w:cs="宋体"/>
                <w:sz w:val="21"/>
                <w:szCs w:val="21"/>
              </w:rPr>
              <w:t>要求</w:t>
            </w:r>
            <w:r>
              <w:rPr>
                <w:rFonts w:hint="eastAsia" w:ascii="宋体" w:hAnsi="宋体" w:eastAsia="宋体" w:cs="宋体"/>
                <w:sz w:val="21"/>
                <w:szCs w:val="21"/>
                <w:vertAlign w:val="baseline"/>
                <w:lang w:val="en-US" w:eastAsia="zh-CN"/>
              </w:rPr>
              <w:t>得1分，否则不得分</w:t>
            </w:r>
            <w:r>
              <w:rPr>
                <w:rFonts w:hint="eastAsia" w:ascii="宋体" w:hAnsi="宋体" w:eastAsia="宋体" w:cs="宋体"/>
                <w:sz w:val="21"/>
                <w:szCs w:val="21"/>
              </w:rPr>
              <w:t>；</w:t>
            </w:r>
          </w:p>
          <w:p>
            <w:pPr>
              <w:snapToGrid w:val="0"/>
              <w:rPr>
                <w:rFonts w:hint="default" w:eastAsia="宋体"/>
                <w:lang w:val="en-US" w:eastAsia="zh-CN"/>
              </w:rPr>
            </w:pPr>
            <w:r>
              <w:rPr>
                <w:rFonts w:hint="eastAsia" w:ascii="宋体" w:hAnsi="宋体" w:eastAsia="宋体" w:cs="宋体"/>
                <w:sz w:val="21"/>
                <w:szCs w:val="21"/>
                <w:vertAlign w:val="baseline"/>
                <w:lang w:val="en-US" w:eastAsia="zh-CN"/>
              </w:rPr>
              <w:t>④制定</w:t>
            </w:r>
            <w:r>
              <w:rPr>
                <w:rFonts w:hint="eastAsia" w:ascii="宋体" w:hAnsi="宋体" w:eastAsia="宋体" w:cs="宋体"/>
                <w:sz w:val="21"/>
                <w:szCs w:val="21"/>
              </w:rPr>
              <w:t>基金政策组织实施落实方案或工作任务目标</w:t>
            </w:r>
            <w:r>
              <w:rPr>
                <w:rFonts w:hint="eastAsia" w:ascii="宋体" w:hAnsi="宋体" w:eastAsia="宋体" w:cs="宋体"/>
                <w:sz w:val="21"/>
                <w:szCs w:val="21"/>
                <w:vertAlign w:val="baseline"/>
                <w:lang w:val="en-US" w:eastAsia="zh-CN"/>
              </w:rPr>
              <w:t>得1分，否则不得分</w:t>
            </w:r>
            <w:r>
              <w:rPr>
                <w:rFonts w:hint="eastAsia" w:ascii="宋体" w:hAnsi="宋体" w:eastAsia="宋体" w:cs="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86" w:type="pct"/>
            <w:vMerge w:val="restar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过程指标</w:t>
            </w:r>
          </w:p>
        </w:tc>
        <w:tc>
          <w:tcPr>
            <w:tcW w:w="418" w:type="pct"/>
            <w:vMerge w:val="restar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基金预算管理指标</w:t>
            </w:r>
          </w:p>
        </w:tc>
        <w:tc>
          <w:tcPr>
            <w:tcW w:w="584" w:type="pct"/>
            <w:vMerge w:val="restar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预决算编制</w:t>
            </w:r>
          </w:p>
        </w:tc>
        <w:tc>
          <w:tcPr>
            <w:tcW w:w="607"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预算编制</w:t>
            </w:r>
          </w:p>
        </w:tc>
        <w:tc>
          <w:tcPr>
            <w:tcW w:w="271"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w:t>
            </w:r>
          </w:p>
        </w:tc>
        <w:tc>
          <w:tcPr>
            <w:tcW w:w="2833"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评价要点：</w:t>
            </w:r>
          </w:p>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①预算编制科学合理，无漏填、错填得1分，预算审核时每出现一处不合理扣0.1分；</w:t>
            </w:r>
          </w:p>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②预算编制完成后上报上级部门备案得1分；未备案不得分；</w:t>
            </w:r>
          </w:p>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③制定符合本地区城乡居民基本医疗保险基金管理中期规划（宁政发〔2015〕28号）得1分，未制定不得分。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86" w:type="pct"/>
            <w:vMerge w:val="continue"/>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pPr>
          </w:p>
        </w:tc>
        <w:tc>
          <w:tcPr>
            <w:tcW w:w="418" w:type="pct"/>
            <w:vMerge w:val="continue"/>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pPr>
          </w:p>
        </w:tc>
        <w:tc>
          <w:tcPr>
            <w:tcW w:w="584" w:type="pct"/>
            <w:vMerge w:val="continue"/>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pPr>
          </w:p>
        </w:tc>
        <w:tc>
          <w:tcPr>
            <w:tcW w:w="607"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决算编制</w:t>
            </w:r>
          </w:p>
        </w:tc>
        <w:tc>
          <w:tcPr>
            <w:tcW w:w="271"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w:t>
            </w:r>
          </w:p>
        </w:tc>
        <w:tc>
          <w:tcPr>
            <w:tcW w:w="2833"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评价要点：</w:t>
            </w:r>
          </w:p>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①决算编制账实、账表、账账相符得1分，每出现一处不符扣0.1分；</w:t>
            </w:r>
          </w:p>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②决算编制完成后上报上级部门备案得1分；未备案不得分；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86" w:type="pct"/>
            <w:vMerge w:val="continue"/>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rPr>
            </w:pPr>
          </w:p>
        </w:tc>
        <w:tc>
          <w:tcPr>
            <w:tcW w:w="418" w:type="pct"/>
            <w:vMerge w:val="continue"/>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rPr>
            </w:pPr>
          </w:p>
        </w:tc>
        <w:tc>
          <w:tcPr>
            <w:tcW w:w="584" w:type="pct"/>
            <w:vMerge w:val="restar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预算执行</w:t>
            </w:r>
          </w:p>
        </w:tc>
        <w:tc>
          <w:tcPr>
            <w:tcW w:w="607"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补助资金到位率</w:t>
            </w:r>
          </w:p>
        </w:tc>
        <w:tc>
          <w:tcPr>
            <w:tcW w:w="271"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4</w:t>
            </w:r>
          </w:p>
        </w:tc>
        <w:tc>
          <w:tcPr>
            <w:tcW w:w="2833"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评价要点：</w:t>
            </w:r>
          </w:p>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财政补助资金到位情况；</w:t>
            </w:r>
            <w:r>
              <w:rPr>
                <w:rFonts w:hint="eastAsia" w:ascii="宋体" w:hAnsi="宋体" w:eastAsia="宋体" w:cs="宋体"/>
                <w:sz w:val="21"/>
                <w:szCs w:val="21"/>
                <w:vertAlign w:val="baseline"/>
                <w:lang w:val="en-US" w:eastAsia="zh-CN"/>
              </w:rPr>
              <w:br w:type="textWrapping"/>
            </w:r>
            <w:r>
              <w:rPr>
                <w:rFonts w:hint="eastAsia" w:ascii="宋体" w:hAnsi="宋体" w:eastAsia="宋体" w:cs="宋体"/>
                <w:sz w:val="21"/>
                <w:szCs w:val="21"/>
                <w:vertAlign w:val="baseline"/>
                <w:lang w:val="en-US" w:eastAsia="zh-CN"/>
              </w:rPr>
              <w:t>财政补助资金到位率≥100%得4分，否则，得分=（实际到位率/100%）*4分。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86" w:type="pct"/>
            <w:vMerge w:val="continue"/>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pPr>
          </w:p>
        </w:tc>
        <w:tc>
          <w:tcPr>
            <w:tcW w:w="418" w:type="pct"/>
            <w:vMerge w:val="continue"/>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pPr>
          </w:p>
        </w:tc>
        <w:tc>
          <w:tcPr>
            <w:tcW w:w="584" w:type="pct"/>
            <w:vMerge w:val="continue"/>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lang w:val="en-US" w:eastAsia="zh-CN"/>
              </w:rPr>
            </w:pPr>
          </w:p>
        </w:tc>
        <w:tc>
          <w:tcPr>
            <w:tcW w:w="607"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预算执行率</w:t>
            </w:r>
          </w:p>
        </w:tc>
        <w:tc>
          <w:tcPr>
            <w:tcW w:w="271"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4</w:t>
            </w:r>
          </w:p>
        </w:tc>
        <w:tc>
          <w:tcPr>
            <w:tcW w:w="2833"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评价要点：</w:t>
            </w:r>
          </w:p>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①基金收入严格按照批复预算执行并且偏差控制在5%以内得2分，否则按比例扣分；</w:t>
            </w:r>
          </w:p>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②基金支出严格按照批复预算执行并且偏差控制在5%以内得2分，否则按比例扣分。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86" w:type="pct"/>
            <w:vMerge w:val="continue"/>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pPr>
          </w:p>
        </w:tc>
        <w:tc>
          <w:tcPr>
            <w:tcW w:w="418" w:type="pct"/>
            <w:vMerge w:val="continue"/>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pPr>
          </w:p>
        </w:tc>
        <w:tc>
          <w:tcPr>
            <w:tcW w:w="584" w:type="pct"/>
            <w:vMerge w:val="continue"/>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pPr>
          </w:p>
        </w:tc>
        <w:tc>
          <w:tcPr>
            <w:tcW w:w="607"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预算执行报表</w:t>
            </w:r>
          </w:p>
        </w:tc>
        <w:tc>
          <w:tcPr>
            <w:tcW w:w="271"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w:t>
            </w:r>
          </w:p>
        </w:tc>
        <w:tc>
          <w:tcPr>
            <w:tcW w:w="2833"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评价要点：</w:t>
            </w:r>
          </w:p>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预算执行报表（含月报、季报）报送及时、准确得2分；报表填报每错误一处扣0.02分，每出现一次延迟报送扣0.1分，影响报表汇总上报的扣2分。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86" w:type="pct"/>
            <w:vMerge w:val="continue"/>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rPr>
            </w:pPr>
          </w:p>
        </w:tc>
        <w:tc>
          <w:tcPr>
            <w:tcW w:w="418" w:type="pct"/>
            <w:vMerge w:val="continue"/>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rPr>
            </w:pPr>
          </w:p>
        </w:tc>
        <w:tc>
          <w:tcPr>
            <w:tcW w:w="584"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预算调整</w:t>
            </w:r>
          </w:p>
        </w:tc>
        <w:tc>
          <w:tcPr>
            <w:tcW w:w="607"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预算调整</w:t>
            </w:r>
          </w:p>
        </w:tc>
        <w:tc>
          <w:tcPr>
            <w:tcW w:w="271"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w:t>
            </w:r>
          </w:p>
        </w:tc>
        <w:tc>
          <w:tcPr>
            <w:tcW w:w="2833"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评价要点：</w:t>
            </w:r>
          </w:p>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预算调整符合相关规定，调整程序规范得2分，否则不得分。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86" w:type="pct"/>
            <w:vMerge w:val="continue"/>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rPr>
            </w:pPr>
          </w:p>
        </w:tc>
        <w:tc>
          <w:tcPr>
            <w:tcW w:w="418" w:type="pct"/>
            <w:vMerge w:val="restar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政策执行指标</w:t>
            </w:r>
          </w:p>
        </w:tc>
        <w:tc>
          <w:tcPr>
            <w:tcW w:w="584" w:type="pct"/>
            <w:vMerge w:val="restar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rPr>
            </w:pPr>
            <w:r>
              <w:rPr>
                <w:rFonts w:hint="eastAsia" w:ascii="宋体" w:hAnsi="宋体" w:eastAsia="宋体" w:cs="宋体"/>
                <w:b w:val="0"/>
                <w:bCs w:val="0"/>
                <w:sz w:val="21"/>
                <w:szCs w:val="21"/>
                <w:lang w:val="en-US" w:bidi="zh-CN"/>
              </w:rPr>
              <w:t>参保、缴费率（缴费标准）、缴费基数、待遇支付范围及标准等政策</w:t>
            </w:r>
          </w:p>
        </w:tc>
        <w:tc>
          <w:tcPr>
            <w:tcW w:w="607" w:type="pct"/>
            <w:vAlign w:val="center"/>
          </w:tcPr>
          <w:p>
            <w:pPr>
              <w:keepNext w:val="0"/>
              <w:keepLines w:val="0"/>
              <w:widowControl/>
              <w:suppressLineNumbers w:val="0"/>
              <w:jc w:val="center"/>
              <w:rPr>
                <w:rFonts w:hint="default" w:ascii="宋体" w:hAnsi="宋体" w:eastAsia="宋体" w:cs="宋体"/>
                <w:sz w:val="21"/>
                <w:szCs w:val="21"/>
                <w:vertAlign w:val="baseline"/>
                <w:lang w:val="en-US" w:eastAsia="zh-CN"/>
              </w:rPr>
            </w:pPr>
            <w:r>
              <w:rPr>
                <w:rFonts w:hint="eastAsia" w:ascii="宋体" w:hAnsi="宋体" w:eastAsia="宋体" w:cs="宋体"/>
                <w:kern w:val="2"/>
                <w:sz w:val="21"/>
                <w:szCs w:val="21"/>
                <w:vertAlign w:val="baseline"/>
                <w:lang w:val="en-US" w:eastAsia="zh-CN" w:bidi="ar-SA"/>
              </w:rPr>
              <w:t>参保扩面</w:t>
            </w:r>
          </w:p>
        </w:tc>
        <w:tc>
          <w:tcPr>
            <w:tcW w:w="271"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w:t>
            </w:r>
          </w:p>
        </w:tc>
        <w:tc>
          <w:tcPr>
            <w:tcW w:w="2833"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评价要点：</w:t>
            </w:r>
          </w:p>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决算参保人数完成当年预算数得3分；低于预算数的，得分=（决算数/预算数）*3分。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86" w:type="pct"/>
            <w:vMerge w:val="continue"/>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pPr>
          </w:p>
        </w:tc>
        <w:tc>
          <w:tcPr>
            <w:tcW w:w="418" w:type="pct"/>
            <w:vMerge w:val="continue"/>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pPr>
          </w:p>
        </w:tc>
        <w:tc>
          <w:tcPr>
            <w:tcW w:w="584" w:type="pct"/>
            <w:vMerge w:val="continue"/>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pPr>
          </w:p>
        </w:tc>
        <w:tc>
          <w:tcPr>
            <w:tcW w:w="607" w:type="pct"/>
            <w:vAlign w:val="center"/>
          </w:tcPr>
          <w:p>
            <w:pPr>
              <w:keepNext w:val="0"/>
              <w:keepLines w:val="0"/>
              <w:widowControl/>
              <w:suppressLineNumbers w:val="0"/>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vertAlign w:val="baseline"/>
                <w:lang w:val="en-US" w:eastAsia="zh-CN" w:bidi="ar-SA"/>
              </w:rPr>
              <w:t>缴费水平</w:t>
            </w:r>
          </w:p>
        </w:tc>
        <w:tc>
          <w:tcPr>
            <w:tcW w:w="271"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w:t>
            </w:r>
          </w:p>
        </w:tc>
        <w:tc>
          <w:tcPr>
            <w:tcW w:w="2833"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评价要点：</w:t>
            </w:r>
          </w:p>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执行国家统一缴费标准及阶段性调整缴费政策得2分，否则不得分。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86" w:type="pct"/>
            <w:vMerge w:val="continue"/>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sz w:val="21"/>
                <w:szCs w:val="21"/>
                <w:vertAlign w:val="baseline"/>
                <w:lang w:val="en-US" w:eastAsia="zh-CN"/>
              </w:rPr>
            </w:pPr>
          </w:p>
        </w:tc>
        <w:tc>
          <w:tcPr>
            <w:tcW w:w="418" w:type="pct"/>
            <w:vMerge w:val="continue"/>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sz w:val="21"/>
                <w:szCs w:val="21"/>
                <w:vertAlign w:val="baseline"/>
                <w:lang w:val="en-US" w:eastAsia="zh-CN"/>
              </w:rPr>
            </w:pPr>
          </w:p>
        </w:tc>
        <w:tc>
          <w:tcPr>
            <w:tcW w:w="584" w:type="pct"/>
            <w:vMerge w:val="continue"/>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sz w:val="21"/>
                <w:szCs w:val="21"/>
                <w:vertAlign w:val="baseline"/>
                <w:lang w:val="en-US" w:eastAsia="zh-CN"/>
              </w:rPr>
            </w:pPr>
          </w:p>
        </w:tc>
        <w:tc>
          <w:tcPr>
            <w:tcW w:w="607" w:type="pct"/>
            <w:vAlign w:val="center"/>
          </w:tcPr>
          <w:p>
            <w:pPr>
              <w:keepNext w:val="0"/>
              <w:keepLines w:val="0"/>
              <w:widowControl/>
              <w:suppressLineNumbers w:val="0"/>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vertAlign w:val="baseline"/>
                <w:lang w:val="en-US" w:eastAsia="zh-CN" w:bidi="ar-SA"/>
              </w:rPr>
              <w:t>待遇支付标准</w:t>
            </w:r>
          </w:p>
        </w:tc>
        <w:tc>
          <w:tcPr>
            <w:tcW w:w="271"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w:t>
            </w:r>
          </w:p>
        </w:tc>
        <w:tc>
          <w:tcPr>
            <w:tcW w:w="2833"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评价要点：</w:t>
            </w:r>
          </w:p>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待遇支付标准符合要求得2分；超标准支付每出现一人次扣0.5分。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86" w:type="pct"/>
            <w:vMerge w:val="continue"/>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rPr>
            </w:pPr>
          </w:p>
        </w:tc>
        <w:tc>
          <w:tcPr>
            <w:tcW w:w="418" w:type="pct"/>
            <w:vMerge w:val="restar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风险控制指标</w:t>
            </w:r>
          </w:p>
        </w:tc>
        <w:tc>
          <w:tcPr>
            <w:tcW w:w="584" w:type="pct"/>
            <w:vMerge w:val="restar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基金监督管理</w:t>
            </w:r>
          </w:p>
        </w:tc>
        <w:tc>
          <w:tcPr>
            <w:tcW w:w="607"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基金监督管理</w:t>
            </w:r>
          </w:p>
          <w:p>
            <w:pPr>
              <w:keepNext w:val="0"/>
              <w:keepLines w:val="0"/>
              <w:widowControl/>
              <w:suppressLineNumbers w:val="0"/>
              <w:jc w:val="center"/>
              <w:rPr>
                <w:rFonts w:hint="eastAsia" w:ascii="宋体" w:hAnsi="宋体" w:eastAsia="宋体" w:cs="宋体"/>
                <w:kern w:val="2"/>
                <w:sz w:val="21"/>
                <w:szCs w:val="21"/>
                <w:vertAlign w:val="baseline"/>
                <w:lang w:val="en-US" w:eastAsia="zh-CN" w:bidi="ar-SA"/>
              </w:rPr>
            </w:pPr>
          </w:p>
        </w:tc>
        <w:tc>
          <w:tcPr>
            <w:tcW w:w="271"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6</w:t>
            </w:r>
          </w:p>
        </w:tc>
        <w:tc>
          <w:tcPr>
            <w:tcW w:w="2833"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评价要点：</w:t>
            </w:r>
          </w:p>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①按季度对基金运行情况进行分析的得1分，每发现一次未进行基金运行分析扣0.25分；</w:t>
            </w:r>
          </w:p>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②建立健全内控管理制度的得1分，否则不得分；</w:t>
            </w:r>
          </w:p>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③严格按规定核准待遇发放人员，不存在违规现象得2分；每发现1例违规扣0.5分，扣完为止；</w:t>
            </w:r>
          </w:p>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④收入支出户管理规范得1分，每发现一次违规情况扣0.1分；</w:t>
            </w:r>
          </w:p>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⑤保费征缴收入及时划拨财政专户得1分，未及时划拨的，每发现一次扣0.1分。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86" w:type="pct"/>
            <w:vMerge w:val="continue"/>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pPr>
          </w:p>
        </w:tc>
        <w:tc>
          <w:tcPr>
            <w:tcW w:w="418" w:type="pct"/>
            <w:vMerge w:val="continue"/>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pPr>
          </w:p>
        </w:tc>
        <w:tc>
          <w:tcPr>
            <w:tcW w:w="584" w:type="pct"/>
            <w:vMerge w:val="continue"/>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pPr>
          </w:p>
        </w:tc>
        <w:tc>
          <w:tcPr>
            <w:tcW w:w="607" w:type="pct"/>
            <w:vAlign w:val="center"/>
          </w:tcPr>
          <w:p>
            <w:pPr>
              <w:keepNext w:val="0"/>
              <w:keepLines w:val="0"/>
              <w:widowControl/>
              <w:suppressLineNumbers w:val="0"/>
              <w:jc w:val="center"/>
              <w:rPr>
                <w:rFonts w:hint="default"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vertAlign w:val="baseline"/>
                <w:lang w:val="en-US" w:eastAsia="zh-CN" w:bidi="ar-SA"/>
              </w:rPr>
              <w:t>预决算公开</w:t>
            </w:r>
          </w:p>
        </w:tc>
        <w:tc>
          <w:tcPr>
            <w:tcW w:w="271"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vertAlign w:val="baseline"/>
                <w:lang w:val="en-US" w:eastAsia="zh-CN" w:bidi="ar-SA"/>
              </w:rPr>
              <w:t>2</w:t>
            </w:r>
          </w:p>
        </w:tc>
        <w:tc>
          <w:tcPr>
            <w:tcW w:w="2833"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评价要点：</w:t>
            </w:r>
          </w:p>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①预算公开及时、数据准确得1分，未按要求公开不得分；</w:t>
            </w:r>
          </w:p>
          <w:p>
            <w:pP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②决算公开及时、数据准确得1分，未按要求公开不得分。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86" w:type="pct"/>
            <w:vMerge w:val="continue"/>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rPr>
            </w:pPr>
          </w:p>
        </w:tc>
        <w:tc>
          <w:tcPr>
            <w:tcW w:w="418" w:type="pct"/>
            <w:vMerge w:val="continue"/>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rPr>
            </w:pPr>
          </w:p>
        </w:tc>
        <w:tc>
          <w:tcPr>
            <w:tcW w:w="584"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基金风险防控</w:t>
            </w:r>
          </w:p>
        </w:tc>
        <w:tc>
          <w:tcPr>
            <w:tcW w:w="607"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基金风险防控</w:t>
            </w:r>
          </w:p>
        </w:tc>
        <w:tc>
          <w:tcPr>
            <w:tcW w:w="271"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4</w:t>
            </w:r>
          </w:p>
        </w:tc>
        <w:tc>
          <w:tcPr>
            <w:tcW w:w="2833"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评价要点：</w:t>
            </w:r>
          </w:p>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①基金管理稽核工作到位，稽核问题整改率大于等于95%得2分，否则按比例扣分；</w:t>
            </w:r>
          </w:p>
          <w:p>
            <w:pPr>
              <w:keepNext w:val="0"/>
              <w:keepLines w:val="0"/>
              <w:widowControl/>
              <w:suppressLineNumbers w:val="0"/>
              <w:jc w:val="left"/>
              <w:rPr>
                <w:rFonts w:hint="eastAsia" w:ascii="宋体" w:hAnsi="宋体" w:eastAsia="宋体" w:cs="宋体"/>
                <w:sz w:val="21"/>
                <w:szCs w:val="21"/>
                <w:vertAlign w:val="baseline"/>
                <w:lang w:val="en-US" w:eastAsia="zh-CN"/>
              </w:rPr>
            </w:pPr>
            <w:r>
              <w:rPr>
                <w:rFonts w:hint="eastAsia" w:ascii="宋体" w:hAnsi="宋体" w:eastAsia="宋体" w:cs="宋体"/>
                <w:kern w:val="2"/>
                <w:sz w:val="21"/>
                <w:szCs w:val="21"/>
                <w:vertAlign w:val="baseline"/>
                <w:lang w:val="en-US" w:eastAsia="zh-CN" w:bidi="ar-SA"/>
              </w:rPr>
              <w:t>②当期未出现收支缺口</w:t>
            </w:r>
            <w:r>
              <w:rPr>
                <w:rFonts w:hint="eastAsia" w:ascii="宋体" w:hAnsi="宋体" w:eastAsia="宋体" w:cs="宋体"/>
                <w:sz w:val="21"/>
                <w:szCs w:val="21"/>
                <w:vertAlign w:val="baseline"/>
                <w:lang w:val="en-US" w:eastAsia="zh-CN"/>
              </w:rPr>
              <w:t>得2分</w:t>
            </w:r>
            <w:r>
              <w:rPr>
                <w:rFonts w:hint="eastAsia" w:ascii="宋体" w:hAnsi="宋体" w:eastAsia="宋体" w:cs="宋体"/>
                <w:kern w:val="2"/>
                <w:sz w:val="21"/>
                <w:szCs w:val="21"/>
                <w:vertAlign w:val="baseline"/>
                <w:lang w:val="en-US" w:eastAsia="zh-CN" w:bidi="ar-SA"/>
              </w:rPr>
              <w:t>；出现收支缺口，得分=（基金收入/基金支出）*2分。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86" w:type="pct"/>
            <w:vMerge w:val="restar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产出指标</w:t>
            </w:r>
          </w:p>
        </w:tc>
        <w:tc>
          <w:tcPr>
            <w:tcW w:w="418" w:type="pct"/>
            <w:vMerge w:val="restar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数量指标</w:t>
            </w:r>
          </w:p>
        </w:tc>
        <w:tc>
          <w:tcPr>
            <w:tcW w:w="584"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社会保险费收入</w:t>
            </w:r>
          </w:p>
        </w:tc>
        <w:tc>
          <w:tcPr>
            <w:tcW w:w="607"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城乡居民基本医疗保险基金保费征收</w:t>
            </w:r>
          </w:p>
        </w:tc>
        <w:tc>
          <w:tcPr>
            <w:tcW w:w="271"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6</w:t>
            </w:r>
          </w:p>
        </w:tc>
        <w:tc>
          <w:tcPr>
            <w:tcW w:w="2833"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评价要点：</w:t>
            </w:r>
          </w:p>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城乡居民基本医疗保险基金征缴收入完成当年预算数得6分；征缴不足的，得分=（实际征缴数/预算数）*6分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86" w:type="pct"/>
            <w:vMerge w:val="continue"/>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rPr>
            </w:pPr>
          </w:p>
        </w:tc>
        <w:tc>
          <w:tcPr>
            <w:tcW w:w="418" w:type="pct"/>
            <w:vMerge w:val="continue"/>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rPr>
            </w:pPr>
          </w:p>
        </w:tc>
        <w:tc>
          <w:tcPr>
            <w:tcW w:w="584"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社会保险费支出</w:t>
            </w:r>
          </w:p>
        </w:tc>
        <w:tc>
          <w:tcPr>
            <w:tcW w:w="607"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城乡居民基本医疗保险基金待遇支出</w:t>
            </w:r>
          </w:p>
        </w:tc>
        <w:tc>
          <w:tcPr>
            <w:tcW w:w="271"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6</w:t>
            </w:r>
          </w:p>
        </w:tc>
        <w:tc>
          <w:tcPr>
            <w:tcW w:w="2833"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评价要点：</w:t>
            </w:r>
          </w:p>
          <w:p>
            <w:pP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不考虑政策调整因素，城乡居民基本医疗保险基金待遇支出</w:t>
            </w:r>
            <w:r>
              <w:rPr>
                <w:rFonts w:hint="default" w:ascii="Arial" w:hAnsi="Arial" w:eastAsia="宋体" w:cs="Arial"/>
                <w:sz w:val="21"/>
                <w:szCs w:val="21"/>
                <w:vertAlign w:val="baseline"/>
                <w:lang w:val="en-US" w:eastAsia="zh-CN"/>
              </w:rPr>
              <w:t>≤</w:t>
            </w:r>
            <w:r>
              <w:rPr>
                <w:rFonts w:hint="eastAsia" w:ascii="宋体" w:hAnsi="宋体" w:eastAsia="宋体" w:cs="宋体"/>
                <w:sz w:val="21"/>
                <w:szCs w:val="21"/>
                <w:vertAlign w:val="baseline"/>
                <w:lang w:val="en-US" w:eastAsia="zh-CN"/>
              </w:rPr>
              <w:t>当年预算数得6分；超额发放部分按比例扣分。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86" w:type="pct"/>
            <w:vMerge w:val="continue"/>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rPr>
            </w:pPr>
          </w:p>
        </w:tc>
        <w:tc>
          <w:tcPr>
            <w:tcW w:w="418" w:type="pct"/>
            <w:vMerge w:val="restar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质量指标</w:t>
            </w:r>
          </w:p>
        </w:tc>
        <w:tc>
          <w:tcPr>
            <w:tcW w:w="584"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社会保险费收入占基金收入比重</w:t>
            </w:r>
          </w:p>
        </w:tc>
        <w:tc>
          <w:tcPr>
            <w:tcW w:w="607"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城乡居民基本医疗保险</w:t>
            </w:r>
            <w:r>
              <w:rPr>
                <w:rFonts w:hint="eastAsia" w:ascii="宋体" w:hAnsi="宋体" w:eastAsia="宋体" w:cs="宋体"/>
                <w:sz w:val="21"/>
                <w:szCs w:val="21"/>
                <w:vertAlign w:val="baseline"/>
              </w:rPr>
              <w:t>费收入占基金收入比重</w:t>
            </w:r>
          </w:p>
        </w:tc>
        <w:tc>
          <w:tcPr>
            <w:tcW w:w="271"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6</w:t>
            </w:r>
          </w:p>
        </w:tc>
        <w:tc>
          <w:tcPr>
            <w:tcW w:w="2833"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评价要点：</w:t>
            </w:r>
          </w:p>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城乡居民基本医疗保险</w:t>
            </w:r>
            <w:r>
              <w:rPr>
                <w:rFonts w:hint="eastAsia" w:ascii="宋体" w:hAnsi="宋体" w:eastAsia="宋体" w:cs="宋体"/>
                <w:sz w:val="21"/>
                <w:szCs w:val="21"/>
                <w:vertAlign w:val="baseline"/>
              </w:rPr>
              <w:t>费收入占基金收入比重</w:t>
            </w:r>
            <w:r>
              <w:rPr>
                <w:rFonts w:hint="eastAsia" w:ascii="宋体" w:hAnsi="宋体" w:eastAsia="宋体" w:cs="宋体"/>
                <w:sz w:val="21"/>
                <w:szCs w:val="21"/>
                <w:vertAlign w:val="baseline"/>
                <w:lang w:val="en-US" w:eastAsia="zh-CN"/>
              </w:rPr>
              <w:t>符合绩效目标得6分，否则按比例扣分。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86" w:type="pct"/>
            <w:vMerge w:val="continue"/>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rPr>
            </w:pPr>
          </w:p>
        </w:tc>
        <w:tc>
          <w:tcPr>
            <w:tcW w:w="418" w:type="pct"/>
            <w:vMerge w:val="continue"/>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rPr>
            </w:pPr>
          </w:p>
        </w:tc>
        <w:tc>
          <w:tcPr>
            <w:tcW w:w="584"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rPr>
              <w:t>社会保险待遇支出占基金支出比</w:t>
            </w:r>
            <w:r>
              <w:rPr>
                <w:rFonts w:hint="eastAsia" w:ascii="宋体" w:hAnsi="宋体" w:eastAsia="宋体" w:cs="宋体"/>
                <w:sz w:val="21"/>
                <w:szCs w:val="21"/>
                <w:vertAlign w:val="baseline"/>
                <w:lang w:val="en-US" w:eastAsia="zh-CN"/>
              </w:rPr>
              <w:t>重</w:t>
            </w:r>
          </w:p>
        </w:tc>
        <w:tc>
          <w:tcPr>
            <w:tcW w:w="607"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城乡居民基本医疗保险</w:t>
            </w:r>
            <w:r>
              <w:rPr>
                <w:rFonts w:hint="eastAsia" w:ascii="宋体" w:hAnsi="宋体" w:eastAsia="宋体" w:cs="宋体"/>
                <w:sz w:val="21"/>
                <w:szCs w:val="21"/>
                <w:vertAlign w:val="baseline"/>
              </w:rPr>
              <w:t>待遇支出占基金支出比</w:t>
            </w:r>
            <w:r>
              <w:rPr>
                <w:rFonts w:hint="eastAsia" w:ascii="宋体" w:hAnsi="宋体" w:eastAsia="宋体" w:cs="宋体"/>
                <w:sz w:val="21"/>
                <w:szCs w:val="21"/>
                <w:vertAlign w:val="baseline"/>
                <w:lang w:val="en-US" w:eastAsia="zh-CN"/>
              </w:rPr>
              <w:t>重</w:t>
            </w:r>
          </w:p>
        </w:tc>
        <w:tc>
          <w:tcPr>
            <w:tcW w:w="271"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6</w:t>
            </w:r>
          </w:p>
        </w:tc>
        <w:tc>
          <w:tcPr>
            <w:tcW w:w="2833"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评价要点：</w:t>
            </w:r>
          </w:p>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城乡居民基本医疗保险</w:t>
            </w:r>
            <w:r>
              <w:rPr>
                <w:rFonts w:hint="eastAsia" w:ascii="宋体" w:hAnsi="宋体" w:eastAsia="宋体" w:cs="宋体"/>
                <w:sz w:val="21"/>
                <w:szCs w:val="21"/>
                <w:vertAlign w:val="baseline"/>
              </w:rPr>
              <w:t>待遇支出占基金支出比</w:t>
            </w:r>
            <w:r>
              <w:rPr>
                <w:rFonts w:hint="eastAsia" w:ascii="宋体" w:hAnsi="宋体" w:eastAsia="宋体" w:cs="宋体"/>
                <w:sz w:val="21"/>
                <w:szCs w:val="21"/>
                <w:vertAlign w:val="baseline"/>
                <w:lang w:val="en-US" w:eastAsia="zh-CN"/>
              </w:rPr>
              <w:t>重符合绩效目标得6分，否则按比例扣分。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86" w:type="pct"/>
            <w:vMerge w:val="continue"/>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rPr>
            </w:pPr>
          </w:p>
        </w:tc>
        <w:tc>
          <w:tcPr>
            <w:tcW w:w="418" w:type="pct"/>
            <w:vMerge w:val="continue"/>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rPr>
            </w:pPr>
          </w:p>
        </w:tc>
        <w:tc>
          <w:tcPr>
            <w:tcW w:w="584"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rPr>
              <w:t>其他支出占基金支出比</w:t>
            </w:r>
            <w:r>
              <w:rPr>
                <w:rFonts w:hint="eastAsia" w:ascii="宋体" w:hAnsi="宋体" w:eastAsia="宋体" w:cs="宋体"/>
                <w:sz w:val="21"/>
                <w:szCs w:val="21"/>
                <w:vertAlign w:val="baseline"/>
                <w:lang w:val="en-US" w:eastAsia="zh-CN"/>
              </w:rPr>
              <w:t>重</w:t>
            </w:r>
          </w:p>
        </w:tc>
        <w:tc>
          <w:tcPr>
            <w:tcW w:w="607"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rPr>
              <w:t>其他支出占基金支出比</w:t>
            </w:r>
            <w:r>
              <w:rPr>
                <w:rFonts w:hint="eastAsia" w:ascii="宋体" w:hAnsi="宋体" w:eastAsia="宋体" w:cs="宋体"/>
                <w:sz w:val="21"/>
                <w:szCs w:val="21"/>
                <w:vertAlign w:val="baseline"/>
                <w:lang w:val="en-US" w:eastAsia="zh-CN"/>
              </w:rPr>
              <w:t>重</w:t>
            </w:r>
          </w:p>
        </w:tc>
        <w:tc>
          <w:tcPr>
            <w:tcW w:w="271"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6</w:t>
            </w:r>
          </w:p>
        </w:tc>
        <w:tc>
          <w:tcPr>
            <w:tcW w:w="2833"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评价要点：</w:t>
            </w:r>
          </w:p>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rPr>
              <w:t>其他支出占基金支出比</w:t>
            </w:r>
            <w:r>
              <w:rPr>
                <w:rFonts w:hint="eastAsia" w:ascii="宋体" w:hAnsi="宋体" w:eastAsia="宋体" w:cs="宋体"/>
                <w:sz w:val="21"/>
                <w:szCs w:val="21"/>
                <w:vertAlign w:val="baseline"/>
                <w:lang w:val="en-US" w:eastAsia="zh-CN"/>
              </w:rPr>
              <w:t>重符合绩效目标得6分，否则按比例扣分。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86" w:type="pct"/>
            <w:vMerge w:val="continue"/>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rPr>
            </w:pPr>
          </w:p>
        </w:tc>
        <w:tc>
          <w:tcPr>
            <w:tcW w:w="418" w:type="pct"/>
            <w:vMerge w:val="restar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时效指标</w:t>
            </w:r>
          </w:p>
        </w:tc>
        <w:tc>
          <w:tcPr>
            <w:tcW w:w="584" w:type="pct"/>
            <w:vMerge w:val="restar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rPr>
              <w:t>财政对基金的补贴拨付及时性</w:t>
            </w:r>
            <w:r>
              <w:rPr>
                <w:rFonts w:hint="eastAsia" w:ascii="宋体" w:hAnsi="宋体" w:eastAsia="宋体" w:cs="宋体"/>
                <w:sz w:val="21"/>
                <w:szCs w:val="21"/>
                <w:vertAlign w:val="baseline"/>
                <w:lang w:val="en-US" w:eastAsia="zh-CN"/>
              </w:rPr>
              <w:t>和待遇发放及时性</w:t>
            </w:r>
          </w:p>
        </w:tc>
        <w:tc>
          <w:tcPr>
            <w:tcW w:w="607"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rPr>
              <w:t>财政对基金的补贴拨付及时性</w:t>
            </w:r>
          </w:p>
        </w:tc>
        <w:tc>
          <w:tcPr>
            <w:tcW w:w="271"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w:t>
            </w:r>
          </w:p>
        </w:tc>
        <w:tc>
          <w:tcPr>
            <w:tcW w:w="2833"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评价要点：</w:t>
            </w:r>
          </w:p>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rPr>
              <w:t>财政对基金的补贴</w:t>
            </w:r>
            <w:r>
              <w:rPr>
                <w:rFonts w:hint="eastAsia" w:ascii="宋体" w:hAnsi="宋体" w:eastAsia="宋体" w:cs="宋体"/>
                <w:sz w:val="21"/>
                <w:szCs w:val="21"/>
                <w:vertAlign w:val="baseline"/>
                <w:lang w:val="en-US" w:eastAsia="zh-CN"/>
              </w:rPr>
              <w:t>完成当年预算数的得3分，未完成的，得分=（决算数/预算数）*3分。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 w:hRule="atLeast"/>
        </w:trPr>
        <w:tc>
          <w:tcPr>
            <w:tcW w:w="286" w:type="pct"/>
            <w:vMerge w:val="continue"/>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pPr>
          </w:p>
        </w:tc>
        <w:tc>
          <w:tcPr>
            <w:tcW w:w="418" w:type="pct"/>
            <w:vMerge w:val="continue"/>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pPr>
          </w:p>
        </w:tc>
        <w:tc>
          <w:tcPr>
            <w:tcW w:w="584" w:type="pct"/>
            <w:vMerge w:val="continue"/>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pPr>
          </w:p>
        </w:tc>
        <w:tc>
          <w:tcPr>
            <w:tcW w:w="607"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待遇支付及时性</w:t>
            </w:r>
          </w:p>
        </w:tc>
        <w:tc>
          <w:tcPr>
            <w:tcW w:w="271"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w:t>
            </w:r>
          </w:p>
        </w:tc>
        <w:tc>
          <w:tcPr>
            <w:tcW w:w="2833"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评价要点：</w:t>
            </w:r>
          </w:p>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lang w:val="en-US" w:eastAsia="zh-CN"/>
              </w:rPr>
              <w:t>每月均在规定时间内完成医疗待遇支付工作得3分；存在不按时月份，得分=（未按时支付</w:t>
            </w:r>
            <w:bookmarkStart w:id="199" w:name="_GoBack"/>
            <w:bookmarkEnd w:id="199"/>
            <w:r>
              <w:rPr>
                <w:rFonts w:hint="eastAsia" w:ascii="宋体" w:hAnsi="宋体" w:eastAsia="宋体" w:cs="宋体"/>
                <w:sz w:val="21"/>
                <w:szCs w:val="21"/>
                <w:vertAlign w:val="baseline"/>
                <w:lang w:val="en-US" w:eastAsia="zh-CN"/>
              </w:rPr>
              <w:t>月份数/12）*3分。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286" w:type="pct"/>
            <w:vMerge w:val="restar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效益指标</w:t>
            </w:r>
          </w:p>
        </w:tc>
        <w:tc>
          <w:tcPr>
            <w:tcW w:w="418"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经济效益指标</w:t>
            </w:r>
          </w:p>
        </w:tc>
        <w:tc>
          <w:tcPr>
            <w:tcW w:w="584"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利息收益率</w:t>
            </w:r>
          </w:p>
        </w:tc>
        <w:tc>
          <w:tcPr>
            <w:tcW w:w="607"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利息收益率</w:t>
            </w:r>
          </w:p>
        </w:tc>
        <w:tc>
          <w:tcPr>
            <w:tcW w:w="271"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6</w:t>
            </w:r>
          </w:p>
        </w:tc>
        <w:tc>
          <w:tcPr>
            <w:tcW w:w="2833"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评价要点：</w:t>
            </w:r>
          </w:p>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lang w:val="en-US" w:eastAsia="zh-CN"/>
              </w:rPr>
              <w:t>利息收益率不低于1.1%的得6分；收益率不足的，得分=（实际收益率/1.1%）*6分；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286" w:type="pct"/>
            <w:vMerge w:val="continue"/>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rPr>
            </w:pPr>
          </w:p>
        </w:tc>
        <w:tc>
          <w:tcPr>
            <w:tcW w:w="418" w:type="pct"/>
            <w:vMerge w:val="restar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社会效益指标</w:t>
            </w:r>
          </w:p>
        </w:tc>
        <w:tc>
          <w:tcPr>
            <w:tcW w:w="584" w:type="pct"/>
            <w:vMerge w:val="restar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政策范围内住院及门诊费用报销比例</w:t>
            </w:r>
          </w:p>
        </w:tc>
        <w:tc>
          <w:tcPr>
            <w:tcW w:w="607"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政策范围内住院费用报销比例</w:t>
            </w:r>
          </w:p>
        </w:tc>
        <w:tc>
          <w:tcPr>
            <w:tcW w:w="271"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w:t>
            </w:r>
          </w:p>
        </w:tc>
        <w:tc>
          <w:tcPr>
            <w:tcW w:w="2833"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评价要点：</w:t>
            </w:r>
          </w:p>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政策范围内住院费用报销比例高于目标值得</w:t>
            </w:r>
            <w:r>
              <w:rPr>
                <w:rFonts w:hint="default" w:ascii="宋体" w:hAnsi="宋体" w:eastAsia="宋体" w:cs="宋体"/>
                <w:sz w:val="21"/>
                <w:szCs w:val="21"/>
                <w:vertAlign w:val="baseline"/>
                <w:lang w:val="en" w:eastAsia="zh-CN"/>
              </w:rPr>
              <w:t>3</w:t>
            </w:r>
            <w:r>
              <w:rPr>
                <w:rFonts w:hint="eastAsia" w:ascii="宋体" w:hAnsi="宋体" w:eastAsia="宋体" w:cs="宋体"/>
                <w:sz w:val="21"/>
                <w:szCs w:val="21"/>
                <w:vertAlign w:val="baseline"/>
                <w:lang w:val="en-US" w:eastAsia="zh-CN"/>
              </w:rPr>
              <w:t>分；不足的，得分=（实际报销比例/目标值）*</w:t>
            </w:r>
            <w:r>
              <w:rPr>
                <w:rFonts w:hint="default" w:ascii="宋体" w:hAnsi="宋体" w:eastAsia="宋体" w:cs="宋体"/>
                <w:sz w:val="21"/>
                <w:szCs w:val="21"/>
                <w:vertAlign w:val="baseline"/>
                <w:lang w:val="en" w:eastAsia="zh-CN"/>
              </w:rPr>
              <w:t>3</w:t>
            </w:r>
            <w:r>
              <w:rPr>
                <w:rFonts w:hint="eastAsia" w:ascii="宋体" w:hAnsi="宋体" w:eastAsia="宋体" w:cs="宋体"/>
                <w:sz w:val="21"/>
                <w:szCs w:val="21"/>
                <w:vertAlign w:val="baseline"/>
                <w:lang w:val="en-US"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286" w:type="pct"/>
            <w:vMerge w:val="continue"/>
            <w:vAlign w:val="center"/>
          </w:tcPr>
          <w:p>
            <w:pPr>
              <w:keepNext w:val="0"/>
              <w:keepLines w:val="0"/>
              <w:widowControl/>
              <w:suppressLineNumbers w:val="0"/>
              <w:jc w:val="left"/>
            </w:pPr>
          </w:p>
        </w:tc>
        <w:tc>
          <w:tcPr>
            <w:tcW w:w="418" w:type="pct"/>
            <w:vMerge w:val="continue"/>
            <w:vAlign w:val="center"/>
          </w:tcPr>
          <w:p>
            <w:pPr>
              <w:keepNext w:val="0"/>
              <w:keepLines w:val="0"/>
              <w:widowControl/>
              <w:suppressLineNumbers w:val="0"/>
              <w:jc w:val="left"/>
            </w:pPr>
          </w:p>
        </w:tc>
        <w:tc>
          <w:tcPr>
            <w:tcW w:w="584" w:type="pct"/>
            <w:vMerge w:val="continue"/>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lang w:val="en-US" w:eastAsia="zh-CN"/>
              </w:rPr>
            </w:pPr>
          </w:p>
        </w:tc>
        <w:tc>
          <w:tcPr>
            <w:tcW w:w="607"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政策范围内门诊费用报销比例（一级医疗机构）</w:t>
            </w:r>
          </w:p>
        </w:tc>
        <w:tc>
          <w:tcPr>
            <w:tcW w:w="271"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w:t>
            </w:r>
          </w:p>
        </w:tc>
        <w:tc>
          <w:tcPr>
            <w:tcW w:w="2833"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评价要点：</w:t>
            </w:r>
          </w:p>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政策范围内门诊费用报销比例高于目标值得</w:t>
            </w:r>
            <w:r>
              <w:rPr>
                <w:rFonts w:hint="default" w:ascii="宋体" w:hAnsi="宋体" w:eastAsia="宋体" w:cs="宋体"/>
                <w:sz w:val="21"/>
                <w:szCs w:val="21"/>
                <w:vertAlign w:val="baseline"/>
                <w:lang w:val="en" w:eastAsia="zh-CN"/>
              </w:rPr>
              <w:t>3</w:t>
            </w:r>
            <w:r>
              <w:rPr>
                <w:rFonts w:hint="eastAsia" w:ascii="宋体" w:hAnsi="宋体" w:eastAsia="宋体" w:cs="宋体"/>
                <w:sz w:val="21"/>
                <w:szCs w:val="21"/>
                <w:vertAlign w:val="baseline"/>
                <w:lang w:val="en-US" w:eastAsia="zh-CN"/>
              </w:rPr>
              <w:t>分；不足的，得分=（实际报销比例/目标值）*</w:t>
            </w:r>
            <w:r>
              <w:rPr>
                <w:rFonts w:hint="default" w:ascii="宋体" w:hAnsi="宋体" w:eastAsia="宋体" w:cs="宋体"/>
                <w:sz w:val="21"/>
                <w:szCs w:val="21"/>
                <w:vertAlign w:val="baseline"/>
                <w:lang w:val="en" w:eastAsia="zh-CN"/>
              </w:rPr>
              <w:t>3</w:t>
            </w:r>
            <w:r>
              <w:rPr>
                <w:rFonts w:hint="eastAsia" w:ascii="宋体" w:hAnsi="宋体" w:eastAsia="宋体" w:cs="宋体"/>
                <w:sz w:val="21"/>
                <w:szCs w:val="21"/>
                <w:vertAlign w:val="baseline"/>
                <w:lang w:val="en-US"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86" w:type="pct"/>
            <w:vMerge w:val="continue"/>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rPr>
            </w:pPr>
          </w:p>
        </w:tc>
        <w:tc>
          <w:tcPr>
            <w:tcW w:w="418" w:type="pct"/>
            <w:vMerge w:val="restar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可持续影响指标</w:t>
            </w:r>
          </w:p>
        </w:tc>
        <w:tc>
          <w:tcPr>
            <w:tcW w:w="584" w:type="pct"/>
            <w:vMerge w:val="restar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基金静态可支付月数</w:t>
            </w:r>
          </w:p>
        </w:tc>
        <w:tc>
          <w:tcPr>
            <w:tcW w:w="607" w:type="pct"/>
            <w:vMerge w:val="restar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备付能力</w:t>
            </w:r>
          </w:p>
        </w:tc>
        <w:tc>
          <w:tcPr>
            <w:tcW w:w="271"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w:t>
            </w:r>
          </w:p>
        </w:tc>
        <w:tc>
          <w:tcPr>
            <w:tcW w:w="2833"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评价要点：</w:t>
            </w:r>
          </w:p>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default"/>
                <w:lang w:val="en-US" w:eastAsia="zh-CN"/>
              </w:rPr>
            </w:pPr>
            <w:r>
              <w:rPr>
                <w:rFonts w:hint="eastAsia" w:ascii="宋体" w:hAnsi="宋体" w:eastAsia="宋体" w:cs="宋体"/>
                <w:sz w:val="21"/>
                <w:szCs w:val="21"/>
                <w:vertAlign w:val="baseline"/>
                <w:lang w:val="en-US" w:eastAsia="zh-CN"/>
              </w:rPr>
              <w:t>基金静态可支付月数≥目标值得3分；不足的，得分=（实际可支付月数/目标值）*3分；（6个月）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86" w:type="pct"/>
            <w:vMerge w:val="continue"/>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rPr>
            </w:pPr>
          </w:p>
        </w:tc>
        <w:tc>
          <w:tcPr>
            <w:tcW w:w="418" w:type="pct"/>
            <w:vMerge w:val="continue"/>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lang w:val="en-US" w:eastAsia="zh-CN"/>
              </w:rPr>
            </w:pPr>
          </w:p>
        </w:tc>
        <w:tc>
          <w:tcPr>
            <w:tcW w:w="584" w:type="pct"/>
            <w:vMerge w:val="continue"/>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lang w:val="en-US" w:eastAsia="zh-CN"/>
              </w:rPr>
            </w:pPr>
          </w:p>
        </w:tc>
        <w:tc>
          <w:tcPr>
            <w:tcW w:w="607" w:type="pct"/>
            <w:vMerge w:val="continue"/>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lang w:val="en-US" w:eastAsia="zh-CN"/>
              </w:rPr>
            </w:pPr>
          </w:p>
        </w:tc>
        <w:tc>
          <w:tcPr>
            <w:tcW w:w="271"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w:t>
            </w:r>
          </w:p>
        </w:tc>
        <w:tc>
          <w:tcPr>
            <w:tcW w:w="2833"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评价要点：</w:t>
            </w:r>
          </w:p>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活期存款结余备付月数≤12个月得3分，否则，得分=（12/实际可支付月数）*3分；</w:t>
            </w:r>
          </w:p>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活期存款结余=财政专户结余+支出户结余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86"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满意度</w:t>
            </w:r>
          </w:p>
        </w:tc>
        <w:tc>
          <w:tcPr>
            <w:tcW w:w="418"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服务对象满意度指标</w:t>
            </w:r>
          </w:p>
        </w:tc>
        <w:tc>
          <w:tcPr>
            <w:tcW w:w="584"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服务对象满意度</w:t>
            </w:r>
          </w:p>
        </w:tc>
        <w:tc>
          <w:tcPr>
            <w:tcW w:w="607"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参保人员满意度</w:t>
            </w:r>
          </w:p>
        </w:tc>
        <w:tc>
          <w:tcPr>
            <w:tcW w:w="271"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6</w:t>
            </w:r>
          </w:p>
        </w:tc>
        <w:tc>
          <w:tcPr>
            <w:tcW w:w="2833"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评价要点：</w:t>
            </w:r>
          </w:p>
          <w:p>
            <w:pPr>
              <w:keepNext w:val="0"/>
              <w:keepLines w:val="0"/>
              <w:widowControl/>
              <w:suppressLineNumbers w:val="0"/>
              <w:jc w:val="left"/>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参保人员满意度≥90%得6分；</w:t>
            </w:r>
            <w:r>
              <w:rPr>
                <w:rFonts w:hint="eastAsia" w:ascii="宋体" w:hAnsi="宋体" w:eastAsia="宋体" w:cs="宋体"/>
                <w:kern w:val="2"/>
                <w:sz w:val="21"/>
                <w:szCs w:val="21"/>
                <w:vertAlign w:val="baseline"/>
                <w:lang w:val="en-US" w:eastAsia="zh-CN" w:bidi="ar-SA"/>
              </w:rPr>
              <w:t>不足的，得分=（实际满意度/90%）*6分；</w:t>
            </w:r>
          </w:p>
        </w:tc>
      </w:tr>
    </w:tbl>
    <w:p>
      <w:pPr>
        <w:rPr>
          <w:rFonts w:hint="default" w:ascii="Times New Roman" w:hAnsi="Times New Roman" w:eastAsia="仿宋_GB2312" w:cs="Times New Roman"/>
          <w:b/>
          <w:bCs/>
          <w:color w:val="auto"/>
          <w:kern w:val="2"/>
          <w:sz w:val="32"/>
          <w:szCs w:val="24"/>
          <w:lang w:val="en-US" w:eastAsia="zh-CN" w:bidi="ar-SA"/>
        </w:rPr>
      </w:pPr>
      <w:r>
        <w:rPr>
          <w:rFonts w:hint="default" w:ascii="Times New Roman" w:hAnsi="Times New Roman" w:eastAsia="仿宋_GB2312" w:cs="Times New Roman"/>
          <w:b/>
          <w:bCs/>
          <w:color w:val="auto"/>
          <w:kern w:val="2"/>
          <w:sz w:val="32"/>
          <w:szCs w:val="24"/>
          <w:lang w:val="en-US" w:eastAsia="zh-CN" w:bidi="ar-SA"/>
        </w:rPr>
        <w:br w:type="page"/>
      </w:r>
    </w:p>
    <w:p>
      <w:pPr>
        <w:pStyle w:val="28"/>
        <w:ind w:left="0" w:leftChars="0" w:right="0" w:firstLine="0" w:firstLineChars="0"/>
        <w:jc w:val="left"/>
        <w:outlineLvl w:val="1"/>
        <w:rPr>
          <w:rFonts w:hint="default" w:ascii="Times New Roman" w:hAnsi="Times New Roman" w:eastAsia="仿宋_GB2312" w:cs="Times New Roman"/>
          <w:b/>
          <w:bCs/>
          <w:color w:val="auto"/>
          <w:kern w:val="2"/>
          <w:sz w:val="32"/>
          <w:szCs w:val="24"/>
          <w:lang w:val="en-US" w:eastAsia="zh-CN" w:bidi="ar-SA"/>
        </w:rPr>
      </w:pPr>
      <w:r>
        <w:rPr>
          <w:rFonts w:hint="default" w:ascii="Times New Roman" w:hAnsi="Times New Roman" w:eastAsia="仿宋_GB2312" w:cs="Times New Roman"/>
          <w:b/>
          <w:bCs/>
          <w:color w:val="auto"/>
          <w:kern w:val="2"/>
          <w:sz w:val="32"/>
          <w:szCs w:val="24"/>
          <w:lang w:val="en-US" w:eastAsia="zh-CN" w:bidi="ar-SA"/>
        </w:rPr>
        <w:t>附件1</w:t>
      </w:r>
      <w:r>
        <w:rPr>
          <w:rFonts w:hint="eastAsia" w:ascii="Times New Roman" w:hAnsi="Times New Roman" w:eastAsia="仿宋_GB2312" w:cs="Times New Roman"/>
          <w:b/>
          <w:bCs/>
          <w:color w:val="auto"/>
          <w:kern w:val="2"/>
          <w:sz w:val="32"/>
          <w:szCs w:val="24"/>
          <w:lang w:val="en-US" w:eastAsia="zh-CN" w:bidi="ar-SA"/>
        </w:rPr>
        <w:t>-6</w:t>
      </w:r>
      <w:r>
        <w:rPr>
          <w:rFonts w:hint="default" w:ascii="Times New Roman" w:hAnsi="Times New Roman" w:eastAsia="仿宋_GB2312" w:cs="Times New Roman"/>
          <w:b/>
          <w:bCs/>
          <w:color w:val="auto"/>
          <w:kern w:val="2"/>
          <w:sz w:val="32"/>
          <w:szCs w:val="24"/>
          <w:lang w:val="en-US" w:eastAsia="zh-CN" w:bidi="ar-SA"/>
        </w:rPr>
        <w:t>：</w:t>
      </w:r>
      <w:r>
        <w:rPr>
          <w:rFonts w:hint="eastAsia" w:ascii="Times New Roman" w:hAnsi="Times New Roman" w:eastAsia="仿宋_GB2312" w:cs="Times New Roman"/>
          <w:b/>
          <w:bCs/>
          <w:color w:val="auto"/>
          <w:kern w:val="2"/>
          <w:sz w:val="32"/>
          <w:szCs w:val="24"/>
          <w:lang w:val="en-US" w:eastAsia="zh-CN" w:bidi="ar-SA"/>
        </w:rPr>
        <w:t>工伤保险基金预算</w:t>
      </w:r>
      <w:r>
        <w:rPr>
          <w:rFonts w:hint="default" w:ascii="Times New Roman" w:hAnsi="Times New Roman" w:eastAsia="仿宋_GB2312" w:cs="Times New Roman"/>
          <w:b/>
          <w:bCs/>
          <w:color w:val="auto"/>
          <w:kern w:val="2"/>
          <w:sz w:val="32"/>
          <w:szCs w:val="24"/>
          <w:lang w:val="en-US" w:eastAsia="zh-CN" w:bidi="ar-SA"/>
        </w:rPr>
        <w:t>绩效评价指标体系</w:t>
      </w:r>
    </w:p>
    <w:tbl>
      <w:tblPr>
        <w:tblStyle w:val="20"/>
        <w:tblW w:w="515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9"/>
        <w:gridCol w:w="775"/>
        <w:gridCol w:w="1083"/>
        <w:gridCol w:w="1126"/>
        <w:gridCol w:w="504"/>
        <w:gridCol w:w="53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trPr>
        <w:tc>
          <w:tcPr>
            <w:tcW w:w="283" w:type="pct"/>
            <w:shd w:val="clear" w:color="auto" w:fill="D7D7D7" w:themeFill="background1" w:themeFillShade="D8"/>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一级指标</w:t>
            </w:r>
          </w:p>
        </w:tc>
        <w:tc>
          <w:tcPr>
            <w:tcW w:w="415" w:type="pct"/>
            <w:shd w:val="clear" w:color="auto" w:fill="D7D7D7" w:themeFill="background1" w:themeFillShade="D8"/>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二级指标</w:t>
            </w:r>
          </w:p>
        </w:tc>
        <w:tc>
          <w:tcPr>
            <w:tcW w:w="580" w:type="pct"/>
            <w:shd w:val="clear" w:color="auto" w:fill="D7D7D7" w:themeFill="background1" w:themeFillShade="D8"/>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三级指标</w:t>
            </w:r>
          </w:p>
        </w:tc>
        <w:tc>
          <w:tcPr>
            <w:tcW w:w="603" w:type="pct"/>
            <w:shd w:val="clear" w:color="auto" w:fill="D7D7D7" w:themeFill="background1" w:themeFillShade="D8"/>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四级指标</w:t>
            </w:r>
          </w:p>
        </w:tc>
        <w:tc>
          <w:tcPr>
            <w:tcW w:w="270" w:type="pct"/>
            <w:shd w:val="clear" w:color="auto" w:fill="D7D7D7" w:themeFill="background1" w:themeFillShade="D8"/>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分值</w:t>
            </w:r>
          </w:p>
        </w:tc>
        <w:tc>
          <w:tcPr>
            <w:tcW w:w="2848" w:type="pct"/>
            <w:shd w:val="clear" w:color="auto" w:fill="D7D7D7" w:themeFill="background1" w:themeFillShade="D8"/>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83"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决策指标</w:t>
            </w:r>
          </w:p>
        </w:tc>
        <w:tc>
          <w:tcPr>
            <w:tcW w:w="415"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政策制定指标</w:t>
            </w:r>
          </w:p>
        </w:tc>
        <w:tc>
          <w:tcPr>
            <w:tcW w:w="580"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政策制定依据及程序</w:t>
            </w:r>
          </w:p>
        </w:tc>
        <w:tc>
          <w:tcPr>
            <w:tcW w:w="603"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政策制定依据及程序</w:t>
            </w:r>
          </w:p>
        </w:tc>
        <w:tc>
          <w:tcPr>
            <w:tcW w:w="270"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4</w:t>
            </w:r>
          </w:p>
        </w:tc>
        <w:tc>
          <w:tcPr>
            <w:tcW w:w="2848" w:type="pct"/>
            <w:vAlign w:val="center"/>
          </w:tcPr>
          <w:p>
            <w:pPr>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评价要点：</w:t>
            </w:r>
          </w:p>
          <w:p>
            <w:pPr>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①制定工伤保险基金管理相关政策得1分，否则不得分；</w:t>
            </w:r>
          </w:p>
          <w:p>
            <w:pPr>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②政策制定依法依规、符合工伤保险基金管理长远规划得1分，否则不得分；</w:t>
            </w:r>
          </w:p>
          <w:p>
            <w:pPr>
              <w:spacing w:after="0"/>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lang w:val="en-US" w:eastAsia="zh-CN"/>
              </w:rPr>
              <w:t>③政策规划等</w:t>
            </w:r>
            <w:r>
              <w:rPr>
                <w:rFonts w:hint="eastAsia" w:ascii="宋体" w:hAnsi="宋体" w:eastAsia="宋体" w:cs="宋体"/>
                <w:sz w:val="21"/>
                <w:szCs w:val="21"/>
              </w:rPr>
              <w:t>相关</w:t>
            </w:r>
            <w:r>
              <w:rPr>
                <w:rFonts w:hint="eastAsia" w:ascii="宋体" w:hAnsi="宋体" w:eastAsia="宋体" w:cs="宋体"/>
                <w:sz w:val="21"/>
                <w:szCs w:val="21"/>
                <w:lang w:val="en-US" w:eastAsia="zh-CN"/>
              </w:rPr>
              <w:t>文件</w:t>
            </w:r>
            <w:r>
              <w:rPr>
                <w:rFonts w:hint="eastAsia" w:ascii="宋体" w:hAnsi="宋体" w:eastAsia="宋体" w:cs="宋体"/>
                <w:sz w:val="21"/>
                <w:szCs w:val="21"/>
              </w:rPr>
              <w:t>审批</w:t>
            </w:r>
            <w:r>
              <w:rPr>
                <w:rFonts w:hint="eastAsia" w:ascii="宋体" w:hAnsi="宋体" w:eastAsia="宋体" w:cs="宋体"/>
                <w:sz w:val="21"/>
                <w:szCs w:val="21"/>
                <w:lang w:val="en-US" w:eastAsia="zh-CN"/>
              </w:rPr>
              <w:t>程序符合</w:t>
            </w:r>
            <w:r>
              <w:rPr>
                <w:rFonts w:hint="eastAsia" w:ascii="宋体" w:hAnsi="宋体" w:eastAsia="宋体" w:cs="宋体"/>
                <w:sz w:val="21"/>
                <w:szCs w:val="21"/>
              </w:rPr>
              <w:t>要求</w:t>
            </w:r>
            <w:r>
              <w:rPr>
                <w:rFonts w:hint="eastAsia" w:ascii="宋体" w:hAnsi="宋体" w:eastAsia="宋体" w:cs="宋体"/>
                <w:sz w:val="21"/>
                <w:szCs w:val="21"/>
                <w:vertAlign w:val="baseline"/>
                <w:lang w:val="en-US" w:eastAsia="zh-CN"/>
              </w:rPr>
              <w:t>得1分，否则不得分</w:t>
            </w:r>
            <w:r>
              <w:rPr>
                <w:rFonts w:hint="eastAsia" w:ascii="宋体" w:hAnsi="宋体" w:eastAsia="宋体" w:cs="宋体"/>
                <w:sz w:val="21"/>
                <w:szCs w:val="21"/>
              </w:rPr>
              <w:t>；</w:t>
            </w:r>
          </w:p>
          <w:p>
            <w:pPr>
              <w:snapToGrid w:val="0"/>
              <w:rPr>
                <w:rFonts w:hint="default" w:eastAsia="宋体"/>
                <w:lang w:val="en-US" w:eastAsia="zh-CN"/>
              </w:rPr>
            </w:pPr>
            <w:r>
              <w:rPr>
                <w:rFonts w:hint="eastAsia" w:ascii="宋体" w:hAnsi="宋体" w:eastAsia="宋体" w:cs="宋体"/>
                <w:sz w:val="21"/>
                <w:szCs w:val="21"/>
                <w:vertAlign w:val="baseline"/>
                <w:lang w:val="en-US" w:eastAsia="zh-CN"/>
              </w:rPr>
              <w:t>④制定</w:t>
            </w:r>
            <w:r>
              <w:rPr>
                <w:rFonts w:hint="eastAsia" w:ascii="宋体" w:hAnsi="宋体" w:eastAsia="宋体" w:cs="宋体"/>
                <w:sz w:val="21"/>
                <w:szCs w:val="21"/>
              </w:rPr>
              <w:t>基金政策组织实施落实方案或工作任务目标</w:t>
            </w:r>
            <w:r>
              <w:rPr>
                <w:rFonts w:hint="eastAsia" w:ascii="宋体" w:hAnsi="宋体" w:eastAsia="宋体" w:cs="宋体"/>
                <w:sz w:val="21"/>
                <w:szCs w:val="21"/>
                <w:vertAlign w:val="baseline"/>
                <w:lang w:val="en-US" w:eastAsia="zh-CN"/>
              </w:rPr>
              <w:t>得1分，否则不得分</w:t>
            </w:r>
            <w:r>
              <w:rPr>
                <w:rFonts w:hint="eastAsia" w:ascii="宋体" w:hAnsi="宋体" w:eastAsia="宋体" w:cs="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83" w:type="pct"/>
            <w:vMerge w:val="restar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过程指标</w:t>
            </w:r>
          </w:p>
        </w:tc>
        <w:tc>
          <w:tcPr>
            <w:tcW w:w="415" w:type="pct"/>
            <w:vMerge w:val="restar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基金预算管理指标</w:t>
            </w:r>
          </w:p>
        </w:tc>
        <w:tc>
          <w:tcPr>
            <w:tcW w:w="580" w:type="pct"/>
            <w:vMerge w:val="restar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预决算编制</w:t>
            </w:r>
          </w:p>
        </w:tc>
        <w:tc>
          <w:tcPr>
            <w:tcW w:w="603"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预算编制</w:t>
            </w:r>
          </w:p>
        </w:tc>
        <w:tc>
          <w:tcPr>
            <w:tcW w:w="270"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w:t>
            </w:r>
          </w:p>
        </w:tc>
        <w:tc>
          <w:tcPr>
            <w:tcW w:w="2848"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评价要点：</w:t>
            </w:r>
          </w:p>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①预算编制科学合理，无漏填、错填得1分，预算审核时每出现一处不合理扣0.1分；</w:t>
            </w:r>
          </w:p>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②预算编制完成后上报上级部门备案得1分；未备案不得分；</w:t>
            </w:r>
          </w:p>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③制定符合本地区工伤保险基金管理中期规划（宁政发〔2015〕28号）得1分，未制定不得分。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83" w:type="pct"/>
            <w:vMerge w:val="continue"/>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pPr>
          </w:p>
        </w:tc>
        <w:tc>
          <w:tcPr>
            <w:tcW w:w="415" w:type="pct"/>
            <w:vMerge w:val="continue"/>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pPr>
          </w:p>
        </w:tc>
        <w:tc>
          <w:tcPr>
            <w:tcW w:w="580" w:type="pct"/>
            <w:vMerge w:val="continue"/>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pPr>
          </w:p>
        </w:tc>
        <w:tc>
          <w:tcPr>
            <w:tcW w:w="603"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决算编制</w:t>
            </w:r>
          </w:p>
        </w:tc>
        <w:tc>
          <w:tcPr>
            <w:tcW w:w="270"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w:t>
            </w:r>
          </w:p>
        </w:tc>
        <w:tc>
          <w:tcPr>
            <w:tcW w:w="2848"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评价要点：</w:t>
            </w:r>
          </w:p>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①决算编制账实、账表、账账相符得1分，每出现一处不符扣0.1分；</w:t>
            </w:r>
          </w:p>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②决算编制完成后上报上级部门备案得1分；未备案不得分；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83" w:type="pct"/>
            <w:vMerge w:val="continue"/>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rPr>
            </w:pPr>
          </w:p>
        </w:tc>
        <w:tc>
          <w:tcPr>
            <w:tcW w:w="415" w:type="pct"/>
            <w:vMerge w:val="continue"/>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rPr>
            </w:pPr>
          </w:p>
        </w:tc>
        <w:tc>
          <w:tcPr>
            <w:tcW w:w="580" w:type="pct"/>
            <w:vMerge w:val="restar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预算执行</w:t>
            </w:r>
          </w:p>
        </w:tc>
        <w:tc>
          <w:tcPr>
            <w:tcW w:w="603"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补助资金到位率</w:t>
            </w:r>
          </w:p>
        </w:tc>
        <w:tc>
          <w:tcPr>
            <w:tcW w:w="270"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4</w:t>
            </w:r>
          </w:p>
        </w:tc>
        <w:tc>
          <w:tcPr>
            <w:tcW w:w="2848"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评价要点：</w:t>
            </w:r>
          </w:p>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财政补助资金到位情况；</w:t>
            </w:r>
            <w:r>
              <w:rPr>
                <w:rFonts w:hint="eastAsia" w:ascii="宋体" w:hAnsi="宋体" w:eastAsia="宋体" w:cs="宋体"/>
                <w:sz w:val="21"/>
                <w:szCs w:val="21"/>
                <w:vertAlign w:val="baseline"/>
                <w:lang w:val="en-US" w:eastAsia="zh-CN"/>
              </w:rPr>
              <w:br w:type="textWrapping"/>
            </w:r>
            <w:r>
              <w:rPr>
                <w:rFonts w:hint="eastAsia" w:ascii="宋体" w:hAnsi="宋体" w:eastAsia="宋体" w:cs="宋体"/>
                <w:sz w:val="21"/>
                <w:szCs w:val="21"/>
                <w:vertAlign w:val="baseline"/>
                <w:lang w:val="en-US" w:eastAsia="zh-CN"/>
              </w:rPr>
              <w:t>财政补助资金到位率≥100%得4分，否则，得分=（实际到位率/100%）*4分。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83" w:type="pct"/>
            <w:vMerge w:val="continue"/>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pPr>
          </w:p>
        </w:tc>
        <w:tc>
          <w:tcPr>
            <w:tcW w:w="415" w:type="pct"/>
            <w:vMerge w:val="continue"/>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pPr>
          </w:p>
        </w:tc>
        <w:tc>
          <w:tcPr>
            <w:tcW w:w="580" w:type="pct"/>
            <w:vMerge w:val="continue"/>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lang w:val="en-US" w:eastAsia="zh-CN"/>
              </w:rPr>
            </w:pPr>
          </w:p>
        </w:tc>
        <w:tc>
          <w:tcPr>
            <w:tcW w:w="603"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预算执行率</w:t>
            </w:r>
          </w:p>
        </w:tc>
        <w:tc>
          <w:tcPr>
            <w:tcW w:w="270"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4</w:t>
            </w:r>
          </w:p>
        </w:tc>
        <w:tc>
          <w:tcPr>
            <w:tcW w:w="2848"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评价要点：</w:t>
            </w:r>
          </w:p>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①基金收入严格按照批复预算执行并且偏差控制在10%以内得2分，否则按比例扣分；</w:t>
            </w:r>
          </w:p>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②基金支出严格按照批复预算执行并且偏差控制在10%以内得2分，否则按比例扣分。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83" w:type="pct"/>
            <w:vMerge w:val="continue"/>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pPr>
          </w:p>
        </w:tc>
        <w:tc>
          <w:tcPr>
            <w:tcW w:w="415" w:type="pct"/>
            <w:vMerge w:val="continue"/>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pPr>
          </w:p>
        </w:tc>
        <w:tc>
          <w:tcPr>
            <w:tcW w:w="580" w:type="pct"/>
            <w:vMerge w:val="continue"/>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pPr>
          </w:p>
        </w:tc>
        <w:tc>
          <w:tcPr>
            <w:tcW w:w="603"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预算执行报表</w:t>
            </w:r>
          </w:p>
        </w:tc>
        <w:tc>
          <w:tcPr>
            <w:tcW w:w="270"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w:t>
            </w:r>
          </w:p>
        </w:tc>
        <w:tc>
          <w:tcPr>
            <w:tcW w:w="2848"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评价要点：</w:t>
            </w:r>
          </w:p>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预算执行报表（含月报、季报）报送及时、准确得2分；报表填报每错误一处扣0.02分，每出现一次延迟报送扣0.1分，影响报表汇总上报的扣2分。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83" w:type="pct"/>
            <w:vMerge w:val="continue"/>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rPr>
            </w:pPr>
          </w:p>
        </w:tc>
        <w:tc>
          <w:tcPr>
            <w:tcW w:w="415" w:type="pct"/>
            <w:vMerge w:val="continue"/>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rPr>
            </w:pPr>
          </w:p>
        </w:tc>
        <w:tc>
          <w:tcPr>
            <w:tcW w:w="580"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预算调整</w:t>
            </w:r>
          </w:p>
        </w:tc>
        <w:tc>
          <w:tcPr>
            <w:tcW w:w="603"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预算调整</w:t>
            </w:r>
          </w:p>
        </w:tc>
        <w:tc>
          <w:tcPr>
            <w:tcW w:w="270"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w:t>
            </w:r>
          </w:p>
        </w:tc>
        <w:tc>
          <w:tcPr>
            <w:tcW w:w="2848"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评价要点：</w:t>
            </w:r>
          </w:p>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预算调整符合相关规定，调整程序规范得2分，否则不得分。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83" w:type="pct"/>
            <w:vMerge w:val="continue"/>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rPr>
            </w:pPr>
          </w:p>
        </w:tc>
        <w:tc>
          <w:tcPr>
            <w:tcW w:w="415" w:type="pct"/>
            <w:vMerge w:val="restar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政策执行指标</w:t>
            </w:r>
          </w:p>
        </w:tc>
        <w:tc>
          <w:tcPr>
            <w:tcW w:w="580" w:type="pct"/>
            <w:vMerge w:val="restar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rPr>
            </w:pPr>
            <w:r>
              <w:rPr>
                <w:rFonts w:hint="eastAsia" w:ascii="宋体" w:hAnsi="宋体" w:eastAsia="宋体" w:cs="宋体"/>
                <w:b w:val="0"/>
                <w:bCs w:val="0"/>
                <w:sz w:val="21"/>
                <w:szCs w:val="21"/>
                <w:lang w:val="en-US" w:bidi="zh-CN"/>
              </w:rPr>
              <w:t>参保、缴费率（缴费标准）、缴费基数、待遇支付范围及标准等政策</w:t>
            </w:r>
          </w:p>
        </w:tc>
        <w:tc>
          <w:tcPr>
            <w:tcW w:w="603" w:type="pct"/>
            <w:vAlign w:val="center"/>
          </w:tcPr>
          <w:p>
            <w:pPr>
              <w:keepNext w:val="0"/>
              <w:keepLines w:val="0"/>
              <w:widowControl/>
              <w:suppressLineNumbers w:val="0"/>
              <w:jc w:val="center"/>
              <w:rPr>
                <w:rFonts w:hint="default" w:ascii="宋体" w:hAnsi="宋体" w:eastAsia="宋体" w:cs="宋体"/>
                <w:sz w:val="21"/>
                <w:szCs w:val="21"/>
                <w:vertAlign w:val="baseline"/>
                <w:lang w:val="en-US" w:eastAsia="zh-CN"/>
              </w:rPr>
            </w:pPr>
            <w:r>
              <w:rPr>
                <w:rFonts w:hint="eastAsia" w:ascii="宋体" w:hAnsi="宋体" w:eastAsia="宋体" w:cs="宋体"/>
                <w:kern w:val="2"/>
                <w:sz w:val="21"/>
                <w:szCs w:val="21"/>
                <w:vertAlign w:val="baseline"/>
                <w:lang w:val="en-US" w:eastAsia="zh-CN" w:bidi="ar-SA"/>
              </w:rPr>
              <w:t>参保扩面</w:t>
            </w:r>
          </w:p>
        </w:tc>
        <w:tc>
          <w:tcPr>
            <w:tcW w:w="270"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w:t>
            </w:r>
          </w:p>
        </w:tc>
        <w:tc>
          <w:tcPr>
            <w:tcW w:w="2848"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评价要点：</w:t>
            </w:r>
          </w:p>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决算参保人数完成当年预算数得3分；低于预算数的，得分=（决算数/预算数）*3分。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83" w:type="pct"/>
            <w:vMerge w:val="continue"/>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pPr>
          </w:p>
        </w:tc>
        <w:tc>
          <w:tcPr>
            <w:tcW w:w="415" w:type="pct"/>
            <w:vMerge w:val="continue"/>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pPr>
          </w:p>
        </w:tc>
        <w:tc>
          <w:tcPr>
            <w:tcW w:w="580" w:type="pct"/>
            <w:vMerge w:val="continue"/>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pPr>
          </w:p>
        </w:tc>
        <w:tc>
          <w:tcPr>
            <w:tcW w:w="603" w:type="pct"/>
            <w:vAlign w:val="center"/>
          </w:tcPr>
          <w:p>
            <w:pPr>
              <w:keepNext w:val="0"/>
              <w:keepLines w:val="0"/>
              <w:widowControl/>
              <w:suppressLineNumbers w:val="0"/>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vertAlign w:val="baseline"/>
                <w:lang w:val="en-US" w:eastAsia="zh-CN" w:bidi="ar-SA"/>
              </w:rPr>
              <w:t>缴费水平</w:t>
            </w:r>
          </w:p>
        </w:tc>
        <w:tc>
          <w:tcPr>
            <w:tcW w:w="270"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w:t>
            </w:r>
          </w:p>
        </w:tc>
        <w:tc>
          <w:tcPr>
            <w:tcW w:w="2848"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评价要点：</w:t>
            </w:r>
          </w:p>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①缴费费率：执行国家统一缴费比例要求及阶段性调整缴费政策得1分；</w:t>
            </w:r>
          </w:p>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②缴费基数：预、决算人均缴费基数无超出上下限情况得1分，每超出一次扣0.5分。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83" w:type="pct"/>
            <w:vMerge w:val="continue"/>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sz w:val="21"/>
                <w:szCs w:val="21"/>
                <w:vertAlign w:val="baseline"/>
                <w:lang w:val="en-US" w:eastAsia="zh-CN"/>
              </w:rPr>
            </w:pPr>
          </w:p>
        </w:tc>
        <w:tc>
          <w:tcPr>
            <w:tcW w:w="415" w:type="pct"/>
            <w:vMerge w:val="continue"/>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sz w:val="21"/>
                <w:szCs w:val="21"/>
                <w:vertAlign w:val="baseline"/>
                <w:lang w:val="en-US" w:eastAsia="zh-CN"/>
              </w:rPr>
            </w:pPr>
          </w:p>
        </w:tc>
        <w:tc>
          <w:tcPr>
            <w:tcW w:w="580" w:type="pct"/>
            <w:vMerge w:val="continue"/>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sz w:val="21"/>
                <w:szCs w:val="21"/>
                <w:vertAlign w:val="baseline"/>
                <w:lang w:val="en-US" w:eastAsia="zh-CN"/>
              </w:rPr>
            </w:pPr>
          </w:p>
        </w:tc>
        <w:tc>
          <w:tcPr>
            <w:tcW w:w="603" w:type="pct"/>
            <w:vAlign w:val="center"/>
          </w:tcPr>
          <w:p>
            <w:pPr>
              <w:keepNext w:val="0"/>
              <w:keepLines w:val="0"/>
              <w:widowControl/>
              <w:suppressLineNumbers w:val="0"/>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vertAlign w:val="baseline"/>
                <w:lang w:val="en-US" w:eastAsia="zh-CN" w:bidi="ar-SA"/>
              </w:rPr>
              <w:t>待遇发放标准</w:t>
            </w:r>
          </w:p>
        </w:tc>
        <w:tc>
          <w:tcPr>
            <w:tcW w:w="270"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highlight w:val="none"/>
                <w:vertAlign w:val="baseline"/>
                <w:lang w:val="en-US" w:eastAsia="zh-CN"/>
              </w:rPr>
              <w:t>2</w:t>
            </w:r>
          </w:p>
        </w:tc>
        <w:tc>
          <w:tcPr>
            <w:tcW w:w="2848"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评价要点：</w:t>
            </w:r>
          </w:p>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待遇发放标准符合要求得2分；超标准发放每出现一人次扣0.5分。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83" w:type="pct"/>
            <w:vMerge w:val="continue"/>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rPr>
            </w:pPr>
          </w:p>
        </w:tc>
        <w:tc>
          <w:tcPr>
            <w:tcW w:w="415" w:type="pct"/>
            <w:vMerge w:val="restar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风险控制指标</w:t>
            </w:r>
          </w:p>
        </w:tc>
        <w:tc>
          <w:tcPr>
            <w:tcW w:w="580" w:type="pct"/>
            <w:vMerge w:val="restar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基金监督管理</w:t>
            </w:r>
          </w:p>
        </w:tc>
        <w:tc>
          <w:tcPr>
            <w:tcW w:w="603"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基金监督管理</w:t>
            </w:r>
          </w:p>
        </w:tc>
        <w:tc>
          <w:tcPr>
            <w:tcW w:w="270"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6</w:t>
            </w:r>
          </w:p>
        </w:tc>
        <w:tc>
          <w:tcPr>
            <w:tcW w:w="2848"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评价要点：</w:t>
            </w:r>
          </w:p>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①按季度对基金运行情况进行分析的得1分，每发现一次未进行基金运行分析扣0.25分；</w:t>
            </w:r>
          </w:p>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②建立健全内控管理制度的得1分，否则不得分；</w:t>
            </w:r>
          </w:p>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③严格按规定核准待遇发放人员，不存在违规现象得2分；每发现1例违规扣0.5分，扣完为止；</w:t>
            </w:r>
          </w:p>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④收入支出户管理规范得1分，每发现一次违规情况扣0.1分；</w:t>
            </w:r>
          </w:p>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⑤保费征缴收入及时划拨财政专户得1分，未及时划拨的，每发现一次扣0.1分。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83" w:type="pct"/>
            <w:vMerge w:val="continue"/>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pPr>
          </w:p>
        </w:tc>
        <w:tc>
          <w:tcPr>
            <w:tcW w:w="415" w:type="pct"/>
            <w:vMerge w:val="continue"/>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pPr>
          </w:p>
        </w:tc>
        <w:tc>
          <w:tcPr>
            <w:tcW w:w="580" w:type="pct"/>
            <w:vMerge w:val="continue"/>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pPr>
          </w:p>
        </w:tc>
        <w:tc>
          <w:tcPr>
            <w:tcW w:w="603" w:type="pct"/>
            <w:vAlign w:val="center"/>
          </w:tcPr>
          <w:p>
            <w:pPr>
              <w:keepNext w:val="0"/>
              <w:keepLines w:val="0"/>
              <w:widowControl/>
              <w:suppressLineNumbers w:val="0"/>
              <w:jc w:val="center"/>
              <w:rPr>
                <w:rFonts w:hint="default"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vertAlign w:val="baseline"/>
                <w:lang w:val="en-US" w:eastAsia="zh-CN" w:bidi="ar-SA"/>
              </w:rPr>
              <w:t>预决算公开</w:t>
            </w:r>
          </w:p>
        </w:tc>
        <w:tc>
          <w:tcPr>
            <w:tcW w:w="270"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vertAlign w:val="baseline"/>
                <w:lang w:val="en-US" w:eastAsia="zh-CN" w:bidi="ar-SA"/>
              </w:rPr>
              <w:t>2</w:t>
            </w:r>
          </w:p>
        </w:tc>
        <w:tc>
          <w:tcPr>
            <w:tcW w:w="2848"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评价要点：</w:t>
            </w:r>
          </w:p>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①预算公开及时、数据准确得1分，未按要求公开不得分；</w:t>
            </w:r>
          </w:p>
          <w:p>
            <w:pP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②决算公开及时、数据准确得1分，未按要求公开不得分。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83" w:type="pct"/>
            <w:vMerge w:val="continue"/>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rPr>
            </w:pPr>
          </w:p>
        </w:tc>
        <w:tc>
          <w:tcPr>
            <w:tcW w:w="415" w:type="pct"/>
            <w:vMerge w:val="continue"/>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rPr>
            </w:pPr>
          </w:p>
        </w:tc>
        <w:tc>
          <w:tcPr>
            <w:tcW w:w="580"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基金风险防控</w:t>
            </w:r>
          </w:p>
        </w:tc>
        <w:tc>
          <w:tcPr>
            <w:tcW w:w="603"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基金风险防控</w:t>
            </w:r>
          </w:p>
        </w:tc>
        <w:tc>
          <w:tcPr>
            <w:tcW w:w="270"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4</w:t>
            </w:r>
          </w:p>
        </w:tc>
        <w:tc>
          <w:tcPr>
            <w:tcW w:w="2848"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评价要点：</w:t>
            </w:r>
          </w:p>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①基金管理稽核工作到位，稽核问题整改率大于等于95%得2分，否则按比例扣分；</w:t>
            </w:r>
          </w:p>
          <w:p>
            <w:pPr>
              <w:keepNext w:val="0"/>
              <w:keepLines w:val="0"/>
              <w:widowControl/>
              <w:suppressLineNumbers w:val="0"/>
              <w:jc w:val="left"/>
              <w:rPr>
                <w:rFonts w:hint="eastAsia" w:ascii="宋体" w:hAnsi="宋体" w:eastAsia="宋体" w:cs="宋体"/>
                <w:sz w:val="21"/>
                <w:szCs w:val="21"/>
                <w:vertAlign w:val="baseline"/>
                <w:lang w:val="en-US" w:eastAsia="zh-CN"/>
              </w:rPr>
            </w:pPr>
            <w:r>
              <w:rPr>
                <w:rFonts w:hint="eastAsia" w:ascii="宋体" w:hAnsi="宋体" w:eastAsia="宋体" w:cs="宋体"/>
                <w:kern w:val="2"/>
                <w:sz w:val="21"/>
                <w:szCs w:val="21"/>
                <w:vertAlign w:val="baseline"/>
                <w:lang w:val="en-US" w:eastAsia="zh-CN" w:bidi="ar-SA"/>
              </w:rPr>
              <w:t>②当期未出现收支缺口</w:t>
            </w:r>
            <w:r>
              <w:rPr>
                <w:rFonts w:hint="eastAsia" w:ascii="宋体" w:hAnsi="宋体" w:eastAsia="宋体" w:cs="宋体"/>
                <w:sz w:val="21"/>
                <w:szCs w:val="21"/>
                <w:vertAlign w:val="baseline"/>
                <w:lang w:val="en-US" w:eastAsia="zh-CN"/>
              </w:rPr>
              <w:t>得2分</w:t>
            </w:r>
            <w:r>
              <w:rPr>
                <w:rFonts w:hint="eastAsia" w:ascii="宋体" w:hAnsi="宋体" w:eastAsia="宋体" w:cs="宋体"/>
                <w:kern w:val="2"/>
                <w:sz w:val="21"/>
                <w:szCs w:val="21"/>
                <w:vertAlign w:val="baseline"/>
                <w:lang w:val="en-US" w:eastAsia="zh-CN" w:bidi="ar-SA"/>
              </w:rPr>
              <w:t>；出现收支缺口，得分=（基金收入/基金支出）*2分。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83" w:type="pct"/>
            <w:vMerge w:val="restar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产出指标</w:t>
            </w:r>
          </w:p>
        </w:tc>
        <w:tc>
          <w:tcPr>
            <w:tcW w:w="415" w:type="pct"/>
            <w:vMerge w:val="restar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数量指标</w:t>
            </w:r>
          </w:p>
        </w:tc>
        <w:tc>
          <w:tcPr>
            <w:tcW w:w="580"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社会保险费收入</w:t>
            </w:r>
          </w:p>
        </w:tc>
        <w:tc>
          <w:tcPr>
            <w:tcW w:w="603"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工伤保险基金保费征收</w:t>
            </w:r>
          </w:p>
        </w:tc>
        <w:tc>
          <w:tcPr>
            <w:tcW w:w="270"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6</w:t>
            </w:r>
          </w:p>
        </w:tc>
        <w:tc>
          <w:tcPr>
            <w:tcW w:w="2848"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评价要点：</w:t>
            </w:r>
          </w:p>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工伤保险基金征缴收入完成当年预算数得6分；征缴不足的，得分=（实际征缴数/预算数）*6分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83" w:type="pct"/>
            <w:vMerge w:val="continue"/>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rPr>
            </w:pPr>
          </w:p>
        </w:tc>
        <w:tc>
          <w:tcPr>
            <w:tcW w:w="415" w:type="pct"/>
            <w:vMerge w:val="continue"/>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rPr>
            </w:pPr>
          </w:p>
        </w:tc>
        <w:tc>
          <w:tcPr>
            <w:tcW w:w="580"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社会保险费支出</w:t>
            </w:r>
          </w:p>
        </w:tc>
        <w:tc>
          <w:tcPr>
            <w:tcW w:w="603"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工伤保险基金待遇支出</w:t>
            </w:r>
          </w:p>
        </w:tc>
        <w:tc>
          <w:tcPr>
            <w:tcW w:w="270"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6</w:t>
            </w:r>
          </w:p>
        </w:tc>
        <w:tc>
          <w:tcPr>
            <w:tcW w:w="2848"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评价要点：</w:t>
            </w:r>
          </w:p>
          <w:p>
            <w:pP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不考虑政策调整因素，工伤保险基金待遇支出</w:t>
            </w:r>
            <w:r>
              <w:rPr>
                <w:rFonts w:hint="default" w:ascii="Arial" w:hAnsi="Arial" w:eastAsia="宋体" w:cs="Arial"/>
                <w:sz w:val="21"/>
                <w:szCs w:val="21"/>
                <w:vertAlign w:val="baseline"/>
                <w:lang w:val="en-US" w:eastAsia="zh-CN"/>
              </w:rPr>
              <w:t>≤</w:t>
            </w:r>
            <w:r>
              <w:rPr>
                <w:rFonts w:hint="eastAsia" w:ascii="宋体" w:hAnsi="宋体" w:eastAsia="宋体" w:cs="宋体"/>
                <w:sz w:val="21"/>
                <w:szCs w:val="21"/>
                <w:vertAlign w:val="baseline"/>
                <w:lang w:val="en-US" w:eastAsia="zh-CN"/>
              </w:rPr>
              <w:t>当年预算数得6分；超额发放部分按比例扣分。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83" w:type="pct"/>
            <w:vMerge w:val="continue"/>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rPr>
            </w:pPr>
          </w:p>
        </w:tc>
        <w:tc>
          <w:tcPr>
            <w:tcW w:w="415" w:type="pct"/>
            <w:vMerge w:val="restar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质量指标</w:t>
            </w:r>
          </w:p>
        </w:tc>
        <w:tc>
          <w:tcPr>
            <w:tcW w:w="580"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社会保险费收入占基金收入比重</w:t>
            </w:r>
          </w:p>
        </w:tc>
        <w:tc>
          <w:tcPr>
            <w:tcW w:w="603"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工伤保险</w:t>
            </w:r>
            <w:r>
              <w:rPr>
                <w:rFonts w:hint="eastAsia" w:ascii="宋体" w:hAnsi="宋体" w:eastAsia="宋体" w:cs="宋体"/>
                <w:sz w:val="21"/>
                <w:szCs w:val="21"/>
                <w:vertAlign w:val="baseline"/>
              </w:rPr>
              <w:t>费收入占基金收入比重</w:t>
            </w:r>
          </w:p>
        </w:tc>
        <w:tc>
          <w:tcPr>
            <w:tcW w:w="270"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6</w:t>
            </w:r>
          </w:p>
        </w:tc>
        <w:tc>
          <w:tcPr>
            <w:tcW w:w="2848"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评价要点：</w:t>
            </w:r>
          </w:p>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工伤保险</w:t>
            </w:r>
            <w:r>
              <w:rPr>
                <w:rFonts w:hint="eastAsia" w:ascii="宋体" w:hAnsi="宋体" w:eastAsia="宋体" w:cs="宋体"/>
                <w:sz w:val="21"/>
                <w:szCs w:val="21"/>
                <w:vertAlign w:val="baseline"/>
              </w:rPr>
              <w:t>费收入占基金收入比重</w:t>
            </w:r>
            <w:r>
              <w:rPr>
                <w:rFonts w:hint="eastAsia" w:ascii="宋体" w:hAnsi="宋体" w:eastAsia="宋体" w:cs="宋体"/>
                <w:sz w:val="21"/>
                <w:szCs w:val="21"/>
                <w:vertAlign w:val="baseline"/>
                <w:lang w:val="en-US" w:eastAsia="zh-CN"/>
              </w:rPr>
              <w:t>符合绩效目标得6分，否则按比例扣分。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83" w:type="pct"/>
            <w:vMerge w:val="continue"/>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rPr>
            </w:pPr>
          </w:p>
        </w:tc>
        <w:tc>
          <w:tcPr>
            <w:tcW w:w="415" w:type="pct"/>
            <w:vMerge w:val="continue"/>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rPr>
            </w:pPr>
          </w:p>
        </w:tc>
        <w:tc>
          <w:tcPr>
            <w:tcW w:w="580"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rPr>
              <w:t>社会保险待遇支出占基金支出比</w:t>
            </w:r>
            <w:r>
              <w:rPr>
                <w:rFonts w:hint="eastAsia" w:ascii="宋体" w:hAnsi="宋体" w:eastAsia="宋体" w:cs="宋体"/>
                <w:sz w:val="21"/>
                <w:szCs w:val="21"/>
                <w:vertAlign w:val="baseline"/>
                <w:lang w:val="en-US" w:eastAsia="zh-CN"/>
              </w:rPr>
              <w:t>重</w:t>
            </w:r>
          </w:p>
        </w:tc>
        <w:tc>
          <w:tcPr>
            <w:tcW w:w="603"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工伤保险</w:t>
            </w:r>
            <w:r>
              <w:rPr>
                <w:rFonts w:hint="eastAsia" w:ascii="宋体" w:hAnsi="宋体" w:eastAsia="宋体" w:cs="宋体"/>
                <w:sz w:val="21"/>
                <w:szCs w:val="21"/>
                <w:vertAlign w:val="baseline"/>
              </w:rPr>
              <w:t>待遇支出占基金支出比</w:t>
            </w:r>
            <w:r>
              <w:rPr>
                <w:rFonts w:hint="eastAsia" w:ascii="宋体" w:hAnsi="宋体" w:eastAsia="宋体" w:cs="宋体"/>
                <w:sz w:val="21"/>
                <w:szCs w:val="21"/>
                <w:vertAlign w:val="baseline"/>
                <w:lang w:val="en-US" w:eastAsia="zh-CN"/>
              </w:rPr>
              <w:t>重</w:t>
            </w:r>
          </w:p>
        </w:tc>
        <w:tc>
          <w:tcPr>
            <w:tcW w:w="270"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6</w:t>
            </w:r>
          </w:p>
        </w:tc>
        <w:tc>
          <w:tcPr>
            <w:tcW w:w="2848"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评价要点：</w:t>
            </w:r>
          </w:p>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工伤保险</w:t>
            </w:r>
            <w:r>
              <w:rPr>
                <w:rFonts w:hint="eastAsia" w:ascii="宋体" w:hAnsi="宋体" w:eastAsia="宋体" w:cs="宋体"/>
                <w:sz w:val="21"/>
                <w:szCs w:val="21"/>
                <w:vertAlign w:val="baseline"/>
              </w:rPr>
              <w:t>待遇支出占基金支出比</w:t>
            </w:r>
            <w:r>
              <w:rPr>
                <w:rFonts w:hint="eastAsia" w:ascii="宋体" w:hAnsi="宋体" w:eastAsia="宋体" w:cs="宋体"/>
                <w:sz w:val="21"/>
                <w:szCs w:val="21"/>
                <w:vertAlign w:val="baseline"/>
                <w:lang w:val="en-US" w:eastAsia="zh-CN"/>
              </w:rPr>
              <w:t>重符合绩效目标得6分，否则按比例扣分。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83" w:type="pct"/>
            <w:vMerge w:val="continue"/>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rPr>
            </w:pPr>
          </w:p>
        </w:tc>
        <w:tc>
          <w:tcPr>
            <w:tcW w:w="415" w:type="pct"/>
            <w:vMerge w:val="continue"/>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rPr>
            </w:pPr>
          </w:p>
        </w:tc>
        <w:tc>
          <w:tcPr>
            <w:tcW w:w="580"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rPr>
              <w:t>其他支出占基金支出比</w:t>
            </w:r>
            <w:r>
              <w:rPr>
                <w:rFonts w:hint="eastAsia" w:ascii="宋体" w:hAnsi="宋体" w:eastAsia="宋体" w:cs="宋体"/>
                <w:sz w:val="21"/>
                <w:szCs w:val="21"/>
                <w:vertAlign w:val="baseline"/>
                <w:lang w:val="en-US" w:eastAsia="zh-CN"/>
              </w:rPr>
              <w:t>重</w:t>
            </w:r>
          </w:p>
        </w:tc>
        <w:tc>
          <w:tcPr>
            <w:tcW w:w="603"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rPr>
              <w:t>其他支出占基金支出比</w:t>
            </w:r>
            <w:r>
              <w:rPr>
                <w:rFonts w:hint="eastAsia" w:ascii="宋体" w:hAnsi="宋体" w:eastAsia="宋体" w:cs="宋体"/>
                <w:sz w:val="21"/>
                <w:szCs w:val="21"/>
                <w:vertAlign w:val="baseline"/>
                <w:lang w:val="en-US" w:eastAsia="zh-CN"/>
              </w:rPr>
              <w:t>重</w:t>
            </w:r>
          </w:p>
        </w:tc>
        <w:tc>
          <w:tcPr>
            <w:tcW w:w="270"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6</w:t>
            </w:r>
          </w:p>
        </w:tc>
        <w:tc>
          <w:tcPr>
            <w:tcW w:w="2848"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评价要点：</w:t>
            </w:r>
          </w:p>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rPr>
              <w:t>其他支出占基金支出比</w:t>
            </w:r>
            <w:r>
              <w:rPr>
                <w:rFonts w:hint="eastAsia" w:ascii="宋体" w:hAnsi="宋体" w:eastAsia="宋体" w:cs="宋体"/>
                <w:sz w:val="21"/>
                <w:szCs w:val="21"/>
                <w:vertAlign w:val="baseline"/>
                <w:lang w:val="en-US" w:eastAsia="zh-CN"/>
              </w:rPr>
              <w:t>重符合绩效目标得6分，否则按比例扣分。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83" w:type="pct"/>
            <w:vMerge w:val="continue"/>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rPr>
            </w:pPr>
          </w:p>
        </w:tc>
        <w:tc>
          <w:tcPr>
            <w:tcW w:w="415" w:type="pct"/>
            <w:vMerge w:val="restar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时效指标</w:t>
            </w:r>
          </w:p>
        </w:tc>
        <w:tc>
          <w:tcPr>
            <w:tcW w:w="580" w:type="pct"/>
            <w:vMerge w:val="restar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rPr>
              <w:t>财政对基金的补贴拨付及时性</w:t>
            </w:r>
            <w:r>
              <w:rPr>
                <w:rFonts w:hint="eastAsia" w:ascii="宋体" w:hAnsi="宋体" w:eastAsia="宋体" w:cs="宋体"/>
                <w:sz w:val="21"/>
                <w:szCs w:val="21"/>
                <w:vertAlign w:val="baseline"/>
                <w:lang w:val="en-US" w:eastAsia="zh-CN"/>
              </w:rPr>
              <w:t>和待遇发放及时性</w:t>
            </w:r>
          </w:p>
        </w:tc>
        <w:tc>
          <w:tcPr>
            <w:tcW w:w="603"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rPr>
              <w:t>财政对基金的补贴拨付及时性</w:t>
            </w:r>
          </w:p>
        </w:tc>
        <w:tc>
          <w:tcPr>
            <w:tcW w:w="270"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w:t>
            </w:r>
          </w:p>
        </w:tc>
        <w:tc>
          <w:tcPr>
            <w:tcW w:w="2848"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评价要点：</w:t>
            </w:r>
          </w:p>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rPr>
              <w:t>财政对基金的补贴</w:t>
            </w:r>
            <w:r>
              <w:rPr>
                <w:rFonts w:hint="eastAsia" w:ascii="宋体" w:hAnsi="宋体" w:eastAsia="宋体" w:cs="宋体"/>
                <w:sz w:val="21"/>
                <w:szCs w:val="21"/>
                <w:vertAlign w:val="baseline"/>
                <w:lang w:val="en-US" w:eastAsia="zh-CN"/>
              </w:rPr>
              <w:t>完成当年预算数的得3分，未完成的，得分=（决算数/预算数）*3分。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 w:hRule="atLeast"/>
        </w:trPr>
        <w:tc>
          <w:tcPr>
            <w:tcW w:w="283" w:type="pct"/>
            <w:vMerge w:val="continue"/>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pPr>
          </w:p>
        </w:tc>
        <w:tc>
          <w:tcPr>
            <w:tcW w:w="415" w:type="pct"/>
            <w:vMerge w:val="continue"/>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pPr>
          </w:p>
        </w:tc>
        <w:tc>
          <w:tcPr>
            <w:tcW w:w="580" w:type="pct"/>
            <w:vMerge w:val="continue"/>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pPr>
          </w:p>
        </w:tc>
        <w:tc>
          <w:tcPr>
            <w:tcW w:w="603"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待遇发放及时性</w:t>
            </w:r>
          </w:p>
        </w:tc>
        <w:tc>
          <w:tcPr>
            <w:tcW w:w="270"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w:t>
            </w:r>
          </w:p>
        </w:tc>
        <w:tc>
          <w:tcPr>
            <w:tcW w:w="2848"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评价要点：</w:t>
            </w:r>
          </w:p>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lang w:val="en-US" w:eastAsia="zh-CN"/>
              </w:rPr>
              <w:t>每月均在规定时间内完成工伤待遇支付工作得3分；存在不按时月份，得分=（未按时发放月份数/12）*3分。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283" w:type="pct"/>
            <w:vMerge w:val="restar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效益指标</w:t>
            </w:r>
          </w:p>
        </w:tc>
        <w:tc>
          <w:tcPr>
            <w:tcW w:w="415"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经济效益指标</w:t>
            </w:r>
          </w:p>
        </w:tc>
        <w:tc>
          <w:tcPr>
            <w:tcW w:w="580"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利息收益率</w:t>
            </w:r>
          </w:p>
        </w:tc>
        <w:tc>
          <w:tcPr>
            <w:tcW w:w="603"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利息收益率</w:t>
            </w:r>
          </w:p>
        </w:tc>
        <w:tc>
          <w:tcPr>
            <w:tcW w:w="270"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6</w:t>
            </w:r>
          </w:p>
        </w:tc>
        <w:tc>
          <w:tcPr>
            <w:tcW w:w="2848"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评价要点：</w:t>
            </w:r>
          </w:p>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lang w:val="en-US" w:eastAsia="zh-CN"/>
              </w:rPr>
              <w:t>利息收益率不低于1.1%的得6分；收益率不足的，得分=（实际收益率/1.1%）*6分；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283" w:type="pct"/>
            <w:vMerge w:val="continue"/>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rPr>
            </w:pPr>
          </w:p>
        </w:tc>
        <w:tc>
          <w:tcPr>
            <w:tcW w:w="415"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社会效益指标</w:t>
            </w:r>
          </w:p>
        </w:tc>
        <w:tc>
          <w:tcPr>
            <w:tcW w:w="580"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人均待遇（年）</w:t>
            </w:r>
          </w:p>
        </w:tc>
        <w:tc>
          <w:tcPr>
            <w:tcW w:w="603"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人均待遇（年）</w:t>
            </w:r>
          </w:p>
        </w:tc>
        <w:tc>
          <w:tcPr>
            <w:tcW w:w="270"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6</w:t>
            </w:r>
          </w:p>
        </w:tc>
        <w:tc>
          <w:tcPr>
            <w:tcW w:w="2848"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评价要点：</w:t>
            </w:r>
          </w:p>
          <w:p>
            <w:pPr>
              <w:keepNext w:val="0"/>
              <w:keepLines w:val="0"/>
              <w:widowControl/>
              <w:suppressLineNumbers w:val="0"/>
              <w:jc w:val="left"/>
              <w:rPr>
                <w:rFonts w:hint="default" w:ascii="宋体" w:hAnsi="宋体" w:eastAsia="宋体" w:cs="宋体"/>
                <w:sz w:val="21"/>
                <w:szCs w:val="21"/>
                <w:vertAlign w:val="baseline"/>
                <w:lang w:val="en-US" w:eastAsia="zh-CN"/>
              </w:rPr>
            </w:pPr>
            <w:r>
              <w:rPr>
                <w:rFonts w:hint="eastAsia" w:ascii="宋体" w:hAnsi="宋体" w:eastAsia="宋体" w:cs="宋体"/>
                <w:kern w:val="2"/>
                <w:sz w:val="21"/>
                <w:szCs w:val="21"/>
                <w:vertAlign w:val="baseline"/>
                <w:lang w:val="en-US" w:eastAsia="zh-CN" w:bidi="ar-SA"/>
              </w:rPr>
              <w:t>实际人均待遇≥目标值</w:t>
            </w:r>
            <w:r>
              <w:rPr>
                <w:rFonts w:hint="eastAsia" w:ascii="宋体" w:hAnsi="宋体" w:eastAsia="宋体" w:cs="宋体"/>
                <w:sz w:val="21"/>
                <w:szCs w:val="21"/>
                <w:vertAlign w:val="baseline"/>
                <w:lang w:val="en-US" w:eastAsia="zh-CN"/>
              </w:rPr>
              <w:t>得6分</w:t>
            </w:r>
            <w:r>
              <w:rPr>
                <w:rFonts w:hint="eastAsia" w:ascii="宋体" w:hAnsi="宋体" w:eastAsia="宋体" w:cs="宋体"/>
                <w:kern w:val="2"/>
                <w:sz w:val="21"/>
                <w:szCs w:val="21"/>
                <w:vertAlign w:val="baseline"/>
                <w:lang w:val="en-US" w:eastAsia="zh-CN" w:bidi="ar-SA"/>
              </w:rPr>
              <w:t>；完成不足的，得分=（实际人均待遇/目标值）*6分。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83" w:type="pct"/>
            <w:vMerge w:val="continue"/>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rPr>
            </w:pPr>
          </w:p>
        </w:tc>
        <w:tc>
          <w:tcPr>
            <w:tcW w:w="415" w:type="pct"/>
            <w:vMerge w:val="restar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可持续影响指标</w:t>
            </w:r>
          </w:p>
        </w:tc>
        <w:tc>
          <w:tcPr>
            <w:tcW w:w="580" w:type="pct"/>
            <w:vMerge w:val="restar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基金静态可支付月数</w:t>
            </w:r>
          </w:p>
        </w:tc>
        <w:tc>
          <w:tcPr>
            <w:tcW w:w="603" w:type="pct"/>
            <w:vMerge w:val="restar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备付能力</w:t>
            </w:r>
          </w:p>
        </w:tc>
        <w:tc>
          <w:tcPr>
            <w:tcW w:w="270"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w:t>
            </w:r>
          </w:p>
        </w:tc>
        <w:tc>
          <w:tcPr>
            <w:tcW w:w="2848"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评价要点：</w:t>
            </w:r>
          </w:p>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default"/>
                <w:lang w:val="en-US" w:eastAsia="zh-CN"/>
              </w:rPr>
            </w:pPr>
            <w:r>
              <w:rPr>
                <w:rFonts w:hint="eastAsia" w:ascii="宋体" w:hAnsi="宋体" w:eastAsia="宋体" w:cs="宋体"/>
                <w:sz w:val="21"/>
                <w:szCs w:val="21"/>
                <w:vertAlign w:val="baseline"/>
                <w:lang w:val="en-US" w:eastAsia="zh-CN"/>
              </w:rPr>
              <w:t>基金静态可支付月数≥目标值得3分；不足的，得分=（实际可支付月数/目标值）*3分；（9个月）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283" w:type="pct"/>
            <w:vMerge w:val="continue"/>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rPr>
            </w:pPr>
          </w:p>
        </w:tc>
        <w:tc>
          <w:tcPr>
            <w:tcW w:w="415" w:type="pct"/>
            <w:vMerge w:val="continue"/>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lang w:val="en-US" w:eastAsia="zh-CN"/>
              </w:rPr>
            </w:pPr>
          </w:p>
        </w:tc>
        <w:tc>
          <w:tcPr>
            <w:tcW w:w="580" w:type="pct"/>
            <w:vMerge w:val="continue"/>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lang w:val="en-US" w:eastAsia="zh-CN"/>
              </w:rPr>
            </w:pPr>
          </w:p>
        </w:tc>
        <w:tc>
          <w:tcPr>
            <w:tcW w:w="603" w:type="pct"/>
            <w:vMerge w:val="continue"/>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lang w:val="en-US" w:eastAsia="zh-CN"/>
              </w:rPr>
            </w:pPr>
          </w:p>
        </w:tc>
        <w:tc>
          <w:tcPr>
            <w:tcW w:w="270"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w:t>
            </w:r>
          </w:p>
        </w:tc>
        <w:tc>
          <w:tcPr>
            <w:tcW w:w="2848"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评价要点：</w:t>
            </w:r>
          </w:p>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活期存款结余备付月数≤6个月得3分，否则，得分=（6/实际可支付月数）*3分；</w:t>
            </w:r>
          </w:p>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活期存款结余=财政专户结余+支出户结余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83"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满意度</w:t>
            </w:r>
          </w:p>
        </w:tc>
        <w:tc>
          <w:tcPr>
            <w:tcW w:w="415"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服务对象满意度指标</w:t>
            </w:r>
          </w:p>
        </w:tc>
        <w:tc>
          <w:tcPr>
            <w:tcW w:w="580"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服务对象满意度</w:t>
            </w:r>
          </w:p>
        </w:tc>
        <w:tc>
          <w:tcPr>
            <w:tcW w:w="603"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参保人员满意度</w:t>
            </w:r>
          </w:p>
        </w:tc>
        <w:tc>
          <w:tcPr>
            <w:tcW w:w="270"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6</w:t>
            </w:r>
          </w:p>
        </w:tc>
        <w:tc>
          <w:tcPr>
            <w:tcW w:w="2848"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评价要点：</w:t>
            </w:r>
          </w:p>
          <w:p>
            <w:pPr>
              <w:keepNext w:val="0"/>
              <w:keepLines w:val="0"/>
              <w:widowControl/>
              <w:suppressLineNumbers w:val="0"/>
              <w:jc w:val="left"/>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参保人员满意度≥90%得6分；</w:t>
            </w:r>
            <w:r>
              <w:rPr>
                <w:rFonts w:hint="eastAsia" w:ascii="宋体" w:hAnsi="宋体" w:eastAsia="宋体" w:cs="宋体"/>
                <w:kern w:val="2"/>
                <w:sz w:val="21"/>
                <w:szCs w:val="21"/>
                <w:vertAlign w:val="baseline"/>
                <w:lang w:val="en-US" w:eastAsia="zh-CN" w:bidi="ar-SA"/>
              </w:rPr>
              <w:t>不足的，得分=（实际满意度/90%）*6分；</w:t>
            </w:r>
          </w:p>
        </w:tc>
      </w:tr>
    </w:tbl>
    <w:p>
      <w:pPr>
        <w:rPr>
          <w:rFonts w:hint="default" w:ascii="Times New Roman" w:hAnsi="Times New Roman" w:eastAsia="仿宋_GB2312" w:cs="Times New Roman"/>
          <w:b/>
          <w:bCs/>
          <w:color w:val="auto"/>
          <w:kern w:val="2"/>
          <w:sz w:val="32"/>
          <w:szCs w:val="24"/>
          <w:lang w:val="en-US" w:eastAsia="zh-CN" w:bidi="ar-SA"/>
        </w:rPr>
      </w:pPr>
      <w:r>
        <w:rPr>
          <w:rFonts w:hint="default" w:ascii="Times New Roman" w:hAnsi="Times New Roman" w:eastAsia="仿宋_GB2312" w:cs="Times New Roman"/>
          <w:b/>
          <w:bCs/>
          <w:color w:val="auto"/>
          <w:kern w:val="2"/>
          <w:sz w:val="32"/>
          <w:szCs w:val="24"/>
          <w:lang w:val="en-US" w:eastAsia="zh-CN" w:bidi="ar-SA"/>
        </w:rPr>
        <w:br w:type="page"/>
      </w:r>
    </w:p>
    <w:p>
      <w:pPr>
        <w:pStyle w:val="28"/>
        <w:ind w:left="0" w:leftChars="0" w:right="0" w:firstLine="0" w:firstLineChars="0"/>
        <w:jc w:val="left"/>
        <w:outlineLvl w:val="1"/>
        <w:rPr>
          <w:rFonts w:hint="default" w:ascii="Times New Roman" w:hAnsi="Times New Roman" w:eastAsia="仿宋_GB2312" w:cs="Times New Roman"/>
          <w:b/>
          <w:bCs/>
          <w:color w:val="auto"/>
          <w:kern w:val="2"/>
          <w:sz w:val="32"/>
          <w:szCs w:val="24"/>
          <w:lang w:val="en-US" w:eastAsia="zh-CN" w:bidi="ar-SA"/>
        </w:rPr>
      </w:pPr>
      <w:r>
        <w:rPr>
          <w:rFonts w:hint="default" w:ascii="Times New Roman" w:hAnsi="Times New Roman" w:eastAsia="仿宋_GB2312" w:cs="Times New Roman"/>
          <w:b/>
          <w:bCs/>
          <w:color w:val="auto"/>
          <w:kern w:val="2"/>
          <w:sz w:val="32"/>
          <w:szCs w:val="24"/>
          <w:lang w:val="en-US" w:eastAsia="zh-CN" w:bidi="ar-SA"/>
        </w:rPr>
        <w:t>附件1</w:t>
      </w:r>
      <w:r>
        <w:rPr>
          <w:rFonts w:hint="eastAsia" w:ascii="Times New Roman" w:hAnsi="Times New Roman" w:eastAsia="仿宋_GB2312" w:cs="Times New Roman"/>
          <w:b/>
          <w:bCs/>
          <w:color w:val="auto"/>
          <w:kern w:val="2"/>
          <w:sz w:val="32"/>
          <w:szCs w:val="24"/>
          <w:lang w:val="en-US" w:eastAsia="zh-CN" w:bidi="ar-SA"/>
        </w:rPr>
        <w:t>-7</w:t>
      </w:r>
      <w:r>
        <w:rPr>
          <w:rFonts w:hint="default" w:ascii="Times New Roman" w:hAnsi="Times New Roman" w:eastAsia="仿宋_GB2312" w:cs="Times New Roman"/>
          <w:b/>
          <w:bCs/>
          <w:color w:val="auto"/>
          <w:kern w:val="2"/>
          <w:sz w:val="32"/>
          <w:szCs w:val="24"/>
          <w:lang w:val="en-US" w:eastAsia="zh-CN" w:bidi="ar-SA"/>
        </w:rPr>
        <w:t>：</w:t>
      </w:r>
      <w:r>
        <w:rPr>
          <w:rFonts w:hint="eastAsia" w:ascii="Times New Roman" w:hAnsi="Times New Roman" w:eastAsia="仿宋_GB2312" w:cs="Times New Roman"/>
          <w:b/>
          <w:bCs/>
          <w:color w:val="auto"/>
          <w:kern w:val="2"/>
          <w:sz w:val="32"/>
          <w:szCs w:val="24"/>
          <w:lang w:val="en-US" w:eastAsia="zh-CN" w:bidi="ar-SA"/>
        </w:rPr>
        <w:t>失业保险基金预算</w:t>
      </w:r>
      <w:r>
        <w:rPr>
          <w:rFonts w:hint="default" w:ascii="Times New Roman" w:hAnsi="Times New Roman" w:eastAsia="仿宋_GB2312" w:cs="Times New Roman"/>
          <w:b/>
          <w:bCs/>
          <w:color w:val="auto"/>
          <w:kern w:val="2"/>
          <w:sz w:val="32"/>
          <w:szCs w:val="24"/>
          <w:lang w:val="en-US" w:eastAsia="zh-CN" w:bidi="ar-SA"/>
        </w:rPr>
        <w:t>绩效评价指标体系</w:t>
      </w:r>
    </w:p>
    <w:tbl>
      <w:tblPr>
        <w:tblStyle w:val="20"/>
        <w:tblW w:w="511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0"/>
        <w:gridCol w:w="776"/>
        <w:gridCol w:w="1084"/>
        <w:gridCol w:w="1126"/>
        <w:gridCol w:w="503"/>
        <w:gridCol w:w="52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trPr>
        <w:tc>
          <w:tcPr>
            <w:tcW w:w="286" w:type="pct"/>
            <w:shd w:val="clear" w:color="auto" w:fill="D7D7D7" w:themeFill="background1" w:themeFillShade="D8"/>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一级指标</w:t>
            </w:r>
          </w:p>
        </w:tc>
        <w:tc>
          <w:tcPr>
            <w:tcW w:w="418" w:type="pct"/>
            <w:shd w:val="clear" w:color="auto" w:fill="D7D7D7" w:themeFill="background1" w:themeFillShade="D8"/>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二级指标</w:t>
            </w:r>
          </w:p>
        </w:tc>
        <w:tc>
          <w:tcPr>
            <w:tcW w:w="584" w:type="pct"/>
            <w:shd w:val="clear" w:color="auto" w:fill="D7D7D7" w:themeFill="background1" w:themeFillShade="D8"/>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三级指标</w:t>
            </w:r>
          </w:p>
        </w:tc>
        <w:tc>
          <w:tcPr>
            <w:tcW w:w="607" w:type="pct"/>
            <w:shd w:val="clear" w:color="auto" w:fill="D7D7D7" w:themeFill="background1" w:themeFillShade="D8"/>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四级指标</w:t>
            </w:r>
          </w:p>
        </w:tc>
        <w:tc>
          <w:tcPr>
            <w:tcW w:w="271" w:type="pct"/>
            <w:shd w:val="clear" w:color="auto" w:fill="D7D7D7" w:themeFill="background1" w:themeFillShade="D8"/>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分值</w:t>
            </w:r>
          </w:p>
        </w:tc>
        <w:tc>
          <w:tcPr>
            <w:tcW w:w="2833" w:type="pct"/>
            <w:shd w:val="clear" w:color="auto" w:fill="D7D7D7" w:themeFill="background1" w:themeFillShade="D8"/>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86"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决策指标</w:t>
            </w:r>
          </w:p>
        </w:tc>
        <w:tc>
          <w:tcPr>
            <w:tcW w:w="418"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政策制定指标</w:t>
            </w:r>
          </w:p>
        </w:tc>
        <w:tc>
          <w:tcPr>
            <w:tcW w:w="584"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政策制定依据及程序</w:t>
            </w:r>
          </w:p>
        </w:tc>
        <w:tc>
          <w:tcPr>
            <w:tcW w:w="607"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政策制定依据及程序</w:t>
            </w:r>
          </w:p>
        </w:tc>
        <w:tc>
          <w:tcPr>
            <w:tcW w:w="271"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4</w:t>
            </w:r>
          </w:p>
        </w:tc>
        <w:tc>
          <w:tcPr>
            <w:tcW w:w="2833" w:type="pct"/>
            <w:vAlign w:val="center"/>
          </w:tcPr>
          <w:p>
            <w:pPr>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评价要点：</w:t>
            </w:r>
          </w:p>
          <w:p>
            <w:pPr>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①制定失业保险基金管理相关政策得1分，否则不得分；</w:t>
            </w:r>
          </w:p>
          <w:p>
            <w:pPr>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②政策制定依法依规、符合失业保险基金管理长远规划得1分，否则不得分；</w:t>
            </w:r>
          </w:p>
          <w:p>
            <w:pPr>
              <w:spacing w:after="0"/>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lang w:val="en-US" w:eastAsia="zh-CN"/>
              </w:rPr>
              <w:t>③政策规划等</w:t>
            </w:r>
            <w:r>
              <w:rPr>
                <w:rFonts w:hint="eastAsia" w:ascii="宋体" w:hAnsi="宋体" w:eastAsia="宋体" w:cs="宋体"/>
                <w:sz w:val="21"/>
                <w:szCs w:val="21"/>
              </w:rPr>
              <w:t>相关</w:t>
            </w:r>
            <w:r>
              <w:rPr>
                <w:rFonts w:hint="eastAsia" w:ascii="宋体" w:hAnsi="宋体" w:eastAsia="宋体" w:cs="宋体"/>
                <w:sz w:val="21"/>
                <w:szCs w:val="21"/>
                <w:lang w:val="en-US" w:eastAsia="zh-CN"/>
              </w:rPr>
              <w:t>文件</w:t>
            </w:r>
            <w:r>
              <w:rPr>
                <w:rFonts w:hint="eastAsia" w:ascii="宋体" w:hAnsi="宋体" w:eastAsia="宋体" w:cs="宋体"/>
                <w:sz w:val="21"/>
                <w:szCs w:val="21"/>
              </w:rPr>
              <w:t>审批</w:t>
            </w:r>
            <w:r>
              <w:rPr>
                <w:rFonts w:hint="eastAsia" w:ascii="宋体" w:hAnsi="宋体" w:eastAsia="宋体" w:cs="宋体"/>
                <w:sz w:val="21"/>
                <w:szCs w:val="21"/>
                <w:lang w:val="en-US" w:eastAsia="zh-CN"/>
              </w:rPr>
              <w:t>程序符合</w:t>
            </w:r>
            <w:r>
              <w:rPr>
                <w:rFonts w:hint="eastAsia" w:ascii="宋体" w:hAnsi="宋体" w:eastAsia="宋体" w:cs="宋体"/>
                <w:sz w:val="21"/>
                <w:szCs w:val="21"/>
              </w:rPr>
              <w:t>要求</w:t>
            </w:r>
            <w:r>
              <w:rPr>
                <w:rFonts w:hint="eastAsia" w:ascii="宋体" w:hAnsi="宋体" w:eastAsia="宋体" w:cs="宋体"/>
                <w:sz w:val="21"/>
                <w:szCs w:val="21"/>
                <w:vertAlign w:val="baseline"/>
                <w:lang w:val="en-US" w:eastAsia="zh-CN"/>
              </w:rPr>
              <w:t>得1分，否则不得分</w:t>
            </w:r>
            <w:r>
              <w:rPr>
                <w:rFonts w:hint="eastAsia" w:ascii="宋体" w:hAnsi="宋体" w:eastAsia="宋体" w:cs="宋体"/>
                <w:sz w:val="21"/>
                <w:szCs w:val="21"/>
              </w:rPr>
              <w:t>；</w:t>
            </w:r>
          </w:p>
          <w:p>
            <w:pPr>
              <w:snapToGrid w:val="0"/>
              <w:rPr>
                <w:rFonts w:hint="default" w:eastAsia="宋体"/>
                <w:lang w:val="en-US" w:eastAsia="zh-CN"/>
              </w:rPr>
            </w:pPr>
            <w:r>
              <w:rPr>
                <w:rFonts w:hint="eastAsia" w:ascii="宋体" w:hAnsi="宋体" w:eastAsia="宋体" w:cs="宋体"/>
                <w:sz w:val="21"/>
                <w:szCs w:val="21"/>
                <w:vertAlign w:val="baseline"/>
                <w:lang w:val="en-US" w:eastAsia="zh-CN"/>
              </w:rPr>
              <w:t>④制定</w:t>
            </w:r>
            <w:r>
              <w:rPr>
                <w:rFonts w:hint="eastAsia" w:ascii="宋体" w:hAnsi="宋体" w:eastAsia="宋体" w:cs="宋体"/>
                <w:sz w:val="21"/>
                <w:szCs w:val="21"/>
              </w:rPr>
              <w:t>基金政策组织实施落实方案或工作任务目标</w:t>
            </w:r>
            <w:r>
              <w:rPr>
                <w:rFonts w:hint="eastAsia" w:ascii="宋体" w:hAnsi="宋体" w:eastAsia="宋体" w:cs="宋体"/>
                <w:sz w:val="21"/>
                <w:szCs w:val="21"/>
                <w:vertAlign w:val="baseline"/>
                <w:lang w:val="en-US" w:eastAsia="zh-CN"/>
              </w:rPr>
              <w:t>得1分，否则不得分</w:t>
            </w:r>
            <w:r>
              <w:rPr>
                <w:rFonts w:hint="eastAsia" w:ascii="宋体" w:hAnsi="宋体" w:eastAsia="宋体" w:cs="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86" w:type="pct"/>
            <w:vMerge w:val="restar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过程指标</w:t>
            </w:r>
          </w:p>
        </w:tc>
        <w:tc>
          <w:tcPr>
            <w:tcW w:w="418" w:type="pct"/>
            <w:vMerge w:val="restar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基金预算管理指标</w:t>
            </w:r>
          </w:p>
        </w:tc>
        <w:tc>
          <w:tcPr>
            <w:tcW w:w="584" w:type="pct"/>
            <w:vMerge w:val="restar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预决算编制</w:t>
            </w:r>
          </w:p>
        </w:tc>
        <w:tc>
          <w:tcPr>
            <w:tcW w:w="607"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预算编制</w:t>
            </w:r>
          </w:p>
        </w:tc>
        <w:tc>
          <w:tcPr>
            <w:tcW w:w="271"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w:t>
            </w:r>
          </w:p>
        </w:tc>
        <w:tc>
          <w:tcPr>
            <w:tcW w:w="2833"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评价要点：</w:t>
            </w:r>
          </w:p>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①预算编制科学合理，无漏填、错填得1分，预算审核时每出现一处不合理扣0.1分；</w:t>
            </w:r>
          </w:p>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②预算编制完成后上报上级部门备案得1分；未备案不得分；</w:t>
            </w:r>
          </w:p>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③制定符合本地区失业保险基金管理中期规划（宁政发〔2015〕28号）得1分，未制定不得分。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86" w:type="pct"/>
            <w:vMerge w:val="continue"/>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pPr>
          </w:p>
        </w:tc>
        <w:tc>
          <w:tcPr>
            <w:tcW w:w="418" w:type="pct"/>
            <w:vMerge w:val="continue"/>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pPr>
          </w:p>
        </w:tc>
        <w:tc>
          <w:tcPr>
            <w:tcW w:w="584" w:type="pct"/>
            <w:vMerge w:val="continue"/>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pPr>
          </w:p>
        </w:tc>
        <w:tc>
          <w:tcPr>
            <w:tcW w:w="607"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决算编制</w:t>
            </w:r>
          </w:p>
        </w:tc>
        <w:tc>
          <w:tcPr>
            <w:tcW w:w="271"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w:t>
            </w:r>
          </w:p>
        </w:tc>
        <w:tc>
          <w:tcPr>
            <w:tcW w:w="2833"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评价要点：</w:t>
            </w:r>
          </w:p>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①决算编制账实、账表、账账相符得1分，每出现一处不符扣0.1分；</w:t>
            </w:r>
          </w:p>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②决算编制完成后上报上级部门备案得1分；未备案不得分；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86" w:type="pct"/>
            <w:vMerge w:val="continue"/>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rPr>
            </w:pPr>
          </w:p>
        </w:tc>
        <w:tc>
          <w:tcPr>
            <w:tcW w:w="418" w:type="pct"/>
            <w:vMerge w:val="continue"/>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rPr>
            </w:pPr>
          </w:p>
        </w:tc>
        <w:tc>
          <w:tcPr>
            <w:tcW w:w="584" w:type="pct"/>
            <w:vMerge w:val="restar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预算执行</w:t>
            </w:r>
          </w:p>
        </w:tc>
        <w:tc>
          <w:tcPr>
            <w:tcW w:w="607"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补助资金到位率</w:t>
            </w:r>
          </w:p>
        </w:tc>
        <w:tc>
          <w:tcPr>
            <w:tcW w:w="271"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4</w:t>
            </w:r>
          </w:p>
        </w:tc>
        <w:tc>
          <w:tcPr>
            <w:tcW w:w="2833"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评价要点：</w:t>
            </w:r>
          </w:p>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财政补助资金到位情况；</w:t>
            </w:r>
            <w:r>
              <w:rPr>
                <w:rFonts w:hint="eastAsia" w:ascii="宋体" w:hAnsi="宋体" w:eastAsia="宋体" w:cs="宋体"/>
                <w:sz w:val="21"/>
                <w:szCs w:val="21"/>
                <w:vertAlign w:val="baseline"/>
                <w:lang w:val="en-US" w:eastAsia="zh-CN"/>
              </w:rPr>
              <w:br w:type="textWrapping"/>
            </w:r>
            <w:r>
              <w:rPr>
                <w:rFonts w:hint="eastAsia" w:ascii="宋体" w:hAnsi="宋体" w:eastAsia="宋体" w:cs="宋体"/>
                <w:sz w:val="21"/>
                <w:szCs w:val="21"/>
                <w:vertAlign w:val="baseline"/>
                <w:lang w:val="en-US" w:eastAsia="zh-CN"/>
              </w:rPr>
              <w:t>财政补助资金到位率≥100%得4分，否则，得分=（实际到位率/100%）*4分。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86" w:type="pct"/>
            <w:vMerge w:val="continue"/>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pPr>
          </w:p>
        </w:tc>
        <w:tc>
          <w:tcPr>
            <w:tcW w:w="418" w:type="pct"/>
            <w:vMerge w:val="continue"/>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pPr>
          </w:p>
        </w:tc>
        <w:tc>
          <w:tcPr>
            <w:tcW w:w="584" w:type="pct"/>
            <w:vMerge w:val="continue"/>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lang w:val="en-US" w:eastAsia="zh-CN"/>
              </w:rPr>
            </w:pPr>
          </w:p>
        </w:tc>
        <w:tc>
          <w:tcPr>
            <w:tcW w:w="607"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预算执行率</w:t>
            </w:r>
          </w:p>
        </w:tc>
        <w:tc>
          <w:tcPr>
            <w:tcW w:w="271"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4</w:t>
            </w:r>
          </w:p>
        </w:tc>
        <w:tc>
          <w:tcPr>
            <w:tcW w:w="2833"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评价要点：</w:t>
            </w:r>
          </w:p>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①基金收入严格按照批复预算执行并且偏差控制在5%以内得2分，否则按比例扣分；</w:t>
            </w:r>
          </w:p>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②基金支出严格按照批复预算执行并且偏差控制在5%以内得2分，否则按比例扣分。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86" w:type="pct"/>
            <w:vMerge w:val="continue"/>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pPr>
          </w:p>
        </w:tc>
        <w:tc>
          <w:tcPr>
            <w:tcW w:w="418" w:type="pct"/>
            <w:vMerge w:val="continue"/>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pPr>
          </w:p>
        </w:tc>
        <w:tc>
          <w:tcPr>
            <w:tcW w:w="584" w:type="pct"/>
            <w:vMerge w:val="continue"/>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pPr>
          </w:p>
        </w:tc>
        <w:tc>
          <w:tcPr>
            <w:tcW w:w="607"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预算执行报表</w:t>
            </w:r>
          </w:p>
        </w:tc>
        <w:tc>
          <w:tcPr>
            <w:tcW w:w="271"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w:t>
            </w:r>
          </w:p>
        </w:tc>
        <w:tc>
          <w:tcPr>
            <w:tcW w:w="2833"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评价要点：</w:t>
            </w:r>
          </w:p>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预算执行报表（含月报、季报）报送及时、准确得2分；报表填报每错误一处扣0.02分，每出现一次延迟报送扣0.1分，影响报表汇总上报的扣2分。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86" w:type="pct"/>
            <w:vMerge w:val="continue"/>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rPr>
            </w:pPr>
          </w:p>
        </w:tc>
        <w:tc>
          <w:tcPr>
            <w:tcW w:w="418" w:type="pct"/>
            <w:vMerge w:val="continue"/>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rPr>
            </w:pPr>
          </w:p>
        </w:tc>
        <w:tc>
          <w:tcPr>
            <w:tcW w:w="584"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预算调整</w:t>
            </w:r>
          </w:p>
        </w:tc>
        <w:tc>
          <w:tcPr>
            <w:tcW w:w="607"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预算调整</w:t>
            </w:r>
          </w:p>
        </w:tc>
        <w:tc>
          <w:tcPr>
            <w:tcW w:w="271"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w:t>
            </w:r>
          </w:p>
        </w:tc>
        <w:tc>
          <w:tcPr>
            <w:tcW w:w="2833"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评价要点：</w:t>
            </w:r>
          </w:p>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预算调整符合相关规定，调整程序规范得2分，否则不得分。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86" w:type="pct"/>
            <w:vMerge w:val="continue"/>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rPr>
            </w:pPr>
          </w:p>
        </w:tc>
        <w:tc>
          <w:tcPr>
            <w:tcW w:w="418" w:type="pct"/>
            <w:vMerge w:val="restar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政策执行指标</w:t>
            </w:r>
          </w:p>
        </w:tc>
        <w:tc>
          <w:tcPr>
            <w:tcW w:w="584" w:type="pct"/>
            <w:vMerge w:val="restar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rPr>
            </w:pPr>
            <w:r>
              <w:rPr>
                <w:rFonts w:hint="eastAsia" w:ascii="宋体" w:hAnsi="宋体" w:eastAsia="宋体" w:cs="宋体"/>
                <w:b w:val="0"/>
                <w:bCs w:val="0"/>
                <w:sz w:val="21"/>
                <w:szCs w:val="21"/>
                <w:lang w:val="en-US" w:bidi="zh-CN"/>
              </w:rPr>
              <w:t>参保、缴费率（缴费标准）、缴费基数、待遇支付范围及标准等政策</w:t>
            </w:r>
          </w:p>
        </w:tc>
        <w:tc>
          <w:tcPr>
            <w:tcW w:w="607" w:type="pct"/>
            <w:vAlign w:val="center"/>
          </w:tcPr>
          <w:p>
            <w:pPr>
              <w:keepNext w:val="0"/>
              <w:keepLines w:val="0"/>
              <w:widowControl/>
              <w:suppressLineNumbers w:val="0"/>
              <w:jc w:val="center"/>
              <w:rPr>
                <w:rFonts w:hint="default" w:ascii="宋体" w:hAnsi="宋体" w:eastAsia="宋体" w:cs="宋体"/>
                <w:sz w:val="21"/>
                <w:szCs w:val="21"/>
                <w:vertAlign w:val="baseline"/>
                <w:lang w:val="en-US" w:eastAsia="zh-CN"/>
              </w:rPr>
            </w:pPr>
            <w:r>
              <w:rPr>
                <w:rFonts w:hint="eastAsia" w:ascii="宋体" w:hAnsi="宋体" w:eastAsia="宋体" w:cs="宋体"/>
                <w:kern w:val="2"/>
                <w:sz w:val="21"/>
                <w:szCs w:val="21"/>
                <w:vertAlign w:val="baseline"/>
                <w:lang w:val="en-US" w:eastAsia="zh-CN" w:bidi="ar-SA"/>
              </w:rPr>
              <w:t>参保扩面</w:t>
            </w:r>
          </w:p>
        </w:tc>
        <w:tc>
          <w:tcPr>
            <w:tcW w:w="271"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w:t>
            </w:r>
          </w:p>
        </w:tc>
        <w:tc>
          <w:tcPr>
            <w:tcW w:w="2833"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评价要点：</w:t>
            </w:r>
          </w:p>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决算参保人数完成当年预算数得3分；低于预算数的，得分=（决算数/预算数）*3分。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86" w:type="pct"/>
            <w:vMerge w:val="continue"/>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pPr>
          </w:p>
        </w:tc>
        <w:tc>
          <w:tcPr>
            <w:tcW w:w="418" w:type="pct"/>
            <w:vMerge w:val="continue"/>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pPr>
          </w:p>
        </w:tc>
        <w:tc>
          <w:tcPr>
            <w:tcW w:w="584" w:type="pct"/>
            <w:vMerge w:val="continue"/>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pPr>
          </w:p>
        </w:tc>
        <w:tc>
          <w:tcPr>
            <w:tcW w:w="607" w:type="pct"/>
            <w:vAlign w:val="center"/>
          </w:tcPr>
          <w:p>
            <w:pPr>
              <w:keepNext w:val="0"/>
              <w:keepLines w:val="0"/>
              <w:widowControl/>
              <w:suppressLineNumbers w:val="0"/>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vertAlign w:val="baseline"/>
                <w:lang w:val="en-US" w:eastAsia="zh-CN" w:bidi="ar-SA"/>
              </w:rPr>
              <w:t>缴费水平</w:t>
            </w:r>
          </w:p>
        </w:tc>
        <w:tc>
          <w:tcPr>
            <w:tcW w:w="271"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w:t>
            </w:r>
          </w:p>
        </w:tc>
        <w:tc>
          <w:tcPr>
            <w:tcW w:w="2833"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评价要点：</w:t>
            </w:r>
          </w:p>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①缴费费率：执行国家统一缴费比例要求及阶段性调整缴费政策得1分；</w:t>
            </w:r>
          </w:p>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②缴费基数：预、决算人均缴费基数无超出上下限情况得1分，每超出一次扣0.5分。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86" w:type="pct"/>
            <w:vMerge w:val="continue"/>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sz w:val="21"/>
                <w:szCs w:val="21"/>
                <w:vertAlign w:val="baseline"/>
                <w:lang w:val="en-US" w:eastAsia="zh-CN"/>
              </w:rPr>
            </w:pPr>
          </w:p>
        </w:tc>
        <w:tc>
          <w:tcPr>
            <w:tcW w:w="418" w:type="pct"/>
            <w:vMerge w:val="continue"/>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sz w:val="21"/>
                <w:szCs w:val="21"/>
                <w:vertAlign w:val="baseline"/>
                <w:lang w:val="en-US" w:eastAsia="zh-CN"/>
              </w:rPr>
            </w:pPr>
          </w:p>
        </w:tc>
        <w:tc>
          <w:tcPr>
            <w:tcW w:w="584" w:type="pct"/>
            <w:vMerge w:val="continue"/>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sz w:val="21"/>
                <w:szCs w:val="21"/>
                <w:vertAlign w:val="baseline"/>
                <w:lang w:val="en-US" w:eastAsia="zh-CN"/>
              </w:rPr>
            </w:pPr>
          </w:p>
        </w:tc>
        <w:tc>
          <w:tcPr>
            <w:tcW w:w="607" w:type="pct"/>
            <w:vAlign w:val="center"/>
          </w:tcPr>
          <w:p>
            <w:pPr>
              <w:keepNext w:val="0"/>
              <w:keepLines w:val="0"/>
              <w:widowControl/>
              <w:suppressLineNumbers w:val="0"/>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vertAlign w:val="baseline"/>
                <w:lang w:val="en-US" w:eastAsia="zh-CN" w:bidi="ar-SA"/>
              </w:rPr>
              <w:t>待遇发放标准</w:t>
            </w:r>
          </w:p>
        </w:tc>
        <w:tc>
          <w:tcPr>
            <w:tcW w:w="271"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highlight w:val="none"/>
                <w:vertAlign w:val="baseline"/>
                <w:lang w:val="en-US" w:eastAsia="zh-CN"/>
              </w:rPr>
              <w:t>2</w:t>
            </w:r>
          </w:p>
        </w:tc>
        <w:tc>
          <w:tcPr>
            <w:tcW w:w="2833"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评价要点：</w:t>
            </w:r>
          </w:p>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待遇发放标准符合要求得2分；超标准发放每出现一人次扣0.5分。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86" w:type="pct"/>
            <w:vMerge w:val="continue"/>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rPr>
            </w:pPr>
          </w:p>
        </w:tc>
        <w:tc>
          <w:tcPr>
            <w:tcW w:w="418" w:type="pct"/>
            <w:vMerge w:val="restar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风险控制指标</w:t>
            </w:r>
          </w:p>
        </w:tc>
        <w:tc>
          <w:tcPr>
            <w:tcW w:w="584" w:type="pct"/>
            <w:vMerge w:val="restar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基金监督管理</w:t>
            </w:r>
          </w:p>
        </w:tc>
        <w:tc>
          <w:tcPr>
            <w:tcW w:w="607"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基金监督管理</w:t>
            </w:r>
          </w:p>
        </w:tc>
        <w:tc>
          <w:tcPr>
            <w:tcW w:w="271"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6</w:t>
            </w:r>
          </w:p>
        </w:tc>
        <w:tc>
          <w:tcPr>
            <w:tcW w:w="2833"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评价要点：</w:t>
            </w:r>
          </w:p>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①按季度对基金运行情况进行分析的得1分，每发现一次未进行基金运行分析扣0.25分；</w:t>
            </w:r>
          </w:p>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②建立健全内控管理制度的得1分，否则不得分；</w:t>
            </w:r>
          </w:p>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③严格按规定核准待遇发放人员，不存在违规现象得2分；每发现1例违规扣0.5分，扣完为止；</w:t>
            </w:r>
          </w:p>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④收入支出户管理规范得1分，每发现一次违规情况扣0.1分；</w:t>
            </w:r>
          </w:p>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⑤保费征缴收入及时划拨财政专户得1分，未及时划拨的，每发现一次扣0.1分。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86" w:type="pct"/>
            <w:vMerge w:val="continue"/>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pPr>
          </w:p>
        </w:tc>
        <w:tc>
          <w:tcPr>
            <w:tcW w:w="418" w:type="pct"/>
            <w:vMerge w:val="continue"/>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pPr>
          </w:p>
        </w:tc>
        <w:tc>
          <w:tcPr>
            <w:tcW w:w="584" w:type="pct"/>
            <w:vMerge w:val="continue"/>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pPr>
          </w:p>
        </w:tc>
        <w:tc>
          <w:tcPr>
            <w:tcW w:w="607" w:type="pct"/>
            <w:vAlign w:val="center"/>
          </w:tcPr>
          <w:p>
            <w:pPr>
              <w:keepNext w:val="0"/>
              <w:keepLines w:val="0"/>
              <w:widowControl/>
              <w:suppressLineNumbers w:val="0"/>
              <w:jc w:val="center"/>
              <w:rPr>
                <w:rFonts w:hint="default"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vertAlign w:val="baseline"/>
                <w:lang w:val="en-US" w:eastAsia="zh-CN" w:bidi="ar-SA"/>
              </w:rPr>
              <w:t>预决算公开</w:t>
            </w:r>
          </w:p>
        </w:tc>
        <w:tc>
          <w:tcPr>
            <w:tcW w:w="271"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vertAlign w:val="baseline"/>
                <w:lang w:val="en-US" w:eastAsia="zh-CN" w:bidi="ar-SA"/>
              </w:rPr>
              <w:t>2</w:t>
            </w:r>
          </w:p>
        </w:tc>
        <w:tc>
          <w:tcPr>
            <w:tcW w:w="2833"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评价要点：</w:t>
            </w:r>
          </w:p>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①预算公开及时、数据准确得1分，未按要求公开不得分；</w:t>
            </w:r>
          </w:p>
          <w:p>
            <w:pP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②决算公开及时、数据准确得1分，未按要求公开不得分。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86" w:type="pct"/>
            <w:vMerge w:val="continue"/>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rPr>
            </w:pPr>
          </w:p>
        </w:tc>
        <w:tc>
          <w:tcPr>
            <w:tcW w:w="418" w:type="pct"/>
            <w:vMerge w:val="continue"/>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rPr>
            </w:pPr>
          </w:p>
        </w:tc>
        <w:tc>
          <w:tcPr>
            <w:tcW w:w="584"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基金风险防控</w:t>
            </w:r>
          </w:p>
        </w:tc>
        <w:tc>
          <w:tcPr>
            <w:tcW w:w="607"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基金风险防控</w:t>
            </w:r>
          </w:p>
        </w:tc>
        <w:tc>
          <w:tcPr>
            <w:tcW w:w="271"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4</w:t>
            </w:r>
          </w:p>
        </w:tc>
        <w:tc>
          <w:tcPr>
            <w:tcW w:w="2833"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评价要点：</w:t>
            </w:r>
          </w:p>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①基金管理稽核工作到位，稽核问题整改率大于等于95%得2分，否则按比例扣分；</w:t>
            </w:r>
          </w:p>
          <w:p>
            <w:pPr>
              <w:keepNext w:val="0"/>
              <w:keepLines w:val="0"/>
              <w:widowControl/>
              <w:suppressLineNumbers w:val="0"/>
              <w:jc w:val="left"/>
              <w:rPr>
                <w:rFonts w:hint="eastAsia" w:ascii="宋体" w:hAnsi="宋体" w:eastAsia="宋体" w:cs="宋体"/>
                <w:sz w:val="21"/>
                <w:szCs w:val="21"/>
                <w:vertAlign w:val="baseline"/>
                <w:lang w:val="en-US" w:eastAsia="zh-CN"/>
              </w:rPr>
            </w:pPr>
            <w:r>
              <w:rPr>
                <w:rFonts w:hint="eastAsia" w:ascii="宋体" w:hAnsi="宋体" w:eastAsia="宋体" w:cs="宋体"/>
                <w:kern w:val="2"/>
                <w:sz w:val="21"/>
                <w:szCs w:val="21"/>
                <w:vertAlign w:val="baseline"/>
                <w:lang w:val="en-US" w:eastAsia="zh-CN" w:bidi="ar-SA"/>
              </w:rPr>
              <w:t>②当期未出现收支缺口</w:t>
            </w:r>
            <w:r>
              <w:rPr>
                <w:rFonts w:hint="eastAsia" w:ascii="宋体" w:hAnsi="宋体" w:eastAsia="宋体" w:cs="宋体"/>
                <w:sz w:val="21"/>
                <w:szCs w:val="21"/>
                <w:vertAlign w:val="baseline"/>
                <w:lang w:val="en-US" w:eastAsia="zh-CN"/>
              </w:rPr>
              <w:t>得2分</w:t>
            </w:r>
            <w:r>
              <w:rPr>
                <w:rFonts w:hint="eastAsia" w:ascii="宋体" w:hAnsi="宋体" w:eastAsia="宋体" w:cs="宋体"/>
                <w:kern w:val="2"/>
                <w:sz w:val="21"/>
                <w:szCs w:val="21"/>
                <w:vertAlign w:val="baseline"/>
                <w:lang w:val="en-US" w:eastAsia="zh-CN" w:bidi="ar-SA"/>
              </w:rPr>
              <w:t>；出现收支缺口，得分=（基金收入/基金支出）*2分。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86" w:type="pct"/>
            <w:vMerge w:val="restar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产出指标</w:t>
            </w:r>
          </w:p>
        </w:tc>
        <w:tc>
          <w:tcPr>
            <w:tcW w:w="418" w:type="pct"/>
            <w:vMerge w:val="restar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数量指标</w:t>
            </w:r>
          </w:p>
        </w:tc>
        <w:tc>
          <w:tcPr>
            <w:tcW w:w="584"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社会保险费收入</w:t>
            </w:r>
          </w:p>
        </w:tc>
        <w:tc>
          <w:tcPr>
            <w:tcW w:w="607"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失业保险基金保费征收</w:t>
            </w:r>
          </w:p>
        </w:tc>
        <w:tc>
          <w:tcPr>
            <w:tcW w:w="271"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6</w:t>
            </w:r>
          </w:p>
        </w:tc>
        <w:tc>
          <w:tcPr>
            <w:tcW w:w="2833"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评价要点：</w:t>
            </w:r>
          </w:p>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失业保险基金征缴收入完成当年预算数得6分；征缴不足的，得分=（实际征缴数/预算数）*6分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86" w:type="pct"/>
            <w:vMerge w:val="continue"/>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rPr>
            </w:pPr>
          </w:p>
        </w:tc>
        <w:tc>
          <w:tcPr>
            <w:tcW w:w="418" w:type="pct"/>
            <w:vMerge w:val="continue"/>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rPr>
            </w:pPr>
          </w:p>
        </w:tc>
        <w:tc>
          <w:tcPr>
            <w:tcW w:w="584"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社会保险费支出</w:t>
            </w:r>
          </w:p>
        </w:tc>
        <w:tc>
          <w:tcPr>
            <w:tcW w:w="607"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失业保险基金待遇支出</w:t>
            </w:r>
          </w:p>
        </w:tc>
        <w:tc>
          <w:tcPr>
            <w:tcW w:w="271"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6</w:t>
            </w:r>
          </w:p>
        </w:tc>
        <w:tc>
          <w:tcPr>
            <w:tcW w:w="2833"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评价要点：</w:t>
            </w:r>
          </w:p>
          <w:p>
            <w:pP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不考虑政策调整因素，失业保险基金待遇支出</w:t>
            </w:r>
            <w:r>
              <w:rPr>
                <w:rFonts w:hint="default" w:ascii="Arial" w:hAnsi="Arial" w:eastAsia="宋体" w:cs="Arial"/>
                <w:sz w:val="21"/>
                <w:szCs w:val="21"/>
                <w:vertAlign w:val="baseline"/>
                <w:lang w:val="en-US" w:eastAsia="zh-CN"/>
              </w:rPr>
              <w:t>≤</w:t>
            </w:r>
            <w:r>
              <w:rPr>
                <w:rFonts w:hint="eastAsia" w:ascii="宋体" w:hAnsi="宋体" w:eastAsia="宋体" w:cs="宋体"/>
                <w:sz w:val="21"/>
                <w:szCs w:val="21"/>
                <w:vertAlign w:val="baseline"/>
                <w:lang w:val="en-US" w:eastAsia="zh-CN"/>
              </w:rPr>
              <w:t>当年预算数得6分；超额发放部分按比例扣分。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86" w:type="pct"/>
            <w:vMerge w:val="continue"/>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rPr>
            </w:pPr>
          </w:p>
        </w:tc>
        <w:tc>
          <w:tcPr>
            <w:tcW w:w="418" w:type="pct"/>
            <w:vMerge w:val="restar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质量指标</w:t>
            </w:r>
          </w:p>
        </w:tc>
        <w:tc>
          <w:tcPr>
            <w:tcW w:w="584"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社会保险费收入占基金收入比重</w:t>
            </w:r>
          </w:p>
        </w:tc>
        <w:tc>
          <w:tcPr>
            <w:tcW w:w="607"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失业保险</w:t>
            </w:r>
            <w:r>
              <w:rPr>
                <w:rFonts w:hint="eastAsia" w:ascii="宋体" w:hAnsi="宋体" w:eastAsia="宋体" w:cs="宋体"/>
                <w:sz w:val="21"/>
                <w:szCs w:val="21"/>
                <w:vertAlign w:val="baseline"/>
              </w:rPr>
              <w:t>费收入占基金收入比重</w:t>
            </w:r>
          </w:p>
        </w:tc>
        <w:tc>
          <w:tcPr>
            <w:tcW w:w="271"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6</w:t>
            </w:r>
          </w:p>
        </w:tc>
        <w:tc>
          <w:tcPr>
            <w:tcW w:w="2833"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评价要点：</w:t>
            </w:r>
          </w:p>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失业保险</w:t>
            </w:r>
            <w:r>
              <w:rPr>
                <w:rFonts w:hint="eastAsia" w:ascii="宋体" w:hAnsi="宋体" w:eastAsia="宋体" w:cs="宋体"/>
                <w:sz w:val="21"/>
                <w:szCs w:val="21"/>
                <w:vertAlign w:val="baseline"/>
              </w:rPr>
              <w:t>费收入占基金收入比重</w:t>
            </w:r>
            <w:r>
              <w:rPr>
                <w:rFonts w:hint="eastAsia" w:ascii="宋体" w:hAnsi="宋体" w:eastAsia="宋体" w:cs="宋体"/>
                <w:sz w:val="21"/>
                <w:szCs w:val="21"/>
                <w:vertAlign w:val="baseline"/>
                <w:lang w:val="en-US" w:eastAsia="zh-CN"/>
              </w:rPr>
              <w:t>符合绩效目标得6分，否则按比例扣分。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86" w:type="pct"/>
            <w:vMerge w:val="continue"/>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rPr>
            </w:pPr>
          </w:p>
        </w:tc>
        <w:tc>
          <w:tcPr>
            <w:tcW w:w="418" w:type="pct"/>
            <w:vMerge w:val="continue"/>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rPr>
            </w:pPr>
          </w:p>
        </w:tc>
        <w:tc>
          <w:tcPr>
            <w:tcW w:w="584"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rPr>
              <w:t>社会保险待遇支出占基金支出比</w:t>
            </w:r>
            <w:r>
              <w:rPr>
                <w:rFonts w:hint="eastAsia" w:ascii="宋体" w:hAnsi="宋体" w:eastAsia="宋体" w:cs="宋体"/>
                <w:sz w:val="21"/>
                <w:szCs w:val="21"/>
                <w:vertAlign w:val="baseline"/>
                <w:lang w:val="en-US" w:eastAsia="zh-CN"/>
              </w:rPr>
              <w:t>重</w:t>
            </w:r>
          </w:p>
        </w:tc>
        <w:tc>
          <w:tcPr>
            <w:tcW w:w="607"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失业保险</w:t>
            </w:r>
            <w:r>
              <w:rPr>
                <w:rFonts w:hint="eastAsia" w:ascii="宋体" w:hAnsi="宋体" w:eastAsia="宋体" w:cs="宋体"/>
                <w:sz w:val="21"/>
                <w:szCs w:val="21"/>
                <w:vertAlign w:val="baseline"/>
              </w:rPr>
              <w:t>待遇支出占基金支出比</w:t>
            </w:r>
            <w:r>
              <w:rPr>
                <w:rFonts w:hint="eastAsia" w:ascii="宋体" w:hAnsi="宋体" w:eastAsia="宋体" w:cs="宋体"/>
                <w:sz w:val="21"/>
                <w:szCs w:val="21"/>
                <w:vertAlign w:val="baseline"/>
                <w:lang w:val="en-US" w:eastAsia="zh-CN"/>
              </w:rPr>
              <w:t>重</w:t>
            </w:r>
          </w:p>
        </w:tc>
        <w:tc>
          <w:tcPr>
            <w:tcW w:w="271"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6</w:t>
            </w:r>
          </w:p>
        </w:tc>
        <w:tc>
          <w:tcPr>
            <w:tcW w:w="2833"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评价要点：</w:t>
            </w:r>
          </w:p>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失业保险</w:t>
            </w:r>
            <w:r>
              <w:rPr>
                <w:rFonts w:hint="eastAsia" w:ascii="宋体" w:hAnsi="宋体" w:eastAsia="宋体" w:cs="宋体"/>
                <w:sz w:val="21"/>
                <w:szCs w:val="21"/>
                <w:vertAlign w:val="baseline"/>
              </w:rPr>
              <w:t>待遇支出占基金支出比</w:t>
            </w:r>
            <w:r>
              <w:rPr>
                <w:rFonts w:hint="eastAsia" w:ascii="宋体" w:hAnsi="宋体" w:eastAsia="宋体" w:cs="宋体"/>
                <w:sz w:val="21"/>
                <w:szCs w:val="21"/>
                <w:vertAlign w:val="baseline"/>
                <w:lang w:val="en-US" w:eastAsia="zh-CN"/>
              </w:rPr>
              <w:t>重符合绩效目标得6分，否则按比例扣分。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86" w:type="pct"/>
            <w:vMerge w:val="continue"/>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rPr>
            </w:pPr>
          </w:p>
        </w:tc>
        <w:tc>
          <w:tcPr>
            <w:tcW w:w="418" w:type="pct"/>
            <w:vMerge w:val="continue"/>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rPr>
            </w:pPr>
          </w:p>
        </w:tc>
        <w:tc>
          <w:tcPr>
            <w:tcW w:w="584"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rPr>
              <w:t>其他支出占基金支出比</w:t>
            </w:r>
            <w:r>
              <w:rPr>
                <w:rFonts w:hint="eastAsia" w:ascii="宋体" w:hAnsi="宋体" w:eastAsia="宋体" w:cs="宋体"/>
                <w:sz w:val="21"/>
                <w:szCs w:val="21"/>
                <w:vertAlign w:val="baseline"/>
                <w:lang w:val="en-US" w:eastAsia="zh-CN"/>
              </w:rPr>
              <w:t>重</w:t>
            </w:r>
          </w:p>
        </w:tc>
        <w:tc>
          <w:tcPr>
            <w:tcW w:w="607"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rPr>
              <w:t>其他支出占基金支出比</w:t>
            </w:r>
            <w:r>
              <w:rPr>
                <w:rFonts w:hint="eastAsia" w:ascii="宋体" w:hAnsi="宋体" w:eastAsia="宋体" w:cs="宋体"/>
                <w:sz w:val="21"/>
                <w:szCs w:val="21"/>
                <w:vertAlign w:val="baseline"/>
                <w:lang w:val="en-US" w:eastAsia="zh-CN"/>
              </w:rPr>
              <w:t>重</w:t>
            </w:r>
          </w:p>
        </w:tc>
        <w:tc>
          <w:tcPr>
            <w:tcW w:w="271"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6</w:t>
            </w:r>
          </w:p>
        </w:tc>
        <w:tc>
          <w:tcPr>
            <w:tcW w:w="2833"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评价要点：</w:t>
            </w:r>
          </w:p>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rPr>
              <w:t>其他支出占基金支出比</w:t>
            </w:r>
            <w:r>
              <w:rPr>
                <w:rFonts w:hint="eastAsia" w:ascii="宋体" w:hAnsi="宋体" w:eastAsia="宋体" w:cs="宋体"/>
                <w:sz w:val="21"/>
                <w:szCs w:val="21"/>
                <w:vertAlign w:val="baseline"/>
                <w:lang w:val="en-US" w:eastAsia="zh-CN"/>
              </w:rPr>
              <w:t>重符合绩效目标得6分，否则按比例扣分。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86" w:type="pct"/>
            <w:vMerge w:val="continue"/>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rPr>
            </w:pPr>
          </w:p>
        </w:tc>
        <w:tc>
          <w:tcPr>
            <w:tcW w:w="418" w:type="pct"/>
            <w:vMerge w:val="restar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时效指标</w:t>
            </w:r>
          </w:p>
        </w:tc>
        <w:tc>
          <w:tcPr>
            <w:tcW w:w="584" w:type="pct"/>
            <w:vMerge w:val="restar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rPr>
              <w:t>财政对基金的补贴拨付及时性</w:t>
            </w:r>
            <w:r>
              <w:rPr>
                <w:rFonts w:hint="eastAsia" w:ascii="宋体" w:hAnsi="宋体" w:eastAsia="宋体" w:cs="宋体"/>
                <w:sz w:val="21"/>
                <w:szCs w:val="21"/>
                <w:vertAlign w:val="baseline"/>
                <w:lang w:val="en-US" w:eastAsia="zh-CN"/>
              </w:rPr>
              <w:t>和待遇发放及时性</w:t>
            </w:r>
          </w:p>
        </w:tc>
        <w:tc>
          <w:tcPr>
            <w:tcW w:w="607"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rPr>
              <w:t>财政对基金的补贴拨付及时性</w:t>
            </w:r>
          </w:p>
        </w:tc>
        <w:tc>
          <w:tcPr>
            <w:tcW w:w="271"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w:t>
            </w:r>
          </w:p>
        </w:tc>
        <w:tc>
          <w:tcPr>
            <w:tcW w:w="2833"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评价要点：</w:t>
            </w:r>
          </w:p>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rPr>
              <w:t>财政对基金的补贴</w:t>
            </w:r>
            <w:r>
              <w:rPr>
                <w:rFonts w:hint="eastAsia" w:ascii="宋体" w:hAnsi="宋体" w:eastAsia="宋体" w:cs="宋体"/>
                <w:sz w:val="21"/>
                <w:szCs w:val="21"/>
                <w:vertAlign w:val="baseline"/>
                <w:lang w:val="en-US" w:eastAsia="zh-CN"/>
              </w:rPr>
              <w:t>完成当年预算数的得3分，未完成的，得分=（决算数/预算数）*3分。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 w:hRule="atLeast"/>
        </w:trPr>
        <w:tc>
          <w:tcPr>
            <w:tcW w:w="286" w:type="pct"/>
            <w:vMerge w:val="continue"/>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pPr>
          </w:p>
        </w:tc>
        <w:tc>
          <w:tcPr>
            <w:tcW w:w="418" w:type="pct"/>
            <w:vMerge w:val="continue"/>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pPr>
          </w:p>
        </w:tc>
        <w:tc>
          <w:tcPr>
            <w:tcW w:w="584" w:type="pct"/>
            <w:vMerge w:val="continue"/>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pPr>
          </w:p>
        </w:tc>
        <w:tc>
          <w:tcPr>
            <w:tcW w:w="607"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待遇发放及时性</w:t>
            </w:r>
          </w:p>
        </w:tc>
        <w:tc>
          <w:tcPr>
            <w:tcW w:w="271"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w:t>
            </w:r>
          </w:p>
        </w:tc>
        <w:tc>
          <w:tcPr>
            <w:tcW w:w="2833"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评价要点：</w:t>
            </w:r>
          </w:p>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lang w:val="en-US" w:eastAsia="zh-CN"/>
              </w:rPr>
              <w:t>每月均在规定时间内完成失业待遇支付工作得3分；存在不按时月份，得分=（未按时发放月份数/12）*3分。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86" w:type="pct"/>
            <w:vMerge w:val="restar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效益指标</w:t>
            </w:r>
          </w:p>
        </w:tc>
        <w:tc>
          <w:tcPr>
            <w:tcW w:w="418"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经济效益指标</w:t>
            </w:r>
          </w:p>
        </w:tc>
        <w:tc>
          <w:tcPr>
            <w:tcW w:w="584"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利息收益率</w:t>
            </w:r>
          </w:p>
        </w:tc>
        <w:tc>
          <w:tcPr>
            <w:tcW w:w="607"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利息收益率</w:t>
            </w:r>
          </w:p>
        </w:tc>
        <w:tc>
          <w:tcPr>
            <w:tcW w:w="271"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6</w:t>
            </w:r>
          </w:p>
        </w:tc>
        <w:tc>
          <w:tcPr>
            <w:tcW w:w="2833"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评价要点：</w:t>
            </w:r>
          </w:p>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lang w:val="en-US" w:eastAsia="zh-CN"/>
              </w:rPr>
              <w:t>利息收益率不低于1.1%的得6分；收益率不足的，得分=（实际收益率/1.1%）*6分；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286" w:type="pct"/>
            <w:vMerge w:val="continue"/>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rPr>
            </w:pPr>
          </w:p>
        </w:tc>
        <w:tc>
          <w:tcPr>
            <w:tcW w:w="418"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社会效益指标</w:t>
            </w:r>
          </w:p>
        </w:tc>
        <w:tc>
          <w:tcPr>
            <w:tcW w:w="584"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失业保险金与当地最低工资标准及城市居民最低生活保障标准比值</w:t>
            </w:r>
          </w:p>
        </w:tc>
        <w:tc>
          <w:tcPr>
            <w:tcW w:w="607"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失业保险金与当地最低工资标准比值</w:t>
            </w:r>
          </w:p>
        </w:tc>
        <w:tc>
          <w:tcPr>
            <w:tcW w:w="271"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6</w:t>
            </w:r>
          </w:p>
        </w:tc>
        <w:tc>
          <w:tcPr>
            <w:tcW w:w="2833"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评价要点：</w:t>
            </w:r>
          </w:p>
          <w:p>
            <w:pPr>
              <w:keepNext w:val="0"/>
              <w:keepLines w:val="0"/>
              <w:widowControl/>
              <w:suppressLineNumbers w:val="0"/>
              <w:jc w:val="left"/>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失业保险金与当地最低工资标准比值高于目标值得6分；不足的，得分=（实际比值/目标值）*6分；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86" w:type="pct"/>
            <w:vMerge w:val="continue"/>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rPr>
            </w:pPr>
          </w:p>
        </w:tc>
        <w:tc>
          <w:tcPr>
            <w:tcW w:w="418" w:type="pct"/>
            <w:vMerge w:val="restar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可持续影响指标</w:t>
            </w:r>
          </w:p>
        </w:tc>
        <w:tc>
          <w:tcPr>
            <w:tcW w:w="584" w:type="pct"/>
            <w:vMerge w:val="restar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基金静态可支付月数</w:t>
            </w:r>
          </w:p>
        </w:tc>
        <w:tc>
          <w:tcPr>
            <w:tcW w:w="607" w:type="pct"/>
            <w:vMerge w:val="restar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备付能力</w:t>
            </w:r>
          </w:p>
        </w:tc>
        <w:tc>
          <w:tcPr>
            <w:tcW w:w="271"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w:t>
            </w:r>
          </w:p>
        </w:tc>
        <w:tc>
          <w:tcPr>
            <w:tcW w:w="2833"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评价要点：</w:t>
            </w:r>
          </w:p>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default"/>
                <w:lang w:val="en-US" w:eastAsia="zh-CN"/>
              </w:rPr>
            </w:pPr>
            <w:r>
              <w:rPr>
                <w:rFonts w:hint="eastAsia" w:ascii="宋体" w:hAnsi="宋体" w:eastAsia="宋体" w:cs="宋体"/>
                <w:sz w:val="21"/>
                <w:szCs w:val="21"/>
                <w:vertAlign w:val="baseline"/>
                <w:lang w:val="en-US" w:eastAsia="zh-CN"/>
              </w:rPr>
              <w:t>基金静态可支付月数≥目标值得3分；不足的，得分=（实际可支付月数/目标值）*3分；（20个月）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286" w:type="pct"/>
            <w:vMerge w:val="continue"/>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rPr>
            </w:pPr>
          </w:p>
        </w:tc>
        <w:tc>
          <w:tcPr>
            <w:tcW w:w="418" w:type="pct"/>
            <w:vMerge w:val="continue"/>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lang w:val="en-US" w:eastAsia="zh-CN"/>
              </w:rPr>
            </w:pPr>
          </w:p>
        </w:tc>
        <w:tc>
          <w:tcPr>
            <w:tcW w:w="584" w:type="pct"/>
            <w:vMerge w:val="continue"/>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lang w:val="en-US" w:eastAsia="zh-CN"/>
              </w:rPr>
            </w:pPr>
          </w:p>
        </w:tc>
        <w:tc>
          <w:tcPr>
            <w:tcW w:w="607" w:type="pct"/>
            <w:vMerge w:val="continue"/>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lang w:val="en-US" w:eastAsia="zh-CN"/>
              </w:rPr>
            </w:pPr>
          </w:p>
        </w:tc>
        <w:tc>
          <w:tcPr>
            <w:tcW w:w="271"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w:t>
            </w:r>
          </w:p>
        </w:tc>
        <w:tc>
          <w:tcPr>
            <w:tcW w:w="2833"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评价要点：</w:t>
            </w:r>
          </w:p>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活期存款结余备付月数≤6个月得3分，否则，得分=（6/实际可支付月数）*3分；</w:t>
            </w:r>
          </w:p>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活期存款结余=财政专户结余+支出户结余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86"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满意度</w:t>
            </w:r>
          </w:p>
        </w:tc>
        <w:tc>
          <w:tcPr>
            <w:tcW w:w="418"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服务对象满意度指标</w:t>
            </w:r>
          </w:p>
        </w:tc>
        <w:tc>
          <w:tcPr>
            <w:tcW w:w="584"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服务对象满意度</w:t>
            </w:r>
          </w:p>
        </w:tc>
        <w:tc>
          <w:tcPr>
            <w:tcW w:w="607"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参保人员满意度</w:t>
            </w:r>
          </w:p>
        </w:tc>
        <w:tc>
          <w:tcPr>
            <w:tcW w:w="271"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6</w:t>
            </w:r>
          </w:p>
        </w:tc>
        <w:tc>
          <w:tcPr>
            <w:tcW w:w="2833" w:type="pc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评价要点：</w:t>
            </w:r>
          </w:p>
          <w:p>
            <w:pPr>
              <w:keepNext w:val="0"/>
              <w:keepLines w:val="0"/>
              <w:widowControl/>
              <w:suppressLineNumbers w:val="0"/>
              <w:jc w:val="left"/>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参保人员满意度≥90%得6分；</w:t>
            </w:r>
            <w:r>
              <w:rPr>
                <w:rFonts w:hint="eastAsia" w:ascii="宋体" w:hAnsi="宋体" w:eastAsia="宋体" w:cs="宋体"/>
                <w:kern w:val="2"/>
                <w:sz w:val="21"/>
                <w:szCs w:val="21"/>
                <w:vertAlign w:val="baseline"/>
                <w:lang w:val="en-US" w:eastAsia="zh-CN" w:bidi="ar-SA"/>
              </w:rPr>
              <w:t>不足的，得分=（实际满意度/90%）*6分；</w:t>
            </w:r>
          </w:p>
        </w:tc>
      </w:tr>
    </w:tbl>
    <w:p>
      <w:pPr>
        <w:rPr>
          <w:rFonts w:hint="default" w:ascii="Times New Roman" w:hAnsi="Times New Roman" w:cs="Times New Roman"/>
          <w:lang w:val="en-US" w:eastAsia="zh-CN"/>
        </w:rPr>
        <w:sectPr>
          <w:pgSz w:w="11906" w:h="16838"/>
          <w:pgMar w:top="1984" w:right="1474" w:bottom="1984" w:left="1587" w:header="1440" w:footer="1440" w:gutter="0"/>
          <w:pgBorders>
            <w:top w:val="none" w:sz="0" w:space="0"/>
            <w:left w:val="none" w:sz="0" w:space="0"/>
            <w:bottom w:val="none" w:sz="0" w:space="0"/>
            <w:right w:val="none" w:sz="0" w:space="0"/>
          </w:pgBorders>
          <w:pgNumType w:fmt="decimal"/>
          <w:cols w:space="0" w:num="1"/>
          <w:formProt w:val="0"/>
          <w:rtlGutter w:val="0"/>
          <w:docGrid w:type="lines" w:linePitch="425" w:charSpace="0"/>
        </w:sectPr>
      </w:pPr>
      <w:r>
        <w:rPr>
          <w:rFonts w:hint="default" w:ascii="Times New Roman" w:hAnsi="Times New Roman" w:cs="Times New Roman"/>
          <w:lang w:val="en-US" w:eastAsia="zh-CN"/>
        </w:rPr>
        <w:br w:type="page"/>
      </w:r>
    </w:p>
    <w:p>
      <w:pPr>
        <w:pStyle w:val="28"/>
        <w:ind w:left="0" w:leftChars="0" w:right="0" w:firstLine="0" w:firstLineChars="0"/>
        <w:jc w:val="left"/>
        <w:outlineLvl w:val="1"/>
        <w:rPr>
          <w:rFonts w:hint="default" w:ascii="Times New Roman" w:hAnsi="Times New Roman" w:eastAsia="仿宋_GB2312" w:cs="Times New Roman"/>
          <w:b/>
          <w:bCs/>
          <w:color w:val="auto"/>
          <w:kern w:val="2"/>
          <w:sz w:val="32"/>
          <w:szCs w:val="24"/>
          <w:lang w:val="en-US" w:eastAsia="zh-CN" w:bidi="ar-SA"/>
        </w:rPr>
      </w:pPr>
      <w:bookmarkStart w:id="138" w:name="_Toc13292"/>
      <w:bookmarkStart w:id="139" w:name="_Toc20315"/>
      <w:bookmarkStart w:id="140" w:name="_Toc18281"/>
      <w:r>
        <w:rPr>
          <w:rFonts w:hint="default" w:ascii="Times New Roman" w:hAnsi="Times New Roman" w:eastAsia="仿宋_GB2312" w:cs="Times New Roman"/>
          <w:b/>
          <w:bCs/>
          <w:color w:val="auto"/>
          <w:kern w:val="2"/>
          <w:sz w:val="32"/>
          <w:szCs w:val="24"/>
          <w:lang w:val="en-US" w:eastAsia="zh-CN" w:bidi="ar-SA"/>
        </w:rPr>
        <w:t>附件2：</w:t>
      </w:r>
      <w:bookmarkEnd w:id="138"/>
      <w:bookmarkEnd w:id="139"/>
      <w:r>
        <w:rPr>
          <w:rFonts w:hint="eastAsia" w:ascii="Times New Roman" w:hAnsi="Times New Roman" w:eastAsia="仿宋_GB2312" w:cs="Times New Roman"/>
          <w:b/>
          <w:bCs/>
          <w:color w:val="auto"/>
          <w:kern w:val="2"/>
          <w:sz w:val="32"/>
          <w:szCs w:val="24"/>
          <w:lang w:val="en-US" w:eastAsia="zh-CN" w:bidi="ar-SA"/>
        </w:rPr>
        <w:t>社保基金</w:t>
      </w:r>
      <w:r>
        <w:rPr>
          <w:rFonts w:hint="default" w:ascii="Times New Roman" w:hAnsi="Times New Roman" w:eastAsia="仿宋_GB2312" w:cs="Times New Roman"/>
          <w:b/>
          <w:bCs/>
          <w:color w:val="auto"/>
          <w:kern w:val="2"/>
          <w:sz w:val="32"/>
          <w:szCs w:val="24"/>
          <w:lang w:val="en-US" w:eastAsia="zh-CN" w:bidi="ar-SA"/>
        </w:rPr>
        <w:t>资料清单</w:t>
      </w:r>
      <w:bookmarkEnd w:id="140"/>
    </w:p>
    <w:tbl>
      <w:tblPr>
        <w:tblStyle w:val="19"/>
        <w:tblW w:w="90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834"/>
        <w:gridCol w:w="656"/>
        <w:gridCol w:w="4808"/>
        <w:gridCol w:w="1332"/>
        <w:gridCol w:w="1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92" w:hRule="atLeast"/>
        </w:trPr>
        <w:tc>
          <w:tcPr>
            <w:tcW w:w="6298" w:type="dxa"/>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val="en-US" w:eastAsia="zh-CN"/>
              </w:rPr>
              <w:t>资料清单</w:t>
            </w:r>
          </w:p>
        </w:tc>
        <w:tc>
          <w:tcPr>
            <w:tcW w:w="27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val="en-US" w:eastAsia="zh-CN"/>
              </w:rPr>
              <w:t>资料截止</w:t>
            </w:r>
            <w:r>
              <w:rPr>
                <w:rFonts w:hint="default" w:ascii="Times New Roman" w:hAnsi="Times New Roman" w:eastAsia="宋体" w:cs="Times New Roman"/>
                <w:b/>
                <w:bCs/>
                <w:color w:val="auto"/>
                <w:sz w:val="21"/>
                <w:szCs w:val="21"/>
              </w:rPr>
              <w:t>日期</w:t>
            </w:r>
            <w:r>
              <w:rPr>
                <w:rFonts w:hint="eastAsia" w:ascii="Times New Roman" w:hAnsi="Times New Roman" w:eastAsia="宋体" w:cs="Times New Roman"/>
                <w:b/>
                <w:bCs/>
                <w:color w:val="auto"/>
                <w:sz w:val="21"/>
                <w:szCs w:val="21"/>
                <w:lang w:eastAsia="zh-CN"/>
              </w:rPr>
              <w:t>：</w:t>
            </w:r>
            <w:r>
              <w:rPr>
                <w:rFonts w:hint="eastAsia" w:ascii="Times New Roman" w:hAnsi="Times New Roman" w:eastAsia="宋体" w:cs="Times New Roman"/>
                <w:b/>
                <w:bCs/>
                <w:color w:val="auto"/>
                <w:sz w:val="21"/>
                <w:szCs w:val="21"/>
                <w:lang w:val="en-US" w:eastAsia="zh-CN"/>
              </w:rPr>
              <w:t>5月31日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8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对象</w:t>
            </w:r>
          </w:p>
        </w:tc>
        <w:tc>
          <w:tcPr>
            <w:tcW w:w="65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编号</w:t>
            </w:r>
          </w:p>
        </w:tc>
        <w:tc>
          <w:tcPr>
            <w:tcW w:w="480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资料类型与要求</w:t>
            </w:r>
          </w:p>
        </w:tc>
        <w:tc>
          <w:tcPr>
            <w:tcW w:w="1332"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提供情况</w:t>
            </w:r>
          </w:p>
        </w:tc>
        <w:tc>
          <w:tcPr>
            <w:tcW w:w="142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834"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项目决策资料</w:t>
            </w:r>
          </w:p>
        </w:tc>
        <w:tc>
          <w:tcPr>
            <w:tcW w:w="65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1</w:t>
            </w:r>
          </w:p>
        </w:tc>
        <w:tc>
          <w:tcPr>
            <w:tcW w:w="480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各级经办机构</w:t>
            </w:r>
            <w:r>
              <w:rPr>
                <w:rFonts w:hint="default" w:ascii="Times New Roman" w:hAnsi="Times New Roman" w:eastAsia="宋体" w:cs="Times New Roman"/>
                <w:b w:val="0"/>
                <w:bCs w:val="0"/>
                <w:color w:val="auto"/>
                <w:sz w:val="21"/>
                <w:szCs w:val="21"/>
                <w:lang w:val="en-US" w:eastAsia="zh-CN"/>
              </w:rPr>
              <w:t>本年工作计划。包括与</w:t>
            </w:r>
            <w:r>
              <w:rPr>
                <w:rFonts w:hint="eastAsia" w:ascii="Times New Roman" w:hAnsi="Times New Roman" w:eastAsia="宋体" w:cs="Times New Roman"/>
                <w:b w:val="0"/>
                <w:bCs w:val="0"/>
                <w:color w:val="auto"/>
                <w:sz w:val="21"/>
                <w:szCs w:val="21"/>
                <w:lang w:val="en-US" w:eastAsia="zh-CN"/>
              </w:rPr>
              <w:t>社保基金</w:t>
            </w:r>
            <w:r>
              <w:rPr>
                <w:rFonts w:hint="default" w:ascii="Times New Roman" w:hAnsi="Times New Roman" w:eastAsia="宋体" w:cs="Times New Roman"/>
                <w:b w:val="0"/>
                <w:bCs w:val="0"/>
                <w:color w:val="auto"/>
                <w:sz w:val="21"/>
                <w:szCs w:val="21"/>
                <w:lang w:val="en-US" w:eastAsia="zh-CN"/>
              </w:rPr>
              <w:t>相关的工作要点、年度工作计划、单位决策会议纪要等。</w:t>
            </w:r>
          </w:p>
        </w:tc>
        <w:tc>
          <w:tcPr>
            <w:tcW w:w="1332"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□是</w:t>
            </w:r>
            <w:r>
              <w:rPr>
                <w:rFonts w:hint="default" w:ascii="Times New Roman" w:hAnsi="Times New Roman" w:eastAsia="宋体" w:cs="Times New Roman"/>
                <w:b w:val="0"/>
                <w:bCs w:val="0"/>
                <w:color w:val="auto"/>
                <w:sz w:val="21"/>
                <w:szCs w:val="21"/>
                <w:lang w:val="en-US" w:eastAsia="zh-CN"/>
              </w:rPr>
              <w:t xml:space="preserve"> </w:t>
            </w:r>
            <w:r>
              <w:rPr>
                <w:rFonts w:hint="default" w:ascii="Times New Roman" w:hAnsi="Times New Roman" w:eastAsia="宋体" w:cs="Times New Roman"/>
                <w:b w:val="0"/>
                <w:bCs w:val="0"/>
                <w:color w:val="auto"/>
                <w:sz w:val="21"/>
                <w:szCs w:val="21"/>
              </w:rPr>
              <w:t xml:space="preserve"> </w:t>
            </w:r>
            <w:r>
              <w:rPr>
                <w:rFonts w:hint="default" w:ascii="Times New Roman" w:hAnsi="Times New Roman" w:eastAsia="宋体" w:cs="Times New Roman"/>
                <w:b w:val="0"/>
                <w:bCs w:val="0"/>
                <w:color w:val="auto"/>
                <w:sz w:val="21"/>
                <w:szCs w:val="21"/>
                <w:lang w:eastAsia="zh-CN"/>
              </w:rPr>
              <w:t>□</w:t>
            </w:r>
            <w:r>
              <w:rPr>
                <w:rFonts w:hint="default" w:ascii="Times New Roman" w:hAnsi="Times New Roman" w:eastAsia="宋体" w:cs="Times New Roman"/>
                <w:b w:val="0"/>
                <w:bCs w:val="0"/>
                <w:color w:val="auto"/>
                <w:sz w:val="21"/>
                <w:szCs w:val="21"/>
              </w:rPr>
              <w:t>否</w:t>
            </w:r>
          </w:p>
        </w:tc>
        <w:tc>
          <w:tcPr>
            <w:tcW w:w="142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若否，请说明原由，下同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83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宋体" w:cs="Times New Roman"/>
                <w:b w:val="0"/>
                <w:bCs w:val="0"/>
                <w:color w:val="auto"/>
                <w:sz w:val="21"/>
                <w:szCs w:val="21"/>
              </w:rPr>
            </w:pPr>
          </w:p>
        </w:tc>
        <w:tc>
          <w:tcPr>
            <w:tcW w:w="65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2</w:t>
            </w:r>
          </w:p>
        </w:tc>
        <w:tc>
          <w:tcPr>
            <w:tcW w:w="480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宋体" w:cs="Times New Roman"/>
                <w:b w:val="0"/>
                <w:bCs w:val="0"/>
                <w:color w:val="auto"/>
                <w:sz w:val="21"/>
                <w:szCs w:val="21"/>
                <w:lang w:eastAsia="zh-CN"/>
              </w:rPr>
            </w:pPr>
            <w:r>
              <w:rPr>
                <w:rFonts w:hint="eastAsia" w:ascii="Times New Roman" w:hAnsi="Times New Roman" w:eastAsia="宋体" w:cs="Times New Roman"/>
                <w:b w:val="0"/>
                <w:bCs w:val="0"/>
                <w:color w:val="auto"/>
                <w:sz w:val="21"/>
                <w:szCs w:val="21"/>
                <w:lang w:val="en-US" w:eastAsia="zh-CN"/>
              </w:rPr>
              <w:t>各级经办机构</w:t>
            </w:r>
            <w:r>
              <w:rPr>
                <w:rFonts w:hint="default" w:ascii="Times New Roman" w:hAnsi="Times New Roman" w:eastAsia="宋体" w:cs="Times New Roman"/>
                <w:b w:val="0"/>
                <w:bCs w:val="0"/>
                <w:color w:val="auto"/>
                <w:sz w:val="21"/>
                <w:szCs w:val="21"/>
              </w:rPr>
              <w:t>相关的政策、文件、批示等， 以及</w:t>
            </w:r>
            <w:r>
              <w:rPr>
                <w:rFonts w:hint="eastAsia" w:ascii="Times New Roman" w:hAnsi="Times New Roman" w:eastAsia="宋体" w:cs="Times New Roman"/>
                <w:b w:val="0"/>
                <w:bCs w:val="0"/>
                <w:color w:val="auto"/>
                <w:sz w:val="21"/>
                <w:szCs w:val="21"/>
                <w:lang w:val="en-US" w:eastAsia="zh-CN"/>
              </w:rPr>
              <w:t>各级经办机构</w:t>
            </w:r>
            <w:r>
              <w:rPr>
                <w:rFonts w:hint="default" w:ascii="Times New Roman" w:hAnsi="Times New Roman" w:eastAsia="宋体" w:cs="Times New Roman"/>
                <w:b w:val="0"/>
                <w:bCs w:val="0"/>
                <w:color w:val="auto"/>
                <w:sz w:val="21"/>
                <w:szCs w:val="21"/>
              </w:rPr>
              <w:t>关于</w:t>
            </w:r>
            <w:r>
              <w:rPr>
                <w:rFonts w:hint="eastAsia" w:ascii="Times New Roman" w:hAnsi="Times New Roman" w:eastAsia="宋体" w:cs="Times New Roman"/>
                <w:b w:val="0"/>
                <w:bCs w:val="0"/>
                <w:color w:val="auto"/>
                <w:sz w:val="21"/>
                <w:szCs w:val="21"/>
                <w:lang w:val="en-US" w:eastAsia="zh-CN"/>
              </w:rPr>
              <w:t>社保基金</w:t>
            </w:r>
            <w:r>
              <w:rPr>
                <w:rFonts w:hint="default" w:ascii="Times New Roman" w:hAnsi="Times New Roman" w:eastAsia="宋体" w:cs="Times New Roman"/>
                <w:b w:val="0"/>
                <w:bCs w:val="0"/>
                <w:color w:val="auto"/>
                <w:sz w:val="21"/>
                <w:szCs w:val="21"/>
              </w:rPr>
              <w:t>相关的发展规划、长期目标、顶层设计</w:t>
            </w:r>
            <w:r>
              <w:rPr>
                <w:rFonts w:hint="default" w:ascii="Times New Roman" w:hAnsi="Times New Roman" w:eastAsia="宋体" w:cs="Times New Roman"/>
                <w:b w:val="0"/>
                <w:bCs w:val="0"/>
                <w:color w:val="auto"/>
                <w:sz w:val="21"/>
                <w:szCs w:val="21"/>
                <w:lang w:eastAsia="zh-CN"/>
              </w:rPr>
              <w:t>。</w:t>
            </w:r>
          </w:p>
        </w:tc>
        <w:tc>
          <w:tcPr>
            <w:tcW w:w="1332"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□是</w:t>
            </w:r>
            <w:r>
              <w:rPr>
                <w:rFonts w:hint="default" w:ascii="Times New Roman" w:hAnsi="Times New Roman" w:eastAsia="宋体" w:cs="Times New Roman"/>
                <w:b w:val="0"/>
                <w:bCs w:val="0"/>
                <w:color w:val="auto"/>
                <w:sz w:val="21"/>
                <w:szCs w:val="21"/>
                <w:lang w:val="en-US" w:eastAsia="zh-CN"/>
              </w:rPr>
              <w:t xml:space="preserve"> </w:t>
            </w:r>
            <w:r>
              <w:rPr>
                <w:rFonts w:hint="default" w:ascii="Times New Roman" w:hAnsi="Times New Roman" w:eastAsia="宋体" w:cs="Times New Roman"/>
                <w:b w:val="0"/>
                <w:bCs w:val="0"/>
                <w:color w:val="auto"/>
                <w:sz w:val="21"/>
                <w:szCs w:val="21"/>
              </w:rPr>
              <w:t xml:space="preserve"> </w:t>
            </w:r>
            <w:r>
              <w:rPr>
                <w:rFonts w:hint="default" w:ascii="Times New Roman" w:hAnsi="Times New Roman" w:eastAsia="宋体" w:cs="Times New Roman"/>
                <w:b w:val="0"/>
                <w:bCs w:val="0"/>
                <w:color w:val="auto"/>
                <w:sz w:val="21"/>
                <w:szCs w:val="21"/>
                <w:lang w:eastAsia="zh-CN"/>
              </w:rPr>
              <w:t>□</w:t>
            </w:r>
            <w:r>
              <w:rPr>
                <w:rFonts w:hint="default" w:ascii="Times New Roman" w:hAnsi="Times New Roman" w:eastAsia="宋体" w:cs="Times New Roman"/>
                <w:b w:val="0"/>
                <w:bCs w:val="0"/>
                <w:color w:val="auto"/>
                <w:sz w:val="21"/>
                <w:szCs w:val="21"/>
              </w:rPr>
              <w:t>否</w:t>
            </w:r>
          </w:p>
        </w:tc>
        <w:tc>
          <w:tcPr>
            <w:tcW w:w="142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val="0"/>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83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宋体" w:cs="Times New Roman"/>
                <w:b w:val="0"/>
                <w:bCs w:val="0"/>
                <w:color w:val="auto"/>
                <w:sz w:val="21"/>
                <w:szCs w:val="21"/>
              </w:rPr>
            </w:pPr>
          </w:p>
        </w:tc>
        <w:tc>
          <w:tcPr>
            <w:tcW w:w="65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3</w:t>
            </w:r>
          </w:p>
        </w:tc>
        <w:tc>
          <w:tcPr>
            <w:tcW w:w="480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宋体" w:cs="Times New Roman"/>
                <w:b w:val="0"/>
                <w:bCs w:val="0"/>
                <w:color w:val="auto"/>
                <w:sz w:val="21"/>
                <w:szCs w:val="21"/>
                <w:lang w:eastAsia="zh-CN"/>
              </w:rPr>
            </w:pPr>
            <w:r>
              <w:rPr>
                <w:rFonts w:hint="default" w:ascii="Times New Roman" w:hAnsi="Times New Roman" w:eastAsia="宋体" w:cs="Times New Roman"/>
                <w:b w:val="0"/>
                <w:bCs w:val="0"/>
                <w:color w:val="auto"/>
                <w:sz w:val="21"/>
                <w:szCs w:val="21"/>
              </w:rPr>
              <w:t>项目支出绩效目标申报表。若项目经过事前绩效评估，需提供修改后的绩效目标申报表</w:t>
            </w:r>
            <w:r>
              <w:rPr>
                <w:rFonts w:hint="default" w:ascii="Times New Roman" w:hAnsi="Times New Roman" w:eastAsia="宋体" w:cs="Times New Roman"/>
                <w:b w:val="0"/>
                <w:bCs w:val="0"/>
                <w:color w:val="auto"/>
                <w:sz w:val="21"/>
                <w:szCs w:val="21"/>
                <w:lang w:eastAsia="zh-CN"/>
              </w:rPr>
              <w:t>。</w:t>
            </w:r>
          </w:p>
        </w:tc>
        <w:tc>
          <w:tcPr>
            <w:tcW w:w="1332"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□是</w:t>
            </w:r>
            <w:r>
              <w:rPr>
                <w:rFonts w:hint="default" w:ascii="Times New Roman" w:hAnsi="Times New Roman" w:eastAsia="宋体" w:cs="Times New Roman"/>
                <w:b w:val="0"/>
                <w:bCs w:val="0"/>
                <w:color w:val="auto"/>
                <w:sz w:val="21"/>
                <w:szCs w:val="21"/>
                <w:lang w:val="en-US" w:eastAsia="zh-CN"/>
              </w:rPr>
              <w:t xml:space="preserve"> </w:t>
            </w:r>
            <w:r>
              <w:rPr>
                <w:rFonts w:hint="default" w:ascii="Times New Roman" w:hAnsi="Times New Roman" w:eastAsia="宋体" w:cs="Times New Roman"/>
                <w:b w:val="0"/>
                <w:bCs w:val="0"/>
                <w:color w:val="auto"/>
                <w:sz w:val="21"/>
                <w:szCs w:val="21"/>
              </w:rPr>
              <w:t xml:space="preserve"> </w:t>
            </w:r>
            <w:r>
              <w:rPr>
                <w:rFonts w:hint="default" w:ascii="Times New Roman" w:hAnsi="Times New Roman" w:eastAsia="宋体" w:cs="Times New Roman"/>
                <w:b w:val="0"/>
                <w:bCs w:val="0"/>
                <w:color w:val="auto"/>
                <w:sz w:val="21"/>
                <w:szCs w:val="21"/>
                <w:lang w:eastAsia="zh-CN"/>
              </w:rPr>
              <w:t>□</w:t>
            </w:r>
            <w:r>
              <w:rPr>
                <w:rFonts w:hint="default" w:ascii="Times New Roman" w:hAnsi="Times New Roman" w:eastAsia="宋体" w:cs="Times New Roman"/>
                <w:b w:val="0"/>
                <w:bCs w:val="0"/>
                <w:color w:val="auto"/>
                <w:sz w:val="21"/>
                <w:szCs w:val="21"/>
              </w:rPr>
              <w:t>否</w:t>
            </w:r>
          </w:p>
        </w:tc>
        <w:tc>
          <w:tcPr>
            <w:tcW w:w="142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val="0"/>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3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宋体" w:cs="Times New Roman"/>
                <w:b w:val="0"/>
                <w:bCs w:val="0"/>
                <w:color w:val="auto"/>
                <w:sz w:val="21"/>
                <w:szCs w:val="21"/>
              </w:rPr>
            </w:pPr>
          </w:p>
        </w:tc>
        <w:tc>
          <w:tcPr>
            <w:tcW w:w="65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4</w:t>
            </w:r>
          </w:p>
        </w:tc>
        <w:tc>
          <w:tcPr>
            <w:tcW w:w="480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auto"/>
              <w:rPr>
                <w:rFonts w:hint="default" w:ascii="Times New Roman" w:hAnsi="Times New Roman" w:eastAsia="宋体" w:cs="Times New Roman"/>
                <w:b w:val="0"/>
                <w:bCs w:val="0"/>
                <w:color w:val="auto"/>
                <w:sz w:val="21"/>
                <w:szCs w:val="21"/>
                <w:lang w:eastAsia="zh-CN"/>
              </w:rPr>
            </w:pPr>
            <w:r>
              <w:rPr>
                <w:rFonts w:hint="default" w:ascii="Times New Roman" w:hAnsi="Times New Roman" w:eastAsia="宋体" w:cs="Times New Roman"/>
                <w:b w:val="0"/>
                <w:bCs w:val="0"/>
                <w:color w:val="auto"/>
                <w:sz w:val="21"/>
                <w:szCs w:val="21"/>
              </w:rPr>
              <w:t>预算批复</w:t>
            </w:r>
            <w:r>
              <w:rPr>
                <w:rFonts w:hint="eastAsia" w:ascii="Times New Roman" w:hAnsi="Times New Roman" w:eastAsia="宋体" w:cs="Times New Roman"/>
                <w:b w:val="0"/>
                <w:bCs w:val="0"/>
                <w:color w:val="auto"/>
                <w:sz w:val="21"/>
                <w:szCs w:val="21"/>
                <w:lang w:val="en-US" w:eastAsia="zh-CN"/>
              </w:rPr>
              <w:t>文件及</w:t>
            </w:r>
            <w:r>
              <w:rPr>
                <w:rFonts w:hint="default" w:ascii="Times New Roman" w:hAnsi="Times New Roman" w:eastAsia="宋体" w:cs="Times New Roman"/>
                <w:b w:val="0"/>
                <w:bCs w:val="0"/>
                <w:color w:val="auto"/>
                <w:sz w:val="21"/>
                <w:szCs w:val="21"/>
              </w:rPr>
              <w:t>预算调整的相关申请和批复</w:t>
            </w:r>
            <w:r>
              <w:rPr>
                <w:rFonts w:hint="default" w:ascii="Times New Roman" w:hAnsi="Times New Roman" w:eastAsia="宋体" w:cs="Times New Roman"/>
                <w:b w:val="0"/>
                <w:bCs w:val="0"/>
                <w:color w:val="auto"/>
                <w:sz w:val="21"/>
                <w:szCs w:val="21"/>
                <w:lang w:eastAsia="zh-CN"/>
              </w:rPr>
              <w:t>。</w:t>
            </w:r>
          </w:p>
        </w:tc>
        <w:tc>
          <w:tcPr>
            <w:tcW w:w="1332"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□是</w:t>
            </w:r>
            <w:r>
              <w:rPr>
                <w:rFonts w:hint="default" w:ascii="Times New Roman" w:hAnsi="Times New Roman" w:eastAsia="宋体" w:cs="Times New Roman"/>
                <w:b w:val="0"/>
                <w:bCs w:val="0"/>
                <w:color w:val="auto"/>
                <w:sz w:val="21"/>
                <w:szCs w:val="21"/>
                <w:lang w:val="en-US" w:eastAsia="zh-CN"/>
              </w:rPr>
              <w:t xml:space="preserve"> </w:t>
            </w:r>
            <w:r>
              <w:rPr>
                <w:rFonts w:hint="default" w:ascii="Times New Roman" w:hAnsi="Times New Roman" w:eastAsia="宋体" w:cs="Times New Roman"/>
                <w:b w:val="0"/>
                <w:bCs w:val="0"/>
                <w:color w:val="auto"/>
                <w:sz w:val="21"/>
                <w:szCs w:val="21"/>
              </w:rPr>
              <w:t xml:space="preserve"> </w:t>
            </w:r>
            <w:r>
              <w:rPr>
                <w:rFonts w:hint="default" w:ascii="Times New Roman" w:hAnsi="Times New Roman" w:eastAsia="宋体" w:cs="Times New Roman"/>
                <w:b w:val="0"/>
                <w:bCs w:val="0"/>
                <w:color w:val="auto"/>
                <w:sz w:val="21"/>
                <w:szCs w:val="21"/>
                <w:lang w:eastAsia="zh-CN"/>
              </w:rPr>
              <w:t>□</w:t>
            </w:r>
            <w:r>
              <w:rPr>
                <w:rFonts w:hint="default" w:ascii="Times New Roman" w:hAnsi="Times New Roman" w:eastAsia="宋体" w:cs="Times New Roman"/>
                <w:b w:val="0"/>
                <w:bCs w:val="0"/>
                <w:color w:val="auto"/>
                <w:sz w:val="21"/>
                <w:szCs w:val="21"/>
              </w:rPr>
              <w:t>否</w:t>
            </w:r>
          </w:p>
        </w:tc>
        <w:tc>
          <w:tcPr>
            <w:tcW w:w="142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val="0"/>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8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项目管理资料</w:t>
            </w:r>
          </w:p>
        </w:tc>
        <w:tc>
          <w:tcPr>
            <w:tcW w:w="65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5</w:t>
            </w:r>
          </w:p>
        </w:tc>
        <w:tc>
          <w:tcPr>
            <w:tcW w:w="480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default"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社保基金</w:t>
            </w:r>
            <w:r>
              <w:rPr>
                <w:rFonts w:hint="default" w:ascii="Times New Roman" w:hAnsi="Times New Roman" w:eastAsia="宋体" w:cs="Times New Roman"/>
                <w:b w:val="0"/>
                <w:bCs w:val="0"/>
                <w:color w:val="auto"/>
                <w:sz w:val="21"/>
                <w:szCs w:val="21"/>
              </w:rPr>
              <w:t>管理制度。包括业务管理流程、日常管理制度、监督检查验收制度等</w:t>
            </w:r>
            <w:r>
              <w:rPr>
                <w:rFonts w:hint="default" w:ascii="Times New Roman" w:hAnsi="Times New Roman" w:eastAsia="宋体" w:cs="Times New Roman"/>
                <w:b w:val="0"/>
                <w:bCs w:val="0"/>
                <w:color w:val="auto"/>
                <w:sz w:val="21"/>
                <w:szCs w:val="21"/>
                <w:lang w:eastAsia="zh-CN"/>
              </w:rPr>
              <w:t>。</w:t>
            </w:r>
          </w:p>
        </w:tc>
        <w:tc>
          <w:tcPr>
            <w:tcW w:w="1332"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□是  □否</w:t>
            </w:r>
          </w:p>
        </w:tc>
        <w:tc>
          <w:tcPr>
            <w:tcW w:w="142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val="0"/>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834"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项目绩效资料</w:t>
            </w:r>
          </w:p>
        </w:tc>
        <w:tc>
          <w:tcPr>
            <w:tcW w:w="65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6</w:t>
            </w:r>
          </w:p>
        </w:tc>
        <w:tc>
          <w:tcPr>
            <w:tcW w:w="480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hint="eastAsia"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rPr>
              <w:t>项目单位绩效</w:t>
            </w:r>
            <w:r>
              <w:rPr>
                <w:rFonts w:hint="eastAsia" w:ascii="Times New Roman" w:hAnsi="Times New Roman" w:eastAsia="宋体" w:cs="Times New Roman"/>
                <w:b w:val="0"/>
                <w:bCs w:val="0"/>
                <w:color w:val="auto"/>
                <w:sz w:val="21"/>
                <w:szCs w:val="21"/>
                <w:lang w:val="en-US" w:eastAsia="zh-CN"/>
              </w:rPr>
              <w:t>自评表及自评</w:t>
            </w:r>
            <w:r>
              <w:rPr>
                <w:rFonts w:hint="default" w:ascii="Times New Roman" w:hAnsi="Times New Roman" w:eastAsia="宋体" w:cs="Times New Roman"/>
                <w:b w:val="0"/>
                <w:bCs w:val="0"/>
                <w:color w:val="auto"/>
                <w:sz w:val="21"/>
                <w:szCs w:val="21"/>
              </w:rPr>
              <w:t>报告</w:t>
            </w:r>
            <w:r>
              <w:rPr>
                <w:rFonts w:hint="eastAsia" w:ascii="Times New Roman" w:hAnsi="Times New Roman" w:eastAsia="宋体" w:cs="Times New Roman"/>
                <w:b w:val="0"/>
                <w:bCs w:val="0"/>
                <w:color w:val="auto"/>
                <w:sz w:val="21"/>
                <w:szCs w:val="21"/>
                <w:lang w:eastAsia="zh-CN"/>
              </w:rPr>
              <w:t>（</w:t>
            </w:r>
            <w:r>
              <w:rPr>
                <w:rFonts w:hint="eastAsia" w:ascii="Times New Roman" w:hAnsi="Times New Roman" w:eastAsia="宋体" w:cs="Times New Roman"/>
                <w:b w:val="0"/>
                <w:bCs w:val="0"/>
                <w:color w:val="auto"/>
                <w:sz w:val="21"/>
                <w:szCs w:val="21"/>
                <w:lang w:val="en-US" w:eastAsia="zh-CN"/>
              </w:rPr>
              <w:t>自评表使用附件1指标体系进行自评打分、自评报告按照附件3格式</w:t>
            </w:r>
            <w:r>
              <w:rPr>
                <w:rFonts w:hint="eastAsia" w:ascii="Times New Roman" w:hAnsi="Times New Roman" w:eastAsia="宋体" w:cs="Times New Roman"/>
                <w:b w:val="0"/>
                <w:bCs w:val="0"/>
                <w:color w:val="auto"/>
                <w:sz w:val="21"/>
                <w:szCs w:val="21"/>
                <w:lang w:eastAsia="zh-CN"/>
              </w:rPr>
              <w:t>）</w:t>
            </w:r>
          </w:p>
        </w:tc>
        <w:tc>
          <w:tcPr>
            <w:tcW w:w="1332"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□是</w:t>
            </w:r>
            <w:r>
              <w:rPr>
                <w:rFonts w:hint="default" w:ascii="Times New Roman" w:hAnsi="Times New Roman" w:eastAsia="宋体" w:cs="Times New Roman"/>
                <w:b w:val="0"/>
                <w:bCs w:val="0"/>
                <w:color w:val="auto"/>
                <w:sz w:val="21"/>
                <w:szCs w:val="21"/>
                <w:lang w:val="en-US" w:eastAsia="zh-CN"/>
              </w:rPr>
              <w:t xml:space="preserve"> </w:t>
            </w:r>
            <w:r>
              <w:rPr>
                <w:rFonts w:hint="default" w:ascii="Times New Roman" w:hAnsi="Times New Roman" w:eastAsia="宋体" w:cs="Times New Roman"/>
                <w:b w:val="0"/>
                <w:bCs w:val="0"/>
                <w:color w:val="auto"/>
                <w:sz w:val="21"/>
                <w:szCs w:val="21"/>
              </w:rPr>
              <w:t xml:space="preserve"> </w:t>
            </w:r>
            <w:r>
              <w:rPr>
                <w:rFonts w:hint="default" w:ascii="Times New Roman" w:hAnsi="Times New Roman" w:eastAsia="宋体" w:cs="Times New Roman"/>
                <w:b w:val="0"/>
                <w:bCs w:val="0"/>
                <w:color w:val="auto"/>
                <w:sz w:val="21"/>
                <w:szCs w:val="21"/>
                <w:lang w:eastAsia="zh-CN"/>
              </w:rPr>
              <w:t>□</w:t>
            </w:r>
            <w:r>
              <w:rPr>
                <w:rFonts w:hint="default" w:ascii="Times New Roman" w:hAnsi="Times New Roman" w:eastAsia="宋体" w:cs="Times New Roman"/>
                <w:b w:val="0"/>
                <w:bCs w:val="0"/>
                <w:color w:val="auto"/>
                <w:sz w:val="21"/>
                <w:szCs w:val="21"/>
              </w:rPr>
              <w:t>否</w:t>
            </w:r>
          </w:p>
        </w:tc>
        <w:tc>
          <w:tcPr>
            <w:tcW w:w="142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val="0"/>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83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宋体" w:cs="Times New Roman"/>
                <w:b w:val="0"/>
                <w:bCs w:val="0"/>
                <w:color w:val="auto"/>
                <w:sz w:val="21"/>
                <w:szCs w:val="21"/>
              </w:rPr>
            </w:pPr>
          </w:p>
        </w:tc>
        <w:tc>
          <w:tcPr>
            <w:tcW w:w="65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7</w:t>
            </w:r>
          </w:p>
        </w:tc>
        <w:tc>
          <w:tcPr>
            <w:tcW w:w="480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hint="default" w:ascii="Times New Roman" w:hAnsi="Times New Roman" w:eastAsia="宋体" w:cs="Times New Roman"/>
                <w:b w:val="0"/>
                <w:bCs w:val="0"/>
                <w:color w:val="auto"/>
                <w:sz w:val="21"/>
                <w:szCs w:val="21"/>
                <w:lang w:eastAsia="zh-CN"/>
              </w:rPr>
            </w:pPr>
            <w:r>
              <w:rPr>
                <w:rFonts w:hint="default" w:ascii="Times New Roman" w:hAnsi="Times New Roman" w:eastAsia="宋体" w:cs="Times New Roman"/>
                <w:b w:val="0"/>
                <w:bCs w:val="0"/>
                <w:color w:val="auto"/>
                <w:sz w:val="21"/>
                <w:szCs w:val="21"/>
              </w:rPr>
              <w:t>执行情况报告。包括任务完成情况对照表、资金执行情况对照表</w:t>
            </w:r>
            <w:r>
              <w:rPr>
                <w:rFonts w:hint="default" w:ascii="Times New Roman" w:hAnsi="Times New Roman" w:eastAsia="宋体" w:cs="Times New Roman"/>
                <w:b w:val="0"/>
                <w:bCs w:val="0"/>
                <w:color w:val="auto"/>
                <w:sz w:val="21"/>
                <w:szCs w:val="21"/>
                <w:lang w:eastAsia="zh-CN"/>
              </w:rPr>
              <w:t>。</w:t>
            </w:r>
          </w:p>
        </w:tc>
        <w:tc>
          <w:tcPr>
            <w:tcW w:w="1332"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□是</w:t>
            </w:r>
            <w:r>
              <w:rPr>
                <w:rFonts w:hint="default" w:ascii="Times New Roman" w:hAnsi="Times New Roman" w:eastAsia="宋体" w:cs="Times New Roman"/>
                <w:b w:val="0"/>
                <w:bCs w:val="0"/>
                <w:color w:val="auto"/>
                <w:sz w:val="21"/>
                <w:szCs w:val="21"/>
                <w:lang w:val="en-US" w:eastAsia="zh-CN"/>
              </w:rPr>
              <w:t xml:space="preserve"> </w:t>
            </w:r>
            <w:r>
              <w:rPr>
                <w:rFonts w:hint="default" w:ascii="Times New Roman" w:hAnsi="Times New Roman" w:eastAsia="宋体" w:cs="Times New Roman"/>
                <w:b w:val="0"/>
                <w:bCs w:val="0"/>
                <w:color w:val="auto"/>
                <w:sz w:val="21"/>
                <w:szCs w:val="21"/>
              </w:rPr>
              <w:t xml:space="preserve"> </w:t>
            </w:r>
            <w:r>
              <w:rPr>
                <w:rFonts w:hint="default" w:ascii="Times New Roman" w:hAnsi="Times New Roman" w:eastAsia="宋体" w:cs="Times New Roman"/>
                <w:b w:val="0"/>
                <w:bCs w:val="0"/>
                <w:color w:val="auto"/>
                <w:sz w:val="21"/>
                <w:szCs w:val="21"/>
                <w:lang w:eastAsia="zh-CN"/>
              </w:rPr>
              <w:t>□</w:t>
            </w:r>
            <w:r>
              <w:rPr>
                <w:rFonts w:hint="default" w:ascii="Times New Roman" w:hAnsi="Times New Roman" w:eastAsia="宋体" w:cs="Times New Roman"/>
                <w:b w:val="0"/>
                <w:bCs w:val="0"/>
                <w:color w:val="auto"/>
                <w:sz w:val="21"/>
                <w:szCs w:val="21"/>
              </w:rPr>
              <w:t>否</w:t>
            </w:r>
          </w:p>
        </w:tc>
        <w:tc>
          <w:tcPr>
            <w:tcW w:w="142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val="0"/>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83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宋体" w:cs="Times New Roman"/>
                <w:b w:val="0"/>
                <w:bCs w:val="0"/>
                <w:color w:val="auto"/>
                <w:sz w:val="21"/>
                <w:szCs w:val="21"/>
              </w:rPr>
            </w:pPr>
          </w:p>
        </w:tc>
        <w:tc>
          <w:tcPr>
            <w:tcW w:w="65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8</w:t>
            </w:r>
          </w:p>
        </w:tc>
        <w:tc>
          <w:tcPr>
            <w:tcW w:w="480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hint="default" w:ascii="Times New Roman" w:hAnsi="Times New Roman" w:eastAsia="宋体" w:cs="Times New Roman"/>
                <w:b w:val="0"/>
                <w:bCs w:val="0"/>
                <w:color w:val="auto"/>
                <w:sz w:val="21"/>
                <w:szCs w:val="21"/>
                <w:lang w:eastAsia="zh-CN"/>
              </w:rPr>
            </w:pPr>
            <w:r>
              <w:rPr>
                <w:rFonts w:hint="eastAsia" w:ascii="Times New Roman" w:hAnsi="Times New Roman" w:eastAsia="宋体" w:cs="Times New Roman"/>
                <w:b w:val="0"/>
                <w:bCs w:val="0"/>
                <w:color w:val="auto"/>
                <w:sz w:val="21"/>
                <w:szCs w:val="21"/>
                <w:lang w:val="en-US" w:eastAsia="zh-CN"/>
              </w:rPr>
              <w:t>预决算报告</w:t>
            </w:r>
            <w:r>
              <w:rPr>
                <w:rFonts w:hint="default" w:ascii="Times New Roman" w:hAnsi="Times New Roman" w:eastAsia="宋体" w:cs="Times New Roman"/>
                <w:b w:val="0"/>
                <w:bCs w:val="0"/>
                <w:color w:val="auto"/>
                <w:sz w:val="21"/>
                <w:szCs w:val="21"/>
              </w:rPr>
              <w:t>、</w:t>
            </w:r>
            <w:r>
              <w:rPr>
                <w:rFonts w:hint="eastAsia" w:ascii="Times New Roman" w:hAnsi="Times New Roman" w:eastAsia="宋体" w:cs="Times New Roman"/>
                <w:b w:val="0"/>
                <w:bCs w:val="0"/>
                <w:color w:val="auto"/>
                <w:sz w:val="21"/>
                <w:szCs w:val="21"/>
                <w:lang w:val="en-US" w:eastAsia="zh-CN"/>
              </w:rPr>
              <w:t>月度报表</w:t>
            </w:r>
            <w:r>
              <w:rPr>
                <w:rFonts w:hint="eastAsia" w:ascii="Times New Roman" w:hAnsi="Times New Roman" w:eastAsia="宋体" w:cs="Times New Roman"/>
                <w:b w:val="0"/>
                <w:bCs w:val="0"/>
                <w:color w:val="auto"/>
                <w:sz w:val="21"/>
                <w:szCs w:val="21"/>
                <w:lang w:eastAsia="zh-CN"/>
              </w:rPr>
              <w:t>、</w:t>
            </w:r>
            <w:r>
              <w:rPr>
                <w:rFonts w:hint="default" w:ascii="Times New Roman" w:hAnsi="Times New Roman" w:eastAsia="宋体" w:cs="Times New Roman"/>
                <w:b w:val="0"/>
                <w:bCs w:val="0"/>
                <w:color w:val="auto"/>
                <w:sz w:val="21"/>
                <w:szCs w:val="21"/>
                <w:lang w:val="en-US" w:eastAsia="zh-CN"/>
              </w:rPr>
              <w:t>工作总结</w:t>
            </w:r>
          </w:p>
        </w:tc>
        <w:tc>
          <w:tcPr>
            <w:tcW w:w="1332"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□是</w:t>
            </w:r>
            <w:r>
              <w:rPr>
                <w:rFonts w:hint="default" w:ascii="Times New Roman" w:hAnsi="Times New Roman" w:eastAsia="宋体" w:cs="Times New Roman"/>
                <w:b w:val="0"/>
                <w:bCs w:val="0"/>
                <w:color w:val="auto"/>
                <w:sz w:val="21"/>
                <w:szCs w:val="21"/>
                <w:lang w:val="en-US" w:eastAsia="zh-CN"/>
              </w:rPr>
              <w:t xml:space="preserve"> </w:t>
            </w:r>
            <w:r>
              <w:rPr>
                <w:rFonts w:hint="default" w:ascii="Times New Roman" w:hAnsi="Times New Roman" w:eastAsia="宋体" w:cs="Times New Roman"/>
                <w:b w:val="0"/>
                <w:bCs w:val="0"/>
                <w:color w:val="auto"/>
                <w:sz w:val="21"/>
                <w:szCs w:val="21"/>
              </w:rPr>
              <w:t xml:space="preserve"> </w:t>
            </w:r>
            <w:r>
              <w:rPr>
                <w:rFonts w:hint="default" w:ascii="Times New Roman" w:hAnsi="Times New Roman" w:eastAsia="宋体" w:cs="Times New Roman"/>
                <w:b w:val="0"/>
                <w:bCs w:val="0"/>
                <w:color w:val="auto"/>
                <w:sz w:val="21"/>
                <w:szCs w:val="21"/>
                <w:lang w:eastAsia="zh-CN"/>
              </w:rPr>
              <w:t>□</w:t>
            </w:r>
            <w:r>
              <w:rPr>
                <w:rFonts w:hint="default" w:ascii="Times New Roman" w:hAnsi="Times New Roman" w:eastAsia="宋体" w:cs="Times New Roman"/>
                <w:b w:val="0"/>
                <w:bCs w:val="0"/>
                <w:color w:val="auto"/>
                <w:sz w:val="21"/>
                <w:szCs w:val="21"/>
              </w:rPr>
              <w:t>否</w:t>
            </w:r>
          </w:p>
        </w:tc>
        <w:tc>
          <w:tcPr>
            <w:tcW w:w="142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val="0"/>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83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宋体" w:cs="Times New Roman"/>
                <w:b w:val="0"/>
                <w:bCs w:val="0"/>
                <w:color w:val="auto"/>
                <w:sz w:val="21"/>
                <w:szCs w:val="21"/>
              </w:rPr>
            </w:pPr>
          </w:p>
        </w:tc>
        <w:tc>
          <w:tcPr>
            <w:tcW w:w="65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9</w:t>
            </w:r>
          </w:p>
        </w:tc>
        <w:tc>
          <w:tcPr>
            <w:tcW w:w="480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hint="default" w:ascii="Times New Roman" w:hAnsi="Times New Roman" w:eastAsia="宋体" w:cs="Times New Roman"/>
                <w:b w:val="0"/>
                <w:bCs w:val="0"/>
                <w:color w:val="auto"/>
                <w:sz w:val="21"/>
                <w:szCs w:val="21"/>
                <w:lang w:eastAsia="zh-CN"/>
              </w:rPr>
            </w:pPr>
            <w:r>
              <w:rPr>
                <w:rFonts w:hint="default" w:ascii="Times New Roman" w:hAnsi="Times New Roman" w:eastAsia="宋体" w:cs="Times New Roman"/>
                <w:b w:val="0"/>
                <w:bCs w:val="0"/>
                <w:color w:val="auto"/>
                <w:sz w:val="21"/>
                <w:szCs w:val="21"/>
              </w:rPr>
              <w:t>审计机构对执行情况的财务审计报告</w:t>
            </w:r>
            <w:r>
              <w:rPr>
                <w:rFonts w:hint="default" w:ascii="Times New Roman" w:hAnsi="Times New Roman" w:eastAsia="宋体" w:cs="Times New Roman"/>
                <w:b w:val="0"/>
                <w:bCs w:val="0"/>
                <w:color w:val="auto"/>
                <w:sz w:val="21"/>
                <w:szCs w:val="21"/>
                <w:lang w:eastAsia="zh-CN"/>
              </w:rPr>
              <w:t>。</w:t>
            </w:r>
          </w:p>
        </w:tc>
        <w:tc>
          <w:tcPr>
            <w:tcW w:w="1332"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□是</w:t>
            </w:r>
            <w:r>
              <w:rPr>
                <w:rFonts w:hint="default" w:ascii="Times New Roman" w:hAnsi="Times New Roman" w:eastAsia="宋体" w:cs="Times New Roman"/>
                <w:b w:val="0"/>
                <w:bCs w:val="0"/>
                <w:color w:val="auto"/>
                <w:sz w:val="21"/>
                <w:szCs w:val="21"/>
                <w:lang w:val="en-US" w:eastAsia="zh-CN"/>
              </w:rPr>
              <w:t xml:space="preserve"> </w:t>
            </w:r>
            <w:r>
              <w:rPr>
                <w:rFonts w:hint="default" w:ascii="Times New Roman" w:hAnsi="Times New Roman" w:eastAsia="宋体" w:cs="Times New Roman"/>
                <w:b w:val="0"/>
                <w:bCs w:val="0"/>
                <w:color w:val="auto"/>
                <w:sz w:val="21"/>
                <w:szCs w:val="21"/>
              </w:rPr>
              <w:t xml:space="preserve"> </w:t>
            </w:r>
            <w:r>
              <w:rPr>
                <w:rFonts w:hint="default" w:ascii="Times New Roman" w:hAnsi="Times New Roman" w:eastAsia="宋体" w:cs="Times New Roman"/>
                <w:b w:val="0"/>
                <w:bCs w:val="0"/>
                <w:color w:val="auto"/>
                <w:sz w:val="21"/>
                <w:szCs w:val="21"/>
                <w:lang w:eastAsia="zh-CN"/>
              </w:rPr>
              <w:t>□</w:t>
            </w:r>
            <w:r>
              <w:rPr>
                <w:rFonts w:hint="default" w:ascii="Times New Roman" w:hAnsi="Times New Roman" w:eastAsia="宋体" w:cs="Times New Roman"/>
                <w:b w:val="0"/>
                <w:bCs w:val="0"/>
                <w:color w:val="auto"/>
                <w:sz w:val="21"/>
                <w:szCs w:val="21"/>
              </w:rPr>
              <w:t>否</w:t>
            </w:r>
          </w:p>
        </w:tc>
        <w:tc>
          <w:tcPr>
            <w:tcW w:w="142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val="0"/>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83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宋体" w:cs="Times New Roman"/>
                <w:b w:val="0"/>
                <w:bCs w:val="0"/>
                <w:color w:val="auto"/>
                <w:sz w:val="21"/>
                <w:szCs w:val="21"/>
              </w:rPr>
            </w:pPr>
          </w:p>
        </w:tc>
        <w:tc>
          <w:tcPr>
            <w:tcW w:w="65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10</w:t>
            </w:r>
          </w:p>
        </w:tc>
        <w:tc>
          <w:tcPr>
            <w:tcW w:w="480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hint="default"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社保基金基础数据统计表（按照附件4格式填报）</w:t>
            </w:r>
          </w:p>
        </w:tc>
        <w:tc>
          <w:tcPr>
            <w:tcW w:w="1332"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□是</w:t>
            </w:r>
            <w:r>
              <w:rPr>
                <w:rFonts w:hint="default" w:ascii="Times New Roman" w:hAnsi="Times New Roman" w:eastAsia="宋体" w:cs="Times New Roman"/>
                <w:b w:val="0"/>
                <w:bCs w:val="0"/>
                <w:color w:val="auto"/>
                <w:sz w:val="21"/>
                <w:szCs w:val="21"/>
                <w:lang w:val="en-US" w:eastAsia="zh-CN"/>
              </w:rPr>
              <w:t xml:space="preserve"> </w:t>
            </w:r>
            <w:r>
              <w:rPr>
                <w:rFonts w:hint="default" w:ascii="Times New Roman" w:hAnsi="Times New Roman" w:eastAsia="宋体" w:cs="Times New Roman"/>
                <w:b w:val="0"/>
                <w:bCs w:val="0"/>
                <w:color w:val="auto"/>
                <w:sz w:val="21"/>
                <w:szCs w:val="21"/>
              </w:rPr>
              <w:t xml:space="preserve"> </w:t>
            </w:r>
            <w:r>
              <w:rPr>
                <w:rFonts w:hint="default" w:ascii="Times New Roman" w:hAnsi="Times New Roman" w:eastAsia="宋体" w:cs="Times New Roman"/>
                <w:b w:val="0"/>
                <w:bCs w:val="0"/>
                <w:color w:val="auto"/>
                <w:sz w:val="21"/>
                <w:szCs w:val="21"/>
                <w:lang w:eastAsia="zh-CN"/>
              </w:rPr>
              <w:t>□</w:t>
            </w:r>
            <w:r>
              <w:rPr>
                <w:rFonts w:hint="default" w:ascii="Times New Roman" w:hAnsi="Times New Roman" w:eastAsia="宋体" w:cs="Times New Roman"/>
                <w:b w:val="0"/>
                <w:bCs w:val="0"/>
                <w:color w:val="auto"/>
                <w:sz w:val="21"/>
                <w:szCs w:val="21"/>
              </w:rPr>
              <w:t>否</w:t>
            </w:r>
          </w:p>
        </w:tc>
        <w:tc>
          <w:tcPr>
            <w:tcW w:w="142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val="0"/>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3" w:hRule="atLeast"/>
        </w:trPr>
        <w:tc>
          <w:tcPr>
            <w:tcW w:w="83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宋体" w:cs="Times New Roman"/>
                <w:b w:val="0"/>
                <w:bCs w:val="0"/>
                <w:color w:val="auto"/>
                <w:sz w:val="21"/>
                <w:szCs w:val="21"/>
              </w:rPr>
            </w:pPr>
          </w:p>
        </w:tc>
        <w:tc>
          <w:tcPr>
            <w:tcW w:w="65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11</w:t>
            </w:r>
          </w:p>
        </w:tc>
        <w:tc>
          <w:tcPr>
            <w:tcW w:w="480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反映</w:t>
            </w:r>
            <w:r>
              <w:rPr>
                <w:rFonts w:hint="eastAsia" w:ascii="Times New Roman" w:hAnsi="Times New Roman" w:eastAsia="宋体" w:cs="Times New Roman"/>
                <w:b w:val="0"/>
                <w:bCs w:val="0"/>
                <w:color w:val="auto"/>
                <w:sz w:val="21"/>
                <w:szCs w:val="21"/>
                <w:lang w:val="en-US" w:eastAsia="zh-CN"/>
              </w:rPr>
              <w:t>政策</w:t>
            </w:r>
            <w:r>
              <w:rPr>
                <w:rFonts w:hint="default" w:ascii="Times New Roman" w:hAnsi="Times New Roman" w:eastAsia="宋体" w:cs="Times New Roman"/>
                <w:b w:val="0"/>
                <w:bCs w:val="0"/>
                <w:color w:val="auto"/>
                <w:sz w:val="21"/>
                <w:szCs w:val="21"/>
                <w:lang w:val="en-US" w:eastAsia="zh-CN"/>
              </w:rPr>
              <w:t>实施效果的证据资料。例如：反映实施效果的有关经济数据、业务数据、服务对象调查问卷及统计分析、实施效益与历史数据对比、成本合理性分析等。</w:t>
            </w:r>
          </w:p>
        </w:tc>
        <w:tc>
          <w:tcPr>
            <w:tcW w:w="1332"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□是</w:t>
            </w:r>
            <w:r>
              <w:rPr>
                <w:rFonts w:hint="default" w:ascii="Times New Roman" w:hAnsi="Times New Roman" w:eastAsia="宋体" w:cs="Times New Roman"/>
                <w:b w:val="0"/>
                <w:bCs w:val="0"/>
                <w:color w:val="auto"/>
                <w:sz w:val="21"/>
                <w:szCs w:val="21"/>
                <w:lang w:val="en-US" w:eastAsia="zh-CN"/>
              </w:rPr>
              <w:t xml:space="preserve"> </w:t>
            </w:r>
            <w:r>
              <w:rPr>
                <w:rFonts w:hint="default" w:ascii="Times New Roman" w:hAnsi="Times New Roman" w:eastAsia="宋体" w:cs="Times New Roman"/>
                <w:b w:val="0"/>
                <w:bCs w:val="0"/>
                <w:color w:val="auto"/>
                <w:sz w:val="21"/>
                <w:szCs w:val="21"/>
              </w:rPr>
              <w:t xml:space="preserve"> </w:t>
            </w:r>
            <w:r>
              <w:rPr>
                <w:rFonts w:hint="default" w:ascii="Times New Roman" w:hAnsi="Times New Roman" w:eastAsia="宋体" w:cs="Times New Roman"/>
                <w:b w:val="0"/>
                <w:bCs w:val="0"/>
                <w:color w:val="auto"/>
                <w:sz w:val="21"/>
                <w:szCs w:val="21"/>
                <w:lang w:eastAsia="zh-CN"/>
              </w:rPr>
              <w:t>□</w:t>
            </w:r>
            <w:r>
              <w:rPr>
                <w:rFonts w:hint="default" w:ascii="Times New Roman" w:hAnsi="Times New Roman" w:eastAsia="宋体" w:cs="Times New Roman"/>
                <w:b w:val="0"/>
                <w:bCs w:val="0"/>
                <w:color w:val="auto"/>
                <w:sz w:val="21"/>
                <w:szCs w:val="21"/>
              </w:rPr>
              <w:t>否</w:t>
            </w:r>
          </w:p>
        </w:tc>
        <w:tc>
          <w:tcPr>
            <w:tcW w:w="142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val="0"/>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3" w:hRule="atLeast"/>
        </w:trPr>
        <w:tc>
          <w:tcPr>
            <w:tcW w:w="8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备注</w:t>
            </w:r>
          </w:p>
        </w:tc>
        <w:tc>
          <w:tcPr>
            <w:tcW w:w="8222" w:type="dxa"/>
            <w:gridSpan w:val="4"/>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1、文件提交规则：（1）关于分类——将提交资料进行分类整理，放入相应编号的文件夹中，如将“三定方案”放入名为“</w:t>
            </w:r>
            <w:r>
              <w:rPr>
                <w:rFonts w:hint="default" w:ascii="Times New Roman" w:hAnsi="Times New Roman" w:eastAsia="宋体" w:cs="Times New Roman"/>
                <w:b w:val="0"/>
                <w:bCs w:val="0"/>
                <w:color w:val="auto"/>
                <w:sz w:val="21"/>
                <w:szCs w:val="21"/>
                <w:lang w:val="en-US" w:eastAsia="zh-CN"/>
              </w:rPr>
              <w:t>1</w:t>
            </w:r>
            <w:r>
              <w:rPr>
                <w:rFonts w:hint="default" w:ascii="Times New Roman" w:hAnsi="Times New Roman" w:eastAsia="宋体" w:cs="Times New Roman"/>
                <w:b w:val="0"/>
                <w:bCs w:val="0"/>
                <w:color w:val="auto"/>
                <w:sz w:val="21"/>
                <w:szCs w:val="21"/>
              </w:rPr>
              <w:t>”的文件夹中；（2）关于命名——所有提交资料按统一规则命名后提交：</w:t>
            </w:r>
            <w:r>
              <w:rPr>
                <w:rFonts w:hint="default" w:ascii="Times New Roman" w:hAnsi="Times New Roman" w:eastAsia="宋体" w:cs="Times New Roman"/>
                <w:b w:val="0"/>
                <w:bCs w:val="0"/>
                <w:color w:val="auto"/>
                <w:sz w:val="21"/>
                <w:szCs w:val="21"/>
                <w:u w:val="single"/>
              </w:rPr>
              <w:t>编号-文件序号：文件全称【文号】</w:t>
            </w:r>
            <w:r>
              <w:rPr>
                <w:rFonts w:hint="default" w:ascii="Times New Roman" w:hAnsi="Times New Roman" w:eastAsia="宋体" w:cs="Times New Roman"/>
                <w:b w:val="0"/>
                <w:bCs w:val="0"/>
                <w:color w:val="auto"/>
                <w:sz w:val="21"/>
                <w:szCs w:val="21"/>
              </w:rPr>
              <w:t>，示例：“</w:t>
            </w:r>
            <w:r>
              <w:rPr>
                <w:rFonts w:hint="default" w:ascii="Times New Roman" w:hAnsi="Times New Roman" w:eastAsia="宋体" w:cs="Times New Roman"/>
                <w:b w:val="0"/>
                <w:bCs w:val="0"/>
                <w:color w:val="auto"/>
                <w:sz w:val="21"/>
                <w:szCs w:val="21"/>
                <w:lang w:val="en-US" w:eastAsia="zh-CN"/>
              </w:rPr>
              <w:t>5</w:t>
            </w:r>
            <w:r>
              <w:rPr>
                <w:rFonts w:hint="default" w:ascii="Times New Roman" w:hAnsi="Times New Roman" w:eastAsia="宋体" w:cs="Times New Roman"/>
                <w:b w:val="0"/>
                <w:bCs w:val="0"/>
                <w:color w:val="auto"/>
                <w:sz w:val="21"/>
                <w:szCs w:val="21"/>
              </w:rPr>
              <w:t>-</w:t>
            </w:r>
            <w:r>
              <w:rPr>
                <w:rFonts w:hint="default" w:ascii="Times New Roman" w:hAnsi="Times New Roman" w:eastAsia="宋体" w:cs="Times New Roman"/>
                <w:b w:val="0"/>
                <w:bCs w:val="0"/>
                <w:color w:val="auto"/>
                <w:sz w:val="21"/>
                <w:szCs w:val="21"/>
                <w:lang w:val="en-US" w:eastAsia="zh-CN"/>
              </w:rPr>
              <w:t>1</w:t>
            </w:r>
            <w:r>
              <w:rPr>
                <w:rFonts w:hint="default" w:ascii="Times New Roman" w:hAnsi="Times New Roman" w:eastAsia="宋体" w:cs="Times New Roman"/>
                <w:b w:val="0"/>
                <w:bCs w:val="0"/>
                <w:color w:val="auto"/>
                <w:sz w:val="21"/>
                <w:szCs w:val="21"/>
              </w:rPr>
              <w:t>：</w:t>
            </w:r>
            <w:r>
              <w:rPr>
                <w:rFonts w:hint="default" w:ascii="Times New Roman" w:hAnsi="Times New Roman" w:eastAsia="宋体" w:cs="Times New Roman"/>
                <w:b w:val="0"/>
                <w:bCs w:val="0"/>
                <w:color w:val="auto"/>
                <w:sz w:val="21"/>
                <w:szCs w:val="21"/>
                <w:lang w:val="en-US" w:eastAsia="zh-CN"/>
              </w:rPr>
              <w:t>项目立项报告</w:t>
            </w:r>
            <w:r>
              <w:rPr>
                <w:rFonts w:hint="default" w:ascii="Times New Roman" w:hAnsi="Times New Roman" w:eastAsia="宋体" w:cs="Times New Roman"/>
                <w:b w:val="0"/>
                <w:bCs w:val="0"/>
                <w:color w:val="auto"/>
                <w:sz w:val="21"/>
                <w:szCs w:val="21"/>
              </w:rPr>
              <w:t>【对应文号，若无则省略】”；同一编号文件夹内的文件序号按1、2、3</w:t>
            </w:r>
            <w:r>
              <w:rPr>
                <w:rFonts w:hint="eastAsia" w:ascii="Times New Roman" w:hAnsi="Times New Roman" w:eastAsia="宋体" w:cs="Times New Roman"/>
                <w:b w:val="0"/>
                <w:bCs w:val="0"/>
                <w:color w:val="auto"/>
                <w:sz w:val="21"/>
                <w:szCs w:val="21"/>
                <w:lang w:eastAsia="zh-CN"/>
              </w:rPr>
              <w:t>……以此类推</w:t>
            </w:r>
            <w:r>
              <w:rPr>
                <w:rFonts w:hint="default" w:ascii="Times New Roman" w:hAnsi="Times New Roman" w:eastAsia="宋体" w:cs="Times New Roman"/>
                <w:b w:val="0"/>
                <w:bCs w:val="0"/>
                <w:color w:val="auto"/>
                <w:sz w:val="21"/>
                <w:szCs w:val="21"/>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hint="default" w:ascii="Times New Roman" w:hAnsi="Times New Roman" w:eastAsia="宋体" w:cs="Times New Roman"/>
                <w:b w:val="0"/>
                <w:bCs w:val="0"/>
                <w:color w:val="auto"/>
                <w:sz w:val="21"/>
                <w:szCs w:val="21"/>
                <w:lang w:val="en-US"/>
              </w:rPr>
            </w:pPr>
            <w:r>
              <w:rPr>
                <w:rFonts w:hint="default" w:ascii="Times New Roman" w:hAnsi="Times New Roman" w:eastAsia="宋体" w:cs="Times New Roman"/>
                <w:b w:val="0"/>
                <w:bCs w:val="0"/>
                <w:color w:val="auto"/>
                <w:sz w:val="21"/>
                <w:szCs w:val="21"/>
                <w:lang w:val="en-US" w:eastAsia="zh-CN"/>
              </w:rPr>
              <w:t>2</w:t>
            </w:r>
            <w:r>
              <w:rPr>
                <w:rFonts w:hint="default" w:ascii="Times New Roman" w:hAnsi="Times New Roman" w:eastAsia="宋体" w:cs="Times New Roman"/>
                <w:b w:val="0"/>
                <w:bCs w:val="0"/>
                <w:color w:val="auto"/>
                <w:sz w:val="21"/>
                <w:szCs w:val="21"/>
              </w:rPr>
              <w:t>、文件提交</w:t>
            </w:r>
            <w:r>
              <w:rPr>
                <w:rFonts w:hint="default" w:ascii="Times New Roman" w:hAnsi="Times New Roman" w:eastAsia="宋体" w:cs="Times New Roman"/>
                <w:b w:val="0"/>
                <w:bCs w:val="0"/>
                <w:color w:val="auto"/>
                <w:sz w:val="21"/>
                <w:szCs w:val="21"/>
                <w:lang w:val="en-US" w:eastAsia="zh-CN"/>
              </w:rPr>
              <w:t>要求</w:t>
            </w:r>
            <w:r>
              <w:rPr>
                <w:rFonts w:hint="default" w:ascii="Times New Roman" w:hAnsi="Times New Roman" w:eastAsia="宋体" w:cs="Times New Roman"/>
                <w:b w:val="0"/>
                <w:bCs w:val="0"/>
                <w:color w:val="auto"/>
                <w:sz w:val="21"/>
                <w:szCs w:val="21"/>
              </w:rPr>
              <w:t>：</w:t>
            </w:r>
            <w:r>
              <w:rPr>
                <w:rFonts w:hint="default" w:ascii="Times New Roman" w:hAnsi="Times New Roman" w:eastAsia="宋体" w:cs="Times New Roman"/>
                <w:b w:val="0"/>
                <w:bCs w:val="0"/>
                <w:color w:val="auto"/>
                <w:sz w:val="21"/>
                <w:szCs w:val="21"/>
                <w:lang w:val="en-US" w:eastAsia="zh-CN"/>
              </w:rPr>
              <w:t>以上材料需提交盖章扫描电子版（PDF）提交第三方机构。</w:t>
            </w:r>
            <w:r>
              <w:rPr>
                <w:rFonts w:hint="eastAsia" w:ascii="Times New Roman" w:hAnsi="Times New Roman" w:eastAsia="宋体" w:cs="Times New Roman"/>
                <w:b w:val="0"/>
                <w:bCs w:val="0"/>
                <w:color w:val="auto"/>
                <w:sz w:val="21"/>
                <w:szCs w:val="21"/>
                <w:lang w:val="en-US" w:eastAsia="zh-CN"/>
              </w:rPr>
              <w:t>联系电话：18195015138；邮箱：</w:t>
            </w:r>
            <w:r>
              <w:rPr>
                <w:rFonts w:hint="eastAsia" w:ascii="Times New Roman" w:hAnsi="Times New Roman" w:eastAsia="宋体" w:cs="Times New Roman"/>
                <w:b w:val="0"/>
                <w:bCs w:val="0"/>
                <w:color w:val="auto"/>
                <w:sz w:val="21"/>
                <w:szCs w:val="21"/>
                <w:lang w:val="en-US" w:eastAsia="zh-CN"/>
              </w:rPr>
              <w:fldChar w:fldCharType="begin"/>
            </w:r>
            <w:r>
              <w:rPr>
                <w:rFonts w:hint="eastAsia" w:ascii="Times New Roman" w:hAnsi="Times New Roman" w:eastAsia="宋体" w:cs="Times New Roman"/>
                <w:b w:val="0"/>
                <w:bCs w:val="0"/>
                <w:color w:val="auto"/>
                <w:sz w:val="21"/>
                <w:szCs w:val="21"/>
                <w:lang w:val="en-US" w:eastAsia="zh-CN"/>
              </w:rPr>
              <w:instrText xml:space="preserve"> HYPERLINK "mailto:915888017@qq.com" </w:instrText>
            </w:r>
            <w:r>
              <w:rPr>
                <w:rFonts w:hint="eastAsia" w:ascii="Times New Roman" w:hAnsi="Times New Roman" w:eastAsia="宋体" w:cs="Times New Roman"/>
                <w:b w:val="0"/>
                <w:bCs w:val="0"/>
                <w:color w:val="auto"/>
                <w:sz w:val="21"/>
                <w:szCs w:val="21"/>
                <w:lang w:val="en-US" w:eastAsia="zh-CN"/>
              </w:rPr>
              <w:fldChar w:fldCharType="separate"/>
            </w:r>
            <w:r>
              <w:rPr>
                <w:rStyle w:val="23"/>
                <w:rFonts w:hint="eastAsia" w:ascii="Times New Roman" w:hAnsi="Times New Roman" w:eastAsia="宋体" w:cs="Times New Roman"/>
                <w:b w:val="0"/>
                <w:bCs w:val="0"/>
                <w:sz w:val="21"/>
                <w:szCs w:val="21"/>
                <w:lang w:val="en-US" w:eastAsia="zh-CN"/>
              </w:rPr>
              <w:t>915888027@qq.com</w:t>
            </w:r>
            <w:r>
              <w:rPr>
                <w:rFonts w:hint="eastAsia" w:ascii="Times New Roman" w:hAnsi="Times New Roman" w:eastAsia="宋体" w:cs="Times New Roman"/>
                <w:b w:val="0"/>
                <w:bCs w:val="0"/>
                <w:color w:val="auto"/>
                <w:sz w:val="21"/>
                <w:szCs w:val="21"/>
                <w:lang w:val="en-US" w:eastAsia="zh-CN"/>
              </w:rPr>
              <w:fldChar w:fldCharType="end"/>
            </w:r>
          </w:p>
        </w:tc>
      </w:tr>
    </w:tbl>
    <w:p>
      <w:pPr>
        <w:rPr>
          <w:rFonts w:hint="default" w:ascii="Times New Roman" w:hAnsi="Times New Roman" w:eastAsia="仿宋" w:cs="Times New Roman"/>
          <w:lang w:val="en-US" w:eastAsia="zh-CN"/>
        </w:rPr>
      </w:pPr>
      <w:r>
        <w:rPr>
          <w:rFonts w:hint="default" w:ascii="Times New Roman" w:hAnsi="Times New Roman" w:eastAsia="仿宋" w:cs="Times New Roman"/>
          <w:lang w:val="en-US" w:eastAsia="zh-CN"/>
        </w:rPr>
        <w:br w:type="page"/>
      </w:r>
    </w:p>
    <w:p>
      <w:pPr>
        <w:pStyle w:val="28"/>
        <w:spacing w:line="360" w:lineRule="auto"/>
        <w:ind w:left="0" w:leftChars="0" w:right="0" w:firstLine="0" w:firstLineChars="0"/>
        <w:jc w:val="left"/>
        <w:outlineLvl w:val="1"/>
        <w:rPr>
          <w:rFonts w:hint="default" w:ascii="Times New Roman" w:hAnsi="Times New Roman" w:eastAsia="仿宋_GB2312" w:cs="Times New Roman"/>
          <w:b/>
          <w:bCs/>
          <w:color w:val="auto"/>
          <w:kern w:val="2"/>
          <w:sz w:val="32"/>
          <w:szCs w:val="24"/>
          <w:lang w:val="en-US" w:eastAsia="zh-CN" w:bidi="ar-SA"/>
        </w:rPr>
      </w:pPr>
      <w:bookmarkStart w:id="141" w:name="_Toc26867"/>
      <w:r>
        <w:rPr>
          <w:rFonts w:hint="default" w:ascii="Times New Roman" w:hAnsi="Times New Roman" w:eastAsia="仿宋_GB2312" w:cs="Times New Roman"/>
          <w:b/>
          <w:bCs/>
          <w:color w:val="auto"/>
          <w:kern w:val="2"/>
          <w:sz w:val="32"/>
          <w:szCs w:val="24"/>
          <w:lang w:val="en-US" w:eastAsia="zh-CN" w:bidi="ar-SA"/>
        </w:rPr>
        <w:t>附件3：</w:t>
      </w:r>
      <w:r>
        <w:rPr>
          <w:rFonts w:hint="eastAsia" w:ascii="Times New Roman" w:hAnsi="Times New Roman" w:eastAsia="仿宋_GB2312" w:cs="Times New Roman"/>
          <w:b/>
          <w:bCs/>
          <w:color w:val="auto"/>
          <w:kern w:val="2"/>
          <w:sz w:val="32"/>
          <w:szCs w:val="24"/>
          <w:lang w:val="en-US" w:eastAsia="zh-CN" w:bidi="ar-SA"/>
        </w:rPr>
        <w:t>预算绩效自评报告模板</w:t>
      </w:r>
      <w:bookmarkEnd w:id="141"/>
    </w:p>
    <w:p>
      <w:pPr>
        <w:pStyle w:val="29"/>
        <w:keepNext w:val="0"/>
        <w:keepLines w:val="0"/>
        <w:pageBreakBefore w:val="0"/>
        <w:widowControl/>
        <w:numPr>
          <w:ilvl w:val="0"/>
          <w:numId w:val="2"/>
        </w:numPr>
        <w:kinsoku/>
        <w:wordWrap/>
        <w:overflowPunct/>
        <w:topLinePunct w:val="0"/>
        <w:autoSpaceDE/>
        <w:autoSpaceDN/>
        <w:bidi w:val="0"/>
        <w:adjustRightInd/>
        <w:snapToGrid w:val="0"/>
        <w:spacing w:line="360" w:lineRule="auto"/>
        <w:ind w:left="0" w:right="0" w:firstLine="562" w:firstLineChars="200"/>
        <w:textAlignment w:val="auto"/>
        <w:outlineLvl w:val="9"/>
        <w:rPr>
          <w:rFonts w:hint="eastAsia" w:ascii="Times New Roman" w:hAnsi="Times New Roman" w:eastAsia="仿宋_GB2312" w:cs="Times New Roman"/>
          <w:b/>
          <w:bCs/>
          <w:color w:val="auto"/>
          <w:kern w:val="2"/>
          <w:sz w:val="28"/>
          <w:szCs w:val="22"/>
          <w:lang w:val="en-US" w:eastAsia="zh-CN" w:bidi="ar-SA"/>
        </w:rPr>
      </w:pPr>
      <w:bookmarkStart w:id="142" w:name="_Toc15457"/>
      <w:r>
        <w:rPr>
          <w:rFonts w:hint="eastAsia" w:ascii="Times New Roman" w:hAnsi="Times New Roman" w:eastAsia="仿宋_GB2312" w:cs="Times New Roman"/>
          <w:b/>
          <w:bCs/>
          <w:color w:val="auto"/>
          <w:kern w:val="2"/>
          <w:sz w:val="28"/>
          <w:szCs w:val="22"/>
          <w:lang w:val="en-US" w:eastAsia="zh-CN" w:bidi="ar-SA"/>
        </w:rPr>
        <w:t>一、基本情况</w:t>
      </w:r>
      <w:bookmarkEnd w:id="142"/>
    </w:p>
    <w:p>
      <w:pPr>
        <w:pStyle w:val="29"/>
        <w:keepNext w:val="0"/>
        <w:keepLines w:val="0"/>
        <w:pageBreakBefore w:val="0"/>
        <w:widowControl/>
        <w:numPr>
          <w:ilvl w:val="0"/>
          <w:numId w:val="2"/>
        </w:numPr>
        <w:kinsoku/>
        <w:wordWrap/>
        <w:overflowPunct/>
        <w:topLinePunct w:val="0"/>
        <w:autoSpaceDE/>
        <w:autoSpaceDN/>
        <w:bidi w:val="0"/>
        <w:adjustRightInd/>
        <w:snapToGrid w:val="0"/>
        <w:spacing w:line="360" w:lineRule="auto"/>
        <w:ind w:left="0" w:right="0" w:firstLine="562" w:firstLineChars="200"/>
        <w:textAlignment w:val="auto"/>
        <w:outlineLvl w:val="9"/>
        <w:rPr>
          <w:rFonts w:hint="eastAsia" w:ascii="Times New Roman" w:hAnsi="Times New Roman" w:eastAsia="仿宋_GB2312" w:cs="Times New Roman"/>
          <w:b/>
          <w:bCs/>
          <w:color w:val="auto"/>
          <w:kern w:val="2"/>
          <w:sz w:val="28"/>
          <w:szCs w:val="22"/>
          <w:lang w:val="en-US" w:eastAsia="zh-CN" w:bidi="ar-SA"/>
        </w:rPr>
      </w:pPr>
      <w:bookmarkStart w:id="143" w:name="_Toc11557"/>
      <w:r>
        <w:rPr>
          <w:rFonts w:hint="eastAsia" w:ascii="Times New Roman" w:hAnsi="Times New Roman" w:eastAsia="仿宋_GB2312" w:cs="Times New Roman"/>
          <w:b/>
          <w:bCs/>
          <w:color w:val="auto"/>
          <w:kern w:val="2"/>
          <w:sz w:val="28"/>
          <w:szCs w:val="22"/>
          <w:lang w:val="en-US" w:eastAsia="zh-CN" w:bidi="ar-SA"/>
        </w:rPr>
        <w:t>（一）基金概况</w:t>
      </w:r>
      <w:bookmarkEnd w:id="143"/>
    </w:p>
    <w:p>
      <w:pPr>
        <w:pStyle w:val="29"/>
        <w:keepNext w:val="0"/>
        <w:keepLines w:val="0"/>
        <w:pageBreakBefore w:val="0"/>
        <w:widowControl/>
        <w:numPr>
          <w:ilvl w:val="0"/>
          <w:numId w:val="2"/>
        </w:numPr>
        <w:kinsoku/>
        <w:wordWrap/>
        <w:overflowPunct/>
        <w:topLinePunct w:val="0"/>
        <w:autoSpaceDE/>
        <w:autoSpaceDN/>
        <w:bidi w:val="0"/>
        <w:adjustRightInd/>
        <w:snapToGrid w:val="0"/>
        <w:spacing w:line="360" w:lineRule="auto"/>
        <w:ind w:left="0" w:right="0" w:firstLine="560" w:firstLineChars="200"/>
        <w:textAlignment w:val="auto"/>
        <w:outlineLvl w:val="9"/>
        <w:rPr>
          <w:rFonts w:hint="eastAsia" w:ascii="Times New Roman" w:hAnsi="Times New Roman" w:eastAsia="仿宋_GB2312" w:cs="Times New Roman"/>
          <w:color w:val="auto"/>
          <w:kern w:val="2"/>
          <w:sz w:val="28"/>
          <w:szCs w:val="22"/>
          <w:lang w:val="en-US" w:eastAsia="zh-CN" w:bidi="ar-SA"/>
        </w:rPr>
      </w:pPr>
      <w:bookmarkStart w:id="144" w:name="_Toc8221"/>
      <w:r>
        <w:rPr>
          <w:rFonts w:hint="eastAsia" w:ascii="Times New Roman" w:hAnsi="Times New Roman" w:eastAsia="仿宋_GB2312" w:cs="Times New Roman"/>
          <w:color w:val="auto"/>
          <w:kern w:val="2"/>
          <w:sz w:val="28"/>
          <w:szCs w:val="22"/>
          <w:lang w:val="en-US" w:eastAsia="zh-CN" w:bidi="ar-SA"/>
        </w:rPr>
        <w:t>简要描述本区域社保基金执行的政策依据以及本区域社保基金的运行情况；</w:t>
      </w:r>
      <w:bookmarkEnd w:id="144"/>
    </w:p>
    <w:p>
      <w:pPr>
        <w:pStyle w:val="29"/>
        <w:keepNext w:val="0"/>
        <w:keepLines w:val="0"/>
        <w:pageBreakBefore w:val="0"/>
        <w:widowControl/>
        <w:numPr>
          <w:ilvl w:val="0"/>
          <w:numId w:val="2"/>
        </w:numPr>
        <w:kinsoku/>
        <w:wordWrap/>
        <w:overflowPunct/>
        <w:topLinePunct w:val="0"/>
        <w:autoSpaceDE/>
        <w:autoSpaceDN/>
        <w:bidi w:val="0"/>
        <w:adjustRightInd/>
        <w:snapToGrid w:val="0"/>
        <w:spacing w:line="360" w:lineRule="auto"/>
        <w:ind w:left="0" w:right="0" w:firstLine="562" w:firstLineChars="200"/>
        <w:textAlignment w:val="auto"/>
        <w:outlineLvl w:val="9"/>
        <w:rPr>
          <w:rFonts w:hint="eastAsia" w:ascii="Times New Roman" w:hAnsi="Times New Roman" w:eastAsia="仿宋_GB2312" w:cs="Times New Roman"/>
          <w:b/>
          <w:bCs/>
          <w:color w:val="auto"/>
          <w:kern w:val="2"/>
          <w:sz w:val="28"/>
          <w:szCs w:val="22"/>
          <w:lang w:val="en-US" w:eastAsia="zh-CN" w:bidi="ar-SA"/>
        </w:rPr>
      </w:pPr>
      <w:bookmarkStart w:id="145" w:name="_Toc9242"/>
      <w:r>
        <w:rPr>
          <w:rFonts w:hint="eastAsia" w:ascii="Times New Roman" w:hAnsi="Times New Roman" w:eastAsia="仿宋_GB2312" w:cs="Times New Roman"/>
          <w:b/>
          <w:bCs/>
          <w:color w:val="auto"/>
          <w:kern w:val="2"/>
          <w:sz w:val="28"/>
          <w:szCs w:val="22"/>
          <w:lang w:val="en-US" w:eastAsia="zh-CN" w:bidi="ar-SA"/>
        </w:rPr>
        <w:t>（二）业务管理情况</w:t>
      </w:r>
      <w:bookmarkEnd w:id="145"/>
    </w:p>
    <w:p>
      <w:pPr>
        <w:pStyle w:val="29"/>
        <w:keepNext w:val="0"/>
        <w:keepLines w:val="0"/>
        <w:pageBreakBefore w:val="0"/>
        <w:widowControl/>
        <w:numPr>
          <w:ilvl w:val="0"/>
          <w:numId w:val="2"/>
        </w:numPr>
        <w:kinsoku/>
        <w:wordWrap/>
        <w:overflowPunct/>
        <w:topLinePunct w:val="0"/>
        <w:autoSpaceDE/>
        <w:autoSpaceDN/>
        <w:bidi w:val="0"/>
        <w:adjustRightInd/>
        <w:snapToGrid w:val="0"/>
        <w:spacing w:line="360" w:lineRule="auto"/>
        <w:ind w:left="0" w:right="0" w:firstLine="560" w:firstLineChars="200"/>
        <w:textAlignment w:val="auto"/>
        <w:outlineLvl w:val="9"/>
        <w:rPr>
          <w:rFonts w:hint="eastAsia" w:ascii="Times New Roman" w:hAnsi="Times New Roman" w:eastAsia="仿宋_GB2312" w:cs="Times New Roman"/>
          <w:color w:val="auto"/>
          <w:kern w:val="2"/>
          <w:sz w:val="28"/>
          <w:szCs w:val="22"/>
          <w:lang w:val="en-US" w:eastAsia="zh-CN" w:bidi="ar-SA"/>
        </w:rPr>
      </w:pPr>
      <w:bookmarkStart w:id="146" w:name="_Toc15201"/>
      <w:r>
        <w:rPr>
          <w:rFonts w:hint="eastAsia" w:ascii="Times New Roman" w:hAnsi="Times New Roman" w:eastAsia="仿宋_GB2312" w:cs="Times New Roman"/>
          <w:color w:val="auto"/>
          <w:kern w:val="2"/>
          <w:sz w:val="28"/>
          <w:szCs w:val="22"/>
          <w:lang w:val="en-US" w:eastAsia="zh-CN" w:bidi="ar-SA"/>
        </w:rPr>
        <w:t>1.保险费征缴比例与标准、保险费征缴收入、清欠计划执行情况。</w:t>
      </w:r>
      <w:bookmarkEnd w:id="146"/>
    </w:p>
    <w:p>
      <w:pPr>
        <w:pStyle w:val="29"/>
        <w:keepNext w:val="0"/>
        <w:keepLines w:val="0"/>
        <w:pageBreakBefore w:val="0"/>
        <w:widowControl/>
        <w:numPr>
          <w:ilvl w:val="0"/>
          <w:numId w:val="2"/>
        </w:numPr>
        <w:kinsoku/>
        <w:wordWrap/>
        <w:overflowPunct/>
        <w:topLinePunct w:val="0"/>
        <w:autoSpaceDE/>
        <w:autoSpaceDN/>
        <w:bidi w:val="0"/>
        <w:adjustRightInd/>
        <w:snapToGrid w:val="0"/>
        <w:spacing w:line="360" w:lineRule="auto"/>
        <w:ind w:left="0" w:right="0" w:firstLine="560" w:firstLineChars="200"/>
        <w:textAlignment w:val="auto"/>
        <w:outlineLvl w:val="9"/>
        <w:rPr>
          <w:rFonts w:hint="eastAsia" w:ascii="Times New Roman" w:hAnsi="Times New Roman" w:eastAsia="仿宋_GB2312" w:cs="Times New Roman"/>
          <w:color w:val="auto"/>
          <w:kern w:val="2"/>
          <w:sz w:val="28"/>
          <w:szCs w:val="22"/>
          <w:lang w:val="en-US" w:eastAsia="zh-CN" w:bidi="ar-SA"/>
        </w:rPr>
      </w:pPr>
      <w:bookmarkStart w:id="147" w:name="_Toc7680"/>
      <w:r>
        <w:rPr>
          <w:rFonts w:hint="eastAsia" w:ascii="Times New Roman" w:hAnsi="Times New Roman" w:eastAsia="仿宋_GB2312" w:cs="Times New Roman"/>
          <w:color w:val="auto"/>
          <w:kern w:val="2"/>
          <w:sz w:val="28"/>
          <w:szCs w:val="22"/>
          <w:lang w:val="en-US" w:eastAsia="zh-CN" w:bidi="ar-SA"/>
        </w:rPr>
        <w:t>2.保险待遇支出情况</w:t>
      </w:r>
      <w:bookmarkEnd w:id="147"/>
    </w:p>
    <w:p>
      <w:pPr>
        <w:pStyle w:val="29"/>
        <w:keepNext w:val="0"/>
        <w:keepLines w:val="0"/>
        <w:pageBreakBefore w:val="0"/>
        <w:widowControl/>
        <w:numPr>
          <w:ilvl w:val="0"/>
          <w:numId w:val="2"/>
        </w:numPr>
        <w:kinsoku/>
        <w:wordWrap/>
        <w:overflowPunct/>
        <w:topLinePunct w:val="0"/>
        <w:autoSpaceDE/>
        <w:autoSpaceDN/>
        <w:bidi w:val="0"/>
        <w:adjustRightInd/>
        <w:snapToGrid w:val="0"/>
        <w:spacing w:line="360" w:lineRule="auto"/>
        <w:ind w:left="0" w:right="0" w:firstLine="560" w:firstLineChars="200"/>
        <w:textAlignment w:val="auto"/>
        <w:outlineLvl w:val="9"/>
        <w:rPr>
          <w:rFonts w:hint="eastAsia" w:ascii="Times New Roman" w:hAnsi="Times New Roman" w:eastAsia="仿宋_GB2312" w:cs="Times New Roman"/>
          <w:color w:val="auto"/>
          <w:kern w:val="2"/>
          <w:sz w:val="28"/>
          <w:szCs w:val="22"/>
          <w:lang w:val="en-US" w:eastAsia="zh-CN" w:bidi="ar-SA"/>
        </w:rPr>
      </w:pPr>
      <w:bookmarkStart w:id="148" w:name="_Toc1593"/>
      <w:r>
        <w:rPr>
          <w:rFonts w:hint="eastAsia" w:ascii="Times New Roman" w:hAnsi="Times New Roman" w:eastAsia="仿宋_GB2312" w:cs="Times New Roman"/>
          <w:color w:val="auto"/>
          <w:kern w:val="2"/>
          <w:sz w:val="28"/>
          <w:szCs w:val="22"/>
          <w:lang w:val="en-US" w:eastAsia="zh-CN" w:bidi="ar-SA"/>
        </w:rPr>
        <w:t>3.投资运营情况</w:t>
      </w:r>
      <w:bookmarkEnd w:id="148"/>
    </w:p>
    <w:p>
      <w:pPr>
        <w:pStyle w:val="29"/>
        <w:keepNext w:val="0"/>
        <w:keepLines w:val="0"/>
        <w:pageBreakBefore w:val="0"/>
        <w:widowControl/>
        <w:numPr>
          <w:ilvl w:val="0"/>
          <w:numId w:val="2"/>
        </w:numPr>
        <w:kinsoku/>
        <w:wordWrap/>
        <w:overflowPunct/>
        <w:topLinePunct w:val="0"/>
        <w:autoSpaceDE/>
        <w:autoSpaceDN/>
        <w:bidi w:val="0"/>
        <w:adjustRightInd/>
        <w:snapToGrid w:val="0"/>
        <w:spacing w:line="360" w:lineRule="auto"/>
        <w:ind w:left="0" w:right="0" w:firstLine="562" w:firstLineChars="200"/>
        <w:textAlignment w:val="auto"/>
        <w:outlineLvl w:val="9"/>
        <w:rPr>
          <w:rFonts w:hint="default" w:ascii="Times New Roman" w:hAnsi="Times New Roman" w:eastAsia="仿宋_GB2312" w:cs="Times New Roman"/>
          <w:b/>
          <w:bCs/>
          <w:color w:val="auto"/>
          <w:kern w:val="2"/>
          <w:sz w:val="28"/>
          <w:szCs w:val="22"/>
          <w:lang w:val="en-US" w:eastAsia="zh-CN" w:bidi="ar-SA"/>
        </w:rPr>
      </w:pPr>
      <w:bookmarkStart w:id="149" w:name="_Toc16639"/>
      <w:r>
        <w:rPr>
          <w:rFonts w:hint="eastAsia" w:ascii="Times New Roman" w:hAnsi="Times New Roman" w:eastAsia="仿宋_GB2312" w:cs="Times New Roman"/>
          <w:b/>
          <w:bCs/>
          <w:color w:val="auto"/>
          <w:kern w:val="2"/>
          <w:sz w:val="28"/>
          <w:szCs w:val="22"/>
          <w:lang w:val="en-US" w:eastAsia="zh-CN" w:bidi="ar-SA"/>
        </w:rPr>
        <w:t>（三）基金收支情况</w:t>
      </w:r>
      <w:bookmarkEnd w:id="149"/>
    </w:p>
    <w:p>
      <w:pPr>
        <w:pStyle w:val="29"/>
        <w:keepNext w:val="0"/>
        <w:keepLines w:val="0"/>
        <w:pageBreakBefore w:val="0"/>
        <w:widowControl/>
        <w:numPr>
          <w:ilvl w:val="0"/>
          <w:numId w:val="2"/>
        </w:numPr>
        <w:kinsoku/>
        <w:wordWrap/>
        <w:overflowPunct/>
        <w:topLinePunct w:val="0"/>
        <w:autoSpaceDE/>
        <w:autoSpaceDN/>
        <w:bidi w:val="0"/>
        <w:adjustRightInd/>
        <w:snapToGrid w:val="0"/>
        <w:spacing w:line="360" w:lineRule="auto"/>
        <w:ind w:left="0" w:right="0" w:firstLine="560" w:firstLineChars="200"/>
        <w:textAlignment w:val="auto"/>
        <w:outlineLvl w:val="9"/>
        <w:rPr>
          <w:rFonts w:hint="eastAsia" w:ascii="Times New Roman" w:hAnsi="Times New Roman" w:eastAsia="仿宋_GB2312" w:cs="Times New Roman"/>
          <w:color w:val="auto"/>
          <w:kern w:val="2"/>
          <w:sz w:val="28"/>
          <w:szCs w:val="22"/>
          <w:lang w:val="en-US" w:eastAsia="zh-CN" w:bidi="ar-SA"/>
        </w:rPr>
      </w:pPr>
      <w:bookmarkStart w:id="150" w:name="_Toc2891"/>
      <w:r>
        <w:rPr>
          <w:rFonts w:hint="eastAsia" w:ascii="Times New Roman" w:hAnsi="Times New Roman" w:eastAsia="仿宋_GB2312" w:cs="Times New Roman"/>
          <w:color w:val="auto"/>
          <w:kern w:val="2"/>
          <w:sz w:val="28"/>
          <w:szCs w:val="22"/>
          <w:lang w:val="en-US" w:eastAsia="zh-CN" w:bidi="ar-SA"/>
        </w:rPr>
        <w:t>1.2023年收支预算</w:t>
      </w:r>
      <w:bookmarkEnd w:id="150"/>
    </w:p>
    <w:p>
      <w:pPr>
        <w:pStyle w:val="29"/>
        <w:keepNext w:val="0"/>
        <w:keepLines w:val="0"/>
        <w:pageBreakBefore w:val="0"/>
        <w:widowControl/>
        <w:numPr>
          <w:ilvl w:val="0"/>
          <w:numId w:val="2"/>
        </w:numPr>
        <w:kinsoku/>
        <w:wordWrap/>
        <w:overflowPunct/>
        <w:topLinePunct w:val="0"/>
        <w:autoSpaceDE/>
        <w:autoSpaceDN/>
        <w:bidi w:val="0"/>
        <w:adjustRightInd/>
        <w:snapToGrid w:val="0"/>
        <w:spacing w:line="360" w:lineRule="auto"/>
        <w:ind w:left="0" w:right="0" w:firstLine="560" w:firstLineChars="200"/>
        <w:textAlignment w:val="auto"/>
        <w:outlineLvl w:val="9"/>
        <w:rPr>
          <w:rFonts w:hint="eastAsia" w:ascii="Times New Roman" w:hAnsi="Times New Roman" w:eastAsia="仿宋_GB2312" w:cs="Times New Roman"/>
          <w:color w:val="auto"/>
          <w:kern w:val="2"/>
          <w:sz w:val="28"/>
          <w:szCs w:val="22"/>
          <w:lang w:val="en-US" w:eastAsia="zh-CN" w:bidi="ar-SA"/>
        </w:rPr>
      </w:pPr>
      <w:bookmarkStart w:id="151" w:name="_Toc32187"/>
      <w:r>
        <w:rPr>
          <w:rFonts w:hint="eastAsia" w:ascii="Times New Roman" w:hAnsi="Times New Roman" w:eastAsia="仿宋_GB2312" w:cs="Times New Roman"/>
          <w:color w:val="auto"/>
          <w:kern w:val="2"/>
          <w:sz w:val="28"/>
          <w:szCs w:val="22"/>
          <w:lang w:val="en-US" w:eastAsia="zh-CN" w:bidi="ar-SA"/>
        </w:rPr>
        <w:t>2023 年计划参保XX 万人，缴费XX万人，基金总收入预算XX万元，基金总支出预算XX万元，本年预计收支结余XX万元，年末预计滚存结余XX万元。具体列表1说明。</w:t>
      </w:r>
      <w:bookmarkEnd w:id="151"/>
    </w:p>
    <w:tbl>
      <w:tblPr>
        <w:tblStyle w:val="19"/>
        <w:tblW w:w="10743" w:type="dxa"/>
        <w:tblInd w:w="-80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817"/>
        <w:gridCol w:w="806"/>
        <w:gridCol w:w="1011"/>
        <w:gridCol w:w="955"/>
        <w:gridCol w:w="1217"/>
        <w:gridCol w:w="1348"/>
        <w:gridCol w:w="940"/>
        <w:gridCol w:w="785"/>
        <w:gridCol w:w="86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blHeader/>
        </w:trPr>
        <w:tc>
          <w:tcPr>
            <w:tcW w:w="28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项    目</w:t>
            </w:r>
          </w:p>
        </w:tc>
        <w:tc>
          <w:tcPr>
            <w:tcW w:w="80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合计</w:t>
            </w:r>
          </w:p>
        </w:tc>
        <w:tc>
          <w:tcPr>
            <w:tcW w:w="101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企业职工基本养老保险基金</w:t>
            </w:r>
          </w:p>
        </w:tc>
        <w:tc>
          <w:tcPr>
            <w:tcW w:w="95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城乡居民基本养老保险基金</w:t>
            </w:r>
          </w:p>
        </w:tc>
        <w:tc>
          <w:tcPr>
            <w:tcW w:w="12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机关事业单位基本养老保险基金</w:t>
            </w:r>
          </w:p>
        </w:tc>
        <w:tc>
          <w:tcPr>
            <w:tcW w:w="134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职工基本医疗保险（含生育保险）基金</w:t>
            </w:r>
          </w:p>
        </w:tc>
        <w:tc>
          <w:tcPr>
            <w:tcW w:w="94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城乡居民基本养老保险基金</w:t>
            </w:r>
          </w:p>
        </w:tc>
        <w:tc>
          <w:tcPr>
            <w:tcW w:w="78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工伤保险基金</w:t>
            </w:r>
          </w:p>
        </w:tc>
        <w:tc>
          <w:tcPr>
            <w:tcW w:w="86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失业保险基金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7" w:hRule="atLeast"/>
        </w:trPr>
        <w:tc>
          <w:tcPr>
            <w:tcW w:w="281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一、收入</w:t>
            </w:r>
          </w:p>
        </w:tc>
        <w:tc>
          <w:tcPr>
            <w:tcW w:w="80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c>
          <w:tcPr>
            <w:tcW w:w="101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c>
          <w:tcPr>
            <w:tcW w:w="95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c>
          <w:tcPr>
            <w:tcW w:w="121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c>
          <w:tcPr>
            <w:tcW w:w="134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c>
          <w:tcPr>
            <w:tcW w:w="94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c>
          <w:tcPr>
            <w:tcW w:w="78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c>
          <w:tcPr>
            <w:tcW w:w="86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81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其中：1.社会保险费收入</w:t>
            </w:r>
          </w:p>
        </w:tc>
        <w:tc>
          <w:tcPr>
            <w:tcW w:w="80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c>
          <w:tcPr>
            <w:tcW w:w="101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c>
          <w:tcPr>
            <w:tcW w:w="95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c>
          <w:tcPr>
            <w:tcW w:w="121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c>
          <w:tcPr>
            <w:tcW w:w="134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c>
          <w:tcPr>
            <w:tcW w:w="94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c>
          <w:tcPr>
            <w:tcW w:w="78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c>
          <w:tcPr>
            <w:tcW w:w="86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81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      2.财政补贴收入</w:t>
            </w:r>
          </w:p>
        </w:tc>
        <w:tc>
          <w:tcPr>
            <w:tcW w:w="80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c>
          <w:tcPr>
            <w:tcW w:w="101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c>
          <w:tcPr>
            <w:tcW w:w="95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c>
          <w:tcPr>
            <w:tcW w:w="121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c>
          <w:tcPr>
            <w:tcW w:w="134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c>
          <w:tcPr>
            <w:tcW w:w="94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c>
          <w:tcPr>
            <w:tcW w:w="78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c>
          <w:tcPr>
            <w:tcW w:w="86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81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      3.利息收入</w:t>
            </w:r>
          </w:p>
        </w:tc>
        <w:tc>
          <w:tcPr>
            <w:tcW w:w="80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c>
          <w:tcPr>
            <w:tcW w:w="101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c>
          <w:tcPr>
            <w:tcW w:w="95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c>
          <w:tcPr>
            <w:tcW w:w="121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c>
          <w:tcPr>
            <w:tcW w:w="134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c>
          <w:tcPr>
            <w:tcW w:w="94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c>
          <w:tcPr>
            <w:tcW w:w="78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c>
          <w:tcPr>
            <w:tcW w:w="86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81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      4.委托投资收益</w:t>
            </w:r>
          </w:p>
        </w:tc>
        <w:tc>
          <w:tcPr>
            <w:tcW w:w="80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c>
          <w:tcPr>
            <w:tcW w:w="101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c>
          <w:tcPr>
            <w:tcW w:w="95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c>
          <w:tcPr>
            <w:tcW w:w="121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c>
          <w:tcPr>
            <w:tcW w:w="134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c>
          <w:tcPr>
            <w:tcW w:w="94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c>
          <w:tcPr>
            <w:tcW w:w="78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c>
          <w:tcPr>
            <w:tcW w:w="86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81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      5.转移收入</w:t>
            </w:r>
          </w:p>
        </w:tc>
        <w:tc>
          <w:tcPr>
            <w:tcW w:w="80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c>
          <w:tcPr>
            <w:tcW w:w="101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c>
          <w:tcPr>
            <w:tcW w:w="95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c>
          <w:tcPr>
            <w:tcW w:w="121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c>
          <w:tcPr>
            <w:tcW w:w="134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c>
          <w:tcPr>
            <w:tcW w:w="94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c>
          <w:tcPr>
            <w:tcW w:w="78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c>
          <w:tcPr>
            <w:tcW w:w="86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81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      6.其他收入</w:t>
            </w:r>
          </w:p>
        </w:tc>
        <w:tc>
          <w:tcPr>
            <w:tcW w:w="80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c>
          <w:tcPr>
            <w:tcW w:w="101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c>
          <w:tcPr>
            <w:tcW w:w="95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c>
          <w:tcPr>
            <w:tcW w:w="121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c>
          <w:tcPr>
            <w:tcW w:w="134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c>
          <w:tcPr>
            <w:tcW w:w="94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c>
          <w:tcPr>
            <w:tcW w:w="78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c>
          <w:tcPr>
            <w:tcW w:w="86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81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      7.中央调剂金收入</w:t>
            </w:r>
          </w:p>
        </w:tc>
        <w:tc>
          <w:tcPr>
            <w:tcW w:w="80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c>
          <w:tcPr>
            <w:tcW w:w="101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c>
          <w:tcPr>
            <w:tcW w:w="95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c>
          <w:tcPr>
            <w:tcW w:w="121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c>
          <w:tcPr>
            <w:tcW w:w="134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c>
          <w:tcPr>
            <w:tcW w:w="94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c>
          <w:tcPr>
            <w:tcW w:w="78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c>
          <w:tcPr>
            <w:tcW w:w="86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 w:hRule="atLeast"/>
        </w:trPr>
        <w:tc>
          <w:tcPr>
            <w:tcW w:w="281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      8.上级补助收入</w:t>
            </w:r>
          </w:p>
        </w:tc>
        <w:tc>
          <w:tcPr>
            <w:tcW w:w="806" w:type="dxa"/>
            <w:tcBorders>
              <w:top w:val="nil"/>
              <w:left w:val="single" w:color="000000" w:sz="8" w:space="0"/>
              <w:bottom w:val="single" w:color="000000" w:sz="8" w:space="0"/>
              <w:right w:val="single" w:color="000000" w:sz="8" w:space="0"/>
            </w:tcBorders>
            <w:shd w:val="clear" w:color="auto" w:fill="auto"/>
            <w:vAlign w:val="center"/>
          </w:tcPr>
          <w:p>
            <w:pPr>
              <w:jc w:val="right"/>
              <w:rPr>
                <w:rFonts w:hint="default" w:ascii="Times New Roman" w:hAnsi="Times New Roman" w:eastAsia="宋体" w:cs="Times New Roman"/>
                <w:i w:val="0"/>
                <w:iCs w:val="0"/>
                <w:color w:val="000000"/>
                <w:sz w:val="21"/>
                <w:szCs w:val="21"/>
                <w:u w:val="none"/>
              </w:rPr>
            </w:pPr>
          </w:p>
        </w:tc>
        <w:tc>
          <w:tcPr>
            <w:tcW w:w="101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c>
          <w:tcPr>
            <w:tcW w:w="95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c>
          <w:tcPr>
            <w:tcW w:w="121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c>
          <w:tcPr>
            <w:tcW w:w="134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c>
          <w:tcPr>
            <w:tcW w:w="94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c>
          <w:tcPr>
            <w:tcW w:w="78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c>
          <w:tcPr>
            <w:tcW w:w="86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81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二、支出</w:t>
            </w:r>
          </w:p>
        </w:tc>
        <w:tc>
          <w:tcPr>
            <w:tcW w:w="80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c>
          <w:tcPr>
            <w:tcW w:w="101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c>
          <w:tcPr>
            <w:tcW w:w="95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c>
          <w:tcPr>
            <w:tcW w:w="121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c>
          <w:tcPr>
            <w:tcW w:w="134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c>
          <w:tcPr>
            <w:tcW w:w="94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c>
          <w:tcPr>
            <w:tcW w:w="78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c>
          <w:tcPr>
            <w:tcW w:w="86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81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其中：1.社会保险待遇支出</w:t>
            </w:r>
          </w:p>
        </w:tc>
        <w:tc>
          <w:tcPr>
            <w:tcW w:w="80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c>
          <w:tcPr>
            <w:tcW w:w="101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c>
          <w:tcPr>
            <w:tcW w:w="95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c>
          <w:tcPr>
            <w:tcW w:w="121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c>
          <w:tcPr>
            <w:tcW w:w="134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c>
          <w:tcPr>
            <w:tcW w:w="94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c>
          <w:tcPr>
            <w:tcW w:w="78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c>
          <w:tcPr>
            <w:tcW w:w="86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81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      2.转移支出</w:t>
            </w:r>
          </w:p>
        </w:tc>
        <w:tc>
          <w:tcPr>
            <w:tcW w:w="80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c>
          <w:tcPr>
            <w:tcW w:w="101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c>
          <w:tcPr>
            <w:tcW w:w="95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c>
          <w:tcPr>
            <w:tcW w:w="121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c>
          <w:tcPr>
            <w:tcW w:w="134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c>
          <w:tcPr>
            <w:tcW w:w="94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c>
          <w:tcPr>
            <w:tcW w:w="78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c>
          <w:tcPr>
            <w:tcW w:w="86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81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      3.其他支出</w:t>
            </w:r>
          </w:p>
        </w:tc>
        <w:tc>
          <w:tcPr>
            <w:tcW w:w="80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c>
          <w:tcPr>
            <w:tcW w:w="101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c>
          <w:tcPr>
            <w:tcW w:w="95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c>
          <w:tcPr>
            <w:tcW w:w="121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c>
          <w:tcPr>
            <w:tcW w:w="134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c>
          <w:tcPr>
            <w:tcW w:w="94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c>
          <w:tcPr>
            <w:tcW w:w="78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c>
          <w:tcPr>
            <w:tcW w:w="86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81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      4.中央调剂金收入</w:t>
            </w:r>
          </w:p>
        </w:tc>
        <w:tc>
          <w:tcPr>
            <w:tcW w:w="80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c>
          <w:tcPr>
            <w:tcW w:w="101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c>
          <w:tcPr>
            <w:tcW w:w="95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c>
          <w:tcPr>
            <w:tcW w:w="121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c>
          <w:tcPr>
            <w:tcW w:w="134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c>
          <w:tcPr>
            <w:tcW w:w="94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c>
          <w:tcPr>
            <w:tcW w:w="78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c>
          <w:tcPr>
            <w:tcW w:w="86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81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      5.上解上级支出</w:t>
            </w:r>
          </w:p>
        </w:tc>
        <w:tc>
          <w:tcPr>
            <w:tcW w:w="80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c>
          <w:tcPr>
            <w:tcW w:w="101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c>
          <w:tcPr>
            <w:tcW w:w="95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c>
          <w:tcPr>
            <w:tcW w:w="121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c>
          <w:tcPr>
            <w:tcW w:w="134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c>
          <w:tcPr>
            <w:tcW w:w="94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c>
          <w:tcPr>
            <w:tcW w:w="78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c>
          <w:tcPr>
            <w:tcW w:w="86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81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三、本年收支结余</w:t>
            </w:r>
          </w:p>
        </w:tc>
        <w:tc>
          <w:tcPr>
            <w:tcW w:w="80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c>
          <w:tcPr>
            <w:tcW w:w="101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c>
          <w:tcPr>
            <w:tcW w:w="95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c>
          <w:tcPr>
            <w:tcW w:w="121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c>
          <w:tcPr>
            <w:tcW w:w="134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c>
          <w:tcPr>
            <w:tcW w:w="94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c>
          <w:tcPr>
            <w:tcW w:w="78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c>
          <w:tcPr>
            <w:tcW w:w="86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81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四、年末滚存结余</w:t>
            </w:r>
          </w:p>
        </w:tc>
        <w:tc>
          <w:tcPr>
            <w:tcW w:w="80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c>
          <w:tcPr>
            <w:tcW w:w="101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c>
          <w:tcPr>
            <w:tcW w:w="95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c>
          <w:tcPr>
            <w:tcW w:w="121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c>
          <w:tcPr>
            <w:tcW w:w="134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c>
          <w:tcPr>
            <w:tcW w:w="94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c>
          <w:tcPr>
            <w:tcW w:w="78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c>
          <w:tcPr>
            <w:tcW w:w="86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r>
    </w:tbl>
    <w:p>
      <w:pPr>
        <w:pStyle w:val="29"/>
        <w:keepNext w:val="0"/>
        <w:keepLines w:val="0"/>
        <w:pageBreakBefore w:val="0"/>
        <w:widowControl/>
        <w:numPr>
          <w:ilvl w:val="0"/>
          <w:numId w:val="2"/>
        </w:numPr>
        <w:kinsoku/>
        <w:wordWrap/>
        <w:overflowPunct/>
        <w:topLinePunct w:val="0"/>
        <w:autoSpaceDE/>
        <w:autoSpaceDN/>
        <w:bidi w:val="0"/>
        <w:adjustRightInd/>
        <w:snapToGrid w:val="0"/>
        <w:spacing w:line="360" w:lineRule="auto"/>
        <w:ind w:left="0" w:right="0" w:firstLine="560" w:firstLineChars="200"/>
        <w:textAlignment w:val="auto"/>
        <w:outlineLvl w:val="9"/>
        <w:rPr>
          <w:rFonts w:hint="eastAsia" w:ascii="Times New Roman" w:hAnsi="Times New Roman" w:eastAsia="仿宋_GB2312" w:cs="Times New Roman"/>
          <w:color w:val="auto"/>
          <w:kern w:val="2"/>
          <w:sz w:val="28"/>
          <w:szCs w:val="22"/>
          <w:lang w:val="en-US" w:eastAsia="zh-CN" w:bidi="ar-SA"/>
        </w:rPr>
      </w:pPr>
      <w:bookmarkStart w:id="152" w:name="_Toc11999"/>
      <w:r>
        <w:rPr>
          <w:rFonts w:hint="eastAsia" w:ascii="Times New Roman" w:hAnsi="Times New Roman" w:eastAsia="仿宋_GB2312" w:cs="Times New Roman"/>
          <w:color w:val="auto"/>
          <w:kern w:val="2"/>
          <w:sz w:val="28"/>
          <w:szCs w:val="22"/>
          <w:lang w:val="en-US" w:eastAsia="zh-CN" w:bidi="ar-SA"/>
        </w:rPr>
        <w:t>2. 2023年收支决算</w:t>
      </w:r>
      <w:bookmarkEnd w:id="152"/>
    </w:p>
    <w:p>
      <w:pPr>
        <w:pStyle w:val="29"/>
        <w:keepNext w:val="0"/>
        <w:keepLines w:val="0"/>
        <w:pageBreakBefore w:val="0"/>
        <w:widowControl/>
        <w:numPr>
          <w:ilvl w:val="0"/>
          <w:numId w:val="2"/>
        </w:numPr>
        <w:kinsoku/>
        <w:wordWrap/>
        <w:overflowPunct/>
        <w:topLinePunct w:val="0"/>
        <w:autoSpaceDE/>
        <w:autoSpaceDN/>
        <w:bidi w:val="0"/>
        <w:adjustRightInd/>
        <w:snapToGrid w:val="0"/>
        <w:spacing w:line="360" w:lineRule="auto"/>
        <w:ind w:left="0" w:right="0" w:firstLine="560" w:firstLineChars="200"/>
        <w:textAlignment w:val="auto"/>
        <w:outlineLvl w:val="9"/>
        <w:rPr>
          <w:rFonts w:hint="eastAsia" w:ascii="Times New Roman" w:hAnsi="Times New Roman" w:eastAsia="仿宋_GB2312" w:cs="Times New Roman"/>
          <w:color w:val="auto"/>
          <w:kern w:val="2"/>
          <w:sz w:val="28"/>
          <w:szCs w:val="22"/>
          <w:lang w:val="en-US" w:eastAsia="zh-CN" w:bidi="ar-SA"/>
        </w:rPr>
      </w:pPr>
      <w:bookmarkStart w:id="153" w:name="_Toc19659"/>
      <w:r>
        <w:rPr>
          <w:rFonts w:hint="eastAsia" w:ascii="Times New Roman" w:hAnsi="Times New Roman" w:eastAsia="仿宋_GB2312" w:cs="Times New Roman"/>
          <w:color w:val="auto"/>
          <w:kern w:val="2"/>
          <w:sz w:val="28"/>
          <w:szCs w:val="22"/>
          <w:lang w:val="en-US" w:eastAsia="zh-CN" w:bidi="ar-SA"/>
        </w:rPr>
        <w:t>2023 年末实际参保XX 万人，较上年增长%；缴费XX万人，较上年增长%；基金总收入XX万元，基金总支出XX万元，本年收支结余XX万元，年末滚存结余XX万元。具体列表2说明。</w:t>
      </w:r>
      <w:bookmarkEnd w:id="153"/>
    </w:p>
    <w:tbl>
      <w:tblPr>
        <w:tblStyle w:val="19"/>
        <w:tblW w:w="10743" w:type="dxa"/>
        <w:tblInd w:w="-80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817"/>
        <w:gridCol w:w="806"/>
        <w:gridCol w:w="1011"/>
        <w:gridCol w:w="955"/>
        <w:gridCol w:w="1217"/>
        <w:gridCol w:w="1348"/>
        <w:gridCol w:w="940"/>
        <w:gridCol w:w="785"/>
        <w:gridCol w:w="86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blHeader/>
        </w:trPr>
        <w:tc>
          <w:tcPr>
            <w:tcW w:w="28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项    目</w:t>
            </w:r>
          </w:p>
        </w:tc>
        <w:tc>
          <w:tcPr>
            <w:tcW w:w="80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合计</w:t>
            </w:r>
          </w:p>
        </w:tc>
        <w:tc>
          <w:tcPr>
            <w:tcW w:w="101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企业职工基本养老保险基金</w:t>
            </w:r>
          </w:p>
        </w:tc>
        <w:tc>
          <w:tcPr>
            <w:tcW w:w="95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城乡居民基本养老保险基金</w:t>
            </w:r>
          </w:p>
        </w:tc>
        <w:tc>
          <w:tcPr>
            <w:tcW w:w="12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机关事业单位基本养老保险基金</w:t>
            </w:r>
          </w:p>
        </w:tc>
        <w:tc>
          <w:tcPr>
            <w:tcW w:w="134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职工基本医疗保险（含生育保险）基金</w:t>
            </w:r>
          </w:p>
        </w:tc>
        <w:tc>
          <w:tcPr>
            <w:tcW w:w="94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城乡居民基本养老保险基金</w:t>
            </w:r>
          </w:p>
        </w:tc>
        <w:tc>
          <w:tcPr>
            <w:tcW w:w="78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工伤保险基金</w:t>
            </w:r>
          </w:p>
        </w:tc>
        <w:tc>
          <w:tcPr>
            <w:tcW w:w="86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失业保险基金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7" w:hRule="atLeast"/>
        </w:trPr>
        <w:tc>
          <w:tcPr>
            <w:tcW w:w="281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一、收入</w:t>
            </w:r>
          </w:p>
        </w:tc>
        <w:tc>
          <w:tcPr>
            <w:tcW w:w="80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c>
          <w:tcPr>
            <w:tcW w:w="101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c>
          <w:tcPr>
            <w:tcW w:w="95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c>
          <w:tcPr>
            <w:tcW w:w="121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c>
          <w:tcPr>
            <w:tcW w:w="134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c>
          <w:tcPr>
            <w:tcW w:w="94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c>
          <w:tcPr>
            <w:tcW w:w="78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c>
          <w:tcPr>
            <w:tcW w:w="86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81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其中：1.社会保险费收入</w:t>
            </w:r>
          </w:p>
        </w:tc>
        <w:tc>
          <w:tcPr>
            <w:tcW w:w="80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c>
          <w:tcPr>
            <w:tcW w:w="101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c>
          <w:tcPr>
            <w:tcW w:w="95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c>
          <w:tcPr>
            <w:tcW w:w="121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c>
          <w:tcPr>
            <w:tcW w:w="134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c>
          <w:tcPr>
            <w:tcW w:w="94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c>
          <w:tcPr>
            <w:tcW w:w="78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c>
          <w:tcPr>
            <w:tcW w:w="86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81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      2.财政补贴收入</w:t>
            </w:r>
          </w:p>
        </w:tc>
        <w:tc>
          <w:tcPr>
            <w:tcW w:w="80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c>
          <w:tcPr>
            <w:tcW w:w="101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c>
          <w:tcPr>
            <w:tcW w:w="95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c>
          <w:tcPr>
            <w:tcW w:w="121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c>
          <w:tcPr>
            <w:tcW w:w="134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c>
          <w:tcPr>
            <w:tcW w:w="94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c>
          <w:tcPr>
            <w:tcW w:w="78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c>
          <w:tcPr>
            <w:tcW w:w="86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81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      3.利息收入</w:t>
            </w:r>
          </w:p>
        </w:tc>
        <w:tc>
          <w:tcPr>
            <w:tcW w:w="80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c>
          <w:tcPr>
            <w:tcW w:w="101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c>
          <w:tcPr>
            <w:tcW w:w="95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c>
          <w:tcPr>
            <w:tcW w:w="121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c>
          <w:tcPr>
            <w:tcW w:w="134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c>
          <w:tcPr>
            <w:tcW w:w="94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c>
          <w:tcPr>
            <w:tcW w:w="78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c>
          <w:tcPr>
            <w:tcW w:w="86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81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      4.委托投资收益</w:t>
            </w:r>
          </w:p>
        </w:tc>
        <w:tc>
          <w:tcPr>
            <w:tcW w:w="80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c>
          <w:tcPr>
            <w:tcW w:w="101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c>
          <w:tcPr>
            <w:tcW w:w="95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c>
          <w:tcPr>
            <w:tcW w:w="121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c>
          <w:tcPr>
            <w:tcW w:w="134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c>
          <w:tcPr>
            <w:tcW w:w="94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c>
          <w:tcPr>
            <w:tcW w:w="78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c>
          <w:tcPr>
            <w:tcW w:w="86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81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      5.转移收入</w:t>
            </w:r>
          </w:p>
        </w:tc>
        <w:tc>
          <w:tcPr>
            <w:tcW w:w="80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c>
          <w:tcPr>
            <w:tcW w:w="101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c>
          <w:tcPr>
            <w:tcW w:w="95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c>
          <w:tcPr>
            <w:tcW w:w="121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c>
          <w:tcPr>
            <w:tcW w:w="134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c>
          <w:tcPr>
            <w:tcW w:w="94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c>
          <w:tcPr>
            <w:tcW w:w="78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c>
          <w:tcPr>
            <w:tcW w:w="86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81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      6.其他收入</w:t>
            </w:r>
          </w:p>
        </w:tc>
        <w:tc>
          <w:tcPr>
            <w:tcW w:w="80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c>
          <w:tcPr>
            <w:tcW w:w="101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c>
          <w:tcPr>
            <w:tcW w:w="95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c>
          <w:tcPr>
            <w:tcW w:w="121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c>
          <w:tcPr>
            <w:tcW w:w="134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c>
          <w:tcPr>
            <w:tcW w:w="94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c>
          <w:tcPr>
            <w:tcW w:w="78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c>
          <w:tcPr>
            <w:tcW w:w="86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81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      7.中央调剂金收入</w:t>
            </w:r>
          </w:p>
        </w:tc>
        <w:tc>
          <w:tcPr>
            <w:tcW w:w="80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c>
          <w:tcPr>
            <w:tcW w:w="101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c>
          <w:tcPr>
            <w:tcW w:w="95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c>
          <w:tcPr>
            <w:tcW w:w="121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c>
          <w:tcPr>
            <w:tcW w:w="134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c>
          <w:tcPr>
            <w:tcW w:w="94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c>
          <w:tcPr>
            <w:tcW w:w="78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c>
          <w:tcPr>
            <w:tcW w:w="86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 w:hRule="atLeast"/>
        </w:trPr>
        <w:tc>
          <w:tcPr>
            <w:tcW w:w="281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      8.上级补助收入</w:t>
            </w:r>
          </w:p>
        </w:tc>
        <w:tc>
          <w:tcPr>
            <w:tcW w:w="806" w:type="dxa"/>
            <w:tcBorders>
              <w:top w:val="nil"/>
              <w:left w:val="single" w:color="000000" w:sz="8" w:space="0"/>
              <w:bottom w:val="single" w:color="000000" w:sz="8" w:space="0"/>
              <w:right w:val="single" w:color="000000" w:sz="8" w:space="0"/>
            </w:tcBorders>
            <w:shd w:val="clear" w:color="auto" w:fill="auto"/>
            <w:vAlign w:val="center"/>
          </w:tcPr>
          <w:p>
            <w:pPr>
              <w:jc w:val="right"/>
              <w:rPr>
                <w:rFonts w:hint="default" w:ascii="Times New Roman" w:hAnsi="Times New Roman" w:eastAsia="宋体" w:cs="Times New Roman"/>
                <w:i w:val="0"/>
                <w:iCs w:val="0"/>
                <w:color w:val="000000"/>
                <w:sz w:val="21"/>
                <w:szCs w:val="21"/>
                <w:u w:val="none"/>
              </w:rPr>
            </w:pPr>
          </w:p>
        </w:tc>
        <w:tc>
          <w:tcPr>
            <w:tcW w:w="101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c>
          <w:tcPr>
            <w:tcW w:w="95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c>
          <w:tcPr>
            <w:tcW w:w="121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c>
          <w:tcPr>
            <w:tcW w:w="134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c>
          <w:tcPr>
            <w:tcW w:w="94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c>
          <w:tcPr>
            <w:tcW w:w="78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c>
          <w:tcPr>
            <w:tcW w:w="86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81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二、支出</w:t>
            </w:r>
          </w:p>
        </w:tc>
        <w:tc>
          <w:tcPr>
            <w:tcW w:w="80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c>
          <w:tcPr>
            <w:tcW w:w="101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c>
          <w:tcPr>
            <w:tcW w:w="95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c>
          <w:tcPr>
            <w:tcW w:w="121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c>
          <w:tcPr>
            <w:tcW w:w="134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c>
          <w:tcPr>
            <w:tcW w:w="94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c>
          <w:tcPr>
            <w:tcW w:w="78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c>
          <w:tcPr>
            <w:tcW w:w="86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81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其中：1.社会保险待遇支出</w:t>
            </w:r>
          </w:p>
        </w:tc>
        <w:tc>
          <w:tcPr>
            <w:tcW w:w="80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c>
          <w:tcPr>
            <w:tcW w:w="101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c>
          <w:tcPr>
            <w:tcW w:w="95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c>
          <w:tcPr>
            <w:tcW w:w="121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c>
          <w:tcPr>
            <w:tcW w:w="134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c>
          <w:tcPr>
            <w:tcW w:w="94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c>
          <w:tcPr>
            <w:tcW w:w="78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c>
          <w:tcPr>
            <w:tcW w:w="86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81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      2.转移支出</w:t>
            </w:r>
          </w:p>
        </w:tc>
        <w:tc>
          <w:tcPr>
            <w:tcW w:w="80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c>
          <w:tcPr>
            <w:tcW w:w="101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c>
          <w:tcPr>
            <w:tcW w:w="95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c>
          <w:tcPr>
            <w:tcW w:w="121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c>
          <w:tcPr>
            <w:tcW w:w="134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c>
          <w:tcPr>
            <w:tcW w:w="94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c>
          <w:tcPr>
            <w:tcW w:w="78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c>
          <w:tcPr>
            <w:tcW w:w="86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81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      3.其他支出</w:t>
            </w:r>
          </w:p>
        </w:tc>
        <w:tc>
          <w:tcPr>
            <w:tcW w:w="80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c>
          <w:tcPr>
            <w:tcW w:w="101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c>
          <w:tcPr>
            <w:tcW w:w="95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c>
          <w:tcPr>
            <w:tcW w:w="121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c>
          <w:tcPr>
            <w:tcW w:w="134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c>
          <w:tcPr>
            <w:tcW w:w="94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c>
          <w:tcPr>
            <w:tcW w:w="78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c>
          <w:tcPr>
            <w:tcW w:w="86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81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      4.中央调剂金收入</w:t>
            </w:r>
          </w:p>
        </w:tc>
        <w:tc>
          <w:tcPr>
            <w:tcW w:w="80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c>
          <w:tcPr>
            <w:tcW w:w="101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c>
          <w:tcPr>
            <w:tcW w:w="95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c>
          <w:tcPr>
            <w:tcW w:w="121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c>
          <w:tcPr>
            <w:tcW w:w="134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c>
          <w:tcPr>
            <w:tcW w:w="94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c>
          <w:tcPr>
            <w:tcW w:w="78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c>
          <w:tcPr>
            <w:tcW w:w="86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81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      5.上解上级支出</w:t>
            </w:r>
          </w:p>
        </w:tc>
        <w:tc>
          <w:tcPr>
            <w:tcW w:w="80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c>
          <w:tcPr>
            <w:tcW w:w="101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c>
          <w:tcPr>
            <w:tcW w:w="95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c>
          <w:tcPr>
            <w:tcW w:w="121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c>
          <w:tcPr>
            <w:tcW w:w="134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c>
          <w:tcPr>
            <w:tcW w:w="94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c>
          <w:tcPr>
            <w:tcW w:w="78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c>
          <w:tcPr>
            <w:tcW w:w="86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81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三、本年收支结余</w:t>
            </w:r>
          </w:p>
        </w:tc>
        <w:tc>
          <w:tcPr>
            <w:tcW w:w="80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c>
          <w:tcPr>
            <w:tcW w:w="101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c>
          <w:tcPr>
            <w:tcW w:w="95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c>
          <w:tcPr>
            <w:tcW w:w="121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c>
          <w:tcPr>
            <w:tcW w:w="134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c>
          <w:tcPr>
            <w:tcW w:w="94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c>
          <w:tcPr>
            <w:tcW w:w="78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c>
          <w:tcPr>
            <w:tcW w:w="86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81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四、年末滚存结余</w:t>
            </w:r>
          </w:p>
        </w:tc>
        <w:tc>
          <w:tcPr>
            <w:tcW w:w="80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c>
          <w:tcPr>
            <w:tcW w:w="101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c>
          <w:tcPr>
            <w:tcW w:w="95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c>
          <w:tcPr>
            <w:tcW w:w="121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c>
          <w:tcPr>
            <w:tcW w:w="134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c>
          <w:tcPr>
            <w:tcW w:w="94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c>
          <w:tcPr>
            <w:tcW w:w="78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c>
          <w:tcPr>
            <w:tcW w:w="86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r>
    </w:tbl>
    <w:p>
      <w:pPr>
        <w:pStyle w:val="29"/>
        <w:keepNext w:val="0"/>
        <w:keepLines w:val="0"/>
        <w:pageBreakBefore w:val="0"/>
        <w:widowControl/>
        <w:numPr>
          <w:ilvl w:val="0"/>
          <w:numId w:val="2"/>
        </w:numPr>
        <w:kinsoku/>
        <w:wordWrap/>
        <w:overflowPunct/>
        <w:topLinePunct w:val="0"/>
        <w:autoSpaceDE/>
        <w:autoSpaceDN/>
        <w:bidi w:val="0"/>
        <w:adjustRightInd/>
        <w:snapToGrid w:val="0"/>
        <w:spacing w:before="427" w:beforeLines="100" w:line="360" w:lineRule="auto"/>
        <w:ind w:left="0" w:right="0" w:firstLine="560" w:firstLineChars="200"/>
        <w:textAlignment w:val="auto"/>
        <w:outlineLvl w:val="9"/>
        <w:rPr>
          <w:rFonts w:hint="eastAsia" w:ascii="Times New Roman" w:hAnsi="Times New Roman" w:eastAsia="仿宋_GB2312" w:cs="Times New Roman"/>
          <w:color w:val="auto"/>
          <w:kern w:val="2"/>
          <w:sz w:val="28"/>
          <w:szCs w:val="22"/>
          <w:lang w:val="en-US" w:eastAsia="zh-CN" w:bidi="ar-SA"/>
        </w:rPr>
      </w:pPr>
      <w:bookmarkStart w:id="154" w:name="_Toc16112"/>
      <w:r>
        <w:rPr>
          <w:rFonts w:hint="eastAsia" w:ascii="Times New Roman" w:hAnsi="Times New Roman" w:eastAsia="仿宋_GB2312" w:cs="Times New Roman"/>
          <w:color w:val="auto"/>
          <w:kern w:val="2"/>
          <w:sz w:val="28"/>
          <w:szCs w:val="22"/>
          <w:lang w:val="en-US" w:eastAsia="zh-CN" w:bidi="ar-SA"/>
        </w:rPr>
        <w:t>3. 2023年收入预算执行情况</w:t>
      </w:r>
      <w:bookmarkEnd w:id="154"/>
    </w:p>
    <w:p>
      <w:pPr>
        <w:pStyle w:val="29"/>
        <w:keepNext w:val="0"/>
        <w:keepLines w:val="0"/>
        <w:pageBreakBefore w:val="0"/>
        <w:widowControl/>
        <w:numPr>
          <w:ilvl w:val="0"/>
          <w:numId w:val="2"/>
        </w:numPr>
        <w:kinsoku/>
        <w:wordWrap/>
        <w:overflowPunct/>
        <w:topLinePunct w:val="0"/>
        <w:autoSpaceDE/>
        <w:autoSpaceDN/>
        <w:bidi w:val="0"/>
        <w:adjustRightInd/>
        <w:snapToGrid w:val="0"/>
        <w:spacing w:line="360" w:lineRule="auto"/>
        <w:ind w:left="0" w:right="0" w:firstLine="560" w:firstLineChars="200"/>
        <w:textAlignment w:val="auto"/>
        <w:outlineLvl w:val="9"/>
        <w:rPr>
          <w:rFonts w:hint="default" w:ascii="Times New Roman" w:hAnsi="Times New Roman" w:eastAsia="仿宋_GB2312" w:cs="Times New Roman"/>
          <w:color w:val="auto"/>
          <w:kern w:val="2"/>
          <w:sz w:val="28"/>
          <w:szCs w:val="22"/>
          <w:lang w:val="en-US" w:eastAsia="zh-CN" w:bidi="ar-SA"/>
        </w:rPr>
      </w:pPr>
      <w:bookmarkStart w:id="155" w:name="_Toc9459"/>
      <w:r>
        <w:rPr>
          <w:rFonts w:hint="eastAsia" w:ascii="Times New Roman" w:hAnsi="Times New Roman" w:eastAsia="仿宋_GB2312" w:cs="Times New Roman"/>
          <w:color w:val="auto"/>
          <w:kern w:val="2"/>
          <w:sz w:val="28"/>
          <w:szCs w:val="22"/>
          <w:lang w:val="en-US" w:eastAsia="zh-CN" w:bidi="ar-SA"/>
        </w:rPr>
        <w:t>（1）社会保险费收入XX万元，较上年增长（下降）%；完成计划目标的%；主要原因是...</w:t>
      </w:r>
      <w:bookmarkEnd w:id="155"/>
    </w:p>
    <w:p>
      <w:pPr>
        <w:pStyle w:val="29"/>
        <w:keepNext w:val="0"/>
        <w:keepLines w:val="0"/>
        <w:pageBreakBefore w:val="0"/>
        <w:widowControl/>
        <w:numPr>
          <w:ilvl w:val="0"/>
          <w:numId w:val="2"/>
        </w:numPr>
        <w:kinsoku/>
        <w:wordWrap/>
        <w:overflowPunct/>
        <w:topLinePunct w:val="0"/>
        <w:autoSpaceDE/>
        <w:autoSpaceDN/>
        <w:bidi w:val="0"/>
        <w:adjustRightInd/>
        <w:snapToGrid w:val="0"/>
        <w:spacing w:line="360" w:lineRule="auto"/>
        <w:ind w:left="0" w:right="0" w:firstLine="560" w:firstLineChars="200"/>
        <w:textAlignment w:val="auto"/>
        <w:outlineLvl w:val="9"/>
        <w:rPr>
          <w:rFonts w:hint="default" w:ascii="Times New Roman" w:hAnsi="Times New Roman" w:eastAsia="仿宋_GB2312" w:cs="Times New Roman"/>
          <w:color w:val="auto"/>
          <w:kern w:val="2"/>
          <w:sz w:val="28"/>
          <w:szCs w:val="22"/>
          <w:lang w:val="en-US" w:eastAsia="zh-CN" w:bidi="ar-SA"/>
        </w:rPr>
      </w:pPr>
      <w:bookmarkStart w:id="156" w:name="_Toc7431"/>
      <w:r>
        <w:rPr>
          <w:rFonts w:hint="eastAsia" w:ascii="Times New Roman" w:hAnsi="Times New Roman" w:eastAsia="仿宋_GB2312" w:cs="Times New Roman"/>
          <w:color w:val="auto"/>
          <w:kern w:val="2"/>
          <w:sz w:val="28"/>
          <w:szCs w:val="22"/>
          <w:lang w:val="en-US" w:eastAsia="zh-CN" w:bidi="ar-SA"/>
        </w:rPr>
        <w:t>（2）财政补贴收入XX万元，较上年增长（下降）%；完成计划目标的%；主要原因是...</w:t>
      </w:r>
      <w:bookmarkEnd w:id="156"/>
    </w:p>
    <w:p>
      <w:pPr>
        <w:pStyle w:val="29"/>
        <w:keepNext w:val="0"/>
        <w:keepLines w:val="0"/>
        <w:pageBreakBefore w:val="0"/>
        <w:widowControl/>
        <w:numPr>
          <w:ilvl w:val="0"/>
          <w:numId w:val="2"/>
        </w:numPr>
        <w:kinsoku/>
        <w:wordWrap/>
        <w:overflowPunct/>
        <w:topLinePunct w:val="0"/>
        <w:autoSpaceDE/>
        <w:autoSpaceDN/>
        <w:bidi w:val="0"/>
        <w:adjustRightInd/>
        <w:snapToGrid w:val="0"/>
        <w:spacing w:line="360" w:lineRule="auto"/>
        <w:ind w:left="0" w:right="0" w:firstLine="560" w:firstLineChars="200"/>
        <w:textAlignment w:val="auto"/>
        <w:outlineLvl w:val="9"/>
        <w:rPr>
          <w:rFonts w:hint="default" w:ascii="Times New Roman" w:hAnsi="Times New Roman" w:eastAsia="仿宋_GB2312" w:cs="Times New Roman"/>
          <w:color w:val="auto"/>
          <w:kern w:val="2"/>
          <w:sz w:val="28"/>
          <w:szCs w:val="22"/>
          <w:lang w:val="en-US" w:eastAsia="zh-CN" w:bidi="ar-SA"/>
        </w:rPr>
      </w:pPr>
      <w:bookmarkStart w:id="157" w:name="_Toc22563"/>
      <w:r>
        <w:rPr>
          <w:rFonts w:hint="eastAsia" w:ascii="Times New Roman" w:hAnsi="Times New Roman" w:eastAsia="仿宋_GB2312" w:cs="Times New Roman"/>
          <w:color w:val="auto"/>
          <w:kern w:val="2"/>
          <w:sz w:val="28"/>
          <w:szCs w:val="22"/>
          <w:lang w:val="en-US" w:eastAsia="zh-CN" w:bidi="ar-SA"/>
        </w:rPr>
        <w:t>...</w:t>
      </w:r>
      <w:bookmarkEnd w:id="157"/>
    </w:p>
    <w:p>
      <w:pPr>
        <w:pStyle w:val="29"/>
        <w:keepNext w:val="0"/>
        <w:keepLines w:val="0"/>
        <w:pageBreakBefore w:val="0"/>
        <w:widowControl/>
        <w:numPr>
          <w:ilvl w:val="0"/>
          <w:numId w:val="2"/>
        </w:numPr>
        <w:kinsoku/>
        <w:wordWrap/>
        <w:overflowPunct/>
        <w:topLinePunct w:val="0"/>
        <w:autoSpaceDE/>
        <w:autoSpaceDN/>
        <w:bidi w:val="0"/>
        <w:adjustRightInd/>
        <w:snapToGrid w:val="0"/>
        <w:spacing w:before="427" w:beforeLines="100" w:line="360" w:lineRule="auto"/>
        <w:ind w:left="0" w:right="0" w:firstLine="560" w:firstLineChars="200"/>
        <w:textAlignment w:val="auto"/>
        <w:outlineLvl w:val="9"/>
        <w:rPr>
          <w:rFonts w:hint="eastAsia" w:ascii="Times New Roman" w:hAnsi="Times New Roman" w:eastAsia="仿宋_GB2312" w:cs="Times New Roman"/>
          <w:color w:val="auto"/>
          <w:kern w:val="2"/>
          <w:sz w:val="28"/>
          <w:szCs w:val="22"/>
          <w:lang w:val="en-US" w:eastAsia="zh-CN" w:bidi="ar-SA"/>
        </w:rPr>
      </w:pPr>
      <w:bookmarkStart w:id="158" w:name="_Toc6066"/>
      <w:r>
        <w:rPr>
          <w:rFonts w:hint="eastAsia" w:ascii="Times New Roman" w:hAnsi="Times New Roman" w:eastAsia="仿宋_GB2312" w:cs="Times New Roman"/>
          <w:color w:val="auto"/>
          <w:kern w:val="2"/>
          <w:sz w:val="28"/>
          <w:szCs w:val="22"/>
          <w:lang w:val="en-US" w:eastAsia="zh-CN" w:bidi="ar-SA"/>
        </w:rPr>
        <w:t>4. 2023年支出预算执行情况</w:t>
      </w:r>
      <w:bookmarkEnd w:id="158"/>
    </w:p>
    <w:p>
      <w:pPr>
        <w:pStyle w:val="29"/>
        <w:keepNext w:val="0"/>
        <w:keepLines w:val="0"/>
        <w:pageBreakBefore w:val="0"/>
        <w:widowControl/>
        <w:numPr>
          <w:ilvl w:val="0"/>
          <w:numId w:val="2"/>
        </w:numPr>
        <w:kinsoku/>
        <w:wordWrap/>
        <w:overflowPunct/>
        <w:topLinePunct w:val="0"/>
        <w:autoSpaceDE/>
        <w:autoSpaceDN/>
        <w:bidi w:val="0"/>
        <w:adjustRightInd/>
        <w:snapToGrid w:val="0"/>
        <w:spacing w:line="360" w:lineRule="auto"/>
        <w:ind w:left="0" w:right="0" w:firstLine="560" w:firstLineChars="200"/>
        <w:textAlignment w:val="auto"/>
        <w:outlineLvl w:val="9"/>
        <w:rPr>
          <w:rFonts w:hint="default" w:ascii="Times New Roman" w:hAnsi="Times New Roman" w:eastAsia="仿宋_GB2312" w:cs="Times New Roman"/>
          <w:color w:val="auto"/>
          <w:kern w:val="2"/>
          <w:sz w:val="28"/>
          <w:szCs w:val="22"/>
          <w:lang w:val="en-US" w:eastAsia="zh-CN" w:bidi="ar-SA"/>
        </w:rPr>
      </w:pPr>
      <w:bookmarkStart w:id="159" w:name="_Toc13712"/>
      <w:r>
        <w:rPr>
          <w:rFonts w:hint="eastAsia" w:ascii="Times New Roman" w:hAnsi="Times New Roman" w:eastAsia="仿宋_GB2312" w:cs="Times New Roman"/>
          <w:color w:val="auto"/>
          <w:kern w:val="2"/>
          <w:sz w:val="28"/>
          <w:szCs w:val="22"/>
          <w:lang w:val="en-US" w:eastAsia="zh-CN" w:bidi="ar-SA"/>
        </w:rPr>
        <w:t>（1）社会保险待遇支出XX万元，较上年增长（下降）%；完成计划目标的%；主要原因是...</w:t>
      </w:r>
      <w:bookmarkEnd w:id="159"/>
    </w:p>
    <w:p>
      <w:pPr>
        <w:pStyle w:val="29"/>
        <w:keepNext w:val="0"/>
        <w:keepLines w:val="0"/>
        <w:pageBreakBefore w:val="0"/>
        <w:widowControl/>
        <w:numPr>
          <w:ilvl w:val="0"/>
          <w:numId w:val="2"/>
        </w:numPr>
        <w:kinsoku/>
        <w:wordWrap/>
        <w:overflowPunct/>
        <w:topLinePunct w:val="0"/>
        <w:autoSpaceDE/>
        <w:autoSpaceDN/>
        <w:bidi w:val="0"/>
        <w:adjustRightInd/>
        <w:snapToGrid w:val="0"/>
        <w:spacing w:line="360" w:lineRule="auto"/>
        <w:ind w:left="0" w:right="0" w:firstLine="560" w:firstLineChars="200"/>
        <w:textAlignment w:val="auto"/>
        <w:outlineLvl w:val="9"/>
        <w:rPr>
          <w:rFonts w:hint="default" w:ascii="Times New Roman" w:hAnsi="Times New Roman" w:eastAsia="仿宋_GB2312" w:cs="Times New Roman"/>
          <w:color w:val="auto"/>
          <w:kern w:val="2"/>
          <w:sz w:val="28"/>
          <w:szCs w:val="22"/>
          <w:lang w:val="en-US" w:eastAsia="zh-CN" w:bidi="ar-SA"/>
        </w:rPr>
      </w:pPr>
      <w:bookmarkStart w:id="160" w:name="_Toc30919"/>
      <w:r>
        <w:rPr>
          <w:rFonts w:hint="eastAsia" w:ascii="Times New Roman" w:hAnsi="Times New Roman" w:eastAsia="仿宋_GB2312" w:cs="Times New Roman"/>
          <w:color w:val="auto"/>
          <w:kern w:val="2"/>
          <w:sz w:val="28"/>
          <w:szCs w:val="22"/>
          <w:lang w:val="en-US" w:eastAsia="zh-CN" w:bidi="ar-SA"/>
        </w:rPr>
        <w:t>（2）转移支出入XX万元，较上年增长（下降）%；完成计划目标的%；主要原因是...</w:t>
      </w:r>
      <w:bookmarkEnd w:id="160"/>
    </w:p>
    <w:p>
      <w:pPr>
        <w:pStyle w:val="29"/>
        <w:keepNext w:val="0"/>
        <w:keepLines w:val="0"/>
        <w:pageBreakBefore w:val="0"/>
        <w:widowControl/>
        <w:numPr>
          <w:ilvl w:val="0"/>
          <w:numId w:val="2"/>
        </w:numPr>
        <w:kinsoku/>
        <w:wordWrap/>
        <w:overflowPunct/>
        <w:topLinePunct w:val="0"/>
        <w:autoSpaceDE/>
        <w:autoSpaceDN/>
        <w:bidi w:val="0"/>
        <w:adjustRightInd/>
        <w:snapToGrid w:val="0"/>
        <w:spacing w:line="360" w:lineRule="auto"/>
        <w:ind w:left="0" w:right="0" w:firstLine="560" w:firstLineChars="200"/>
        <w:textAlignment w:val="auto"/>
        <w:outlineLvl w:val="9"/>
        <w:rPr>
          <w:rFonts w:hint="default" w:ascii="Times New Roman" w:hAnsi="Times New Roman" w:eastAsia="仿宋_GB2312" w:cs="Times New Roman"/>
          <w:color w:val="auto"/>
          <w:kern w:val="2"/>
          <w:sz w:val="28"/>
          <w:szCs w:val="22"/>
          <w:lang w:val="en-US" w:eastAsia="zh-CN" w:bidi="ar-SA"/>
        </w:rPr>
      </w:pPr>
      <w:bookmarkStart w:id="161" w:name="_Toc346"/>
      <w:r>
        <w:rPr>
          <w:rFonts w:hint="eastAsia" w:ascii="Times New Roman" w:hAnsi="Times New Roman" w:eastAsia="仿宋_GB2312" w:cs="Times New Roman"/>
          <w:color w:val="auto"/>
          <w:kern w:val="2"/>
          <w:sz w:val="28"/>
          <w:szCs w:val="22"/>
          <w:lang w:val="en-US" w:eastAsia="zh-CN" w:bidi="ar-SA"/>
        </w:rPr>
        <w:t>...</w:t>
      </w:r>
      <w:bookmarkEnd w:id="161"/>
    </w:p>
    <w:p>
      <w:pPr>
        <w:pStyle w:val="29"/>
        <w:keepNext w:val="0"/>
        <w:keepLines w:val="0"/>
        <w:pageBreakBefore w:val="0"/>
        <w:widowControl/>
        <w:numPr>
          <w:ilvl w:val="0"/>
          <w:numId w:val="2"/>
        </w:numPr>
        <w:kinsoku/>
        <w:wordWrap/>
        <w:overflowPunct/>
        <w:topLinePunct w:val="0"/>
        <w:autoSpaceDE/>
        <w:autoSpaceDN/>
        <w:bidi w:val="0"/>
        <w:adjustRightInd/>
        <w:snapToGrid w:val="0"/>
        <w:spacing w:before="427" w:beforeLines="100" w:line="360" w:lineRule="auto"/>
        <w:ind w:left="0" w:right="0" w:firstLine="560" w:firstLineChars="200"/>
        <w:textAlignment w:val="auto"/>
        <w:outlineLvl w:val="9"/>
        <w:rPr>
          <w:rFonts w:hint="eastAsia" w:ascii="Times New Roman" w:hAnsi="Times New Roman" w:eastAsia="仿宋_GB2312" w:cs="Times New Roman"/>
          <w:color w:val="auto"/>
          <w:kern w:val="2"/>
          <w:sz w:val="28"/>
          <w:szCs w:val="22"/>
          <w:lang w:val="en-US" w:eastAsia="zh-CN" w:bidi="ar-SA"/>
        </w:rPr>
      </w:pPr>
      <w:bookmarkStart w:id="162" w:name="_Toc14056"/>
      <w:r>
        <w:rPr>
          <w:rFonts w:hint="eastAsia" w:ascii="Times New Roman" w:hAnsi="Times New Roman" w:eastAsia="仿宋_GB2312" w:cs="Times New Roman"/>
          <w:color w:val="auto"/>
          <w:kern w:val="2"/>
          <w:sz w:val="28"/>
          <w:szCs w:val="22"/>
          <w:lang w:val="en-US" w:eastAsia="zh-CN" w:bidi="ar-SA"/>
        </w:rPr>
        <w:t>5. 基金结余情况</w:t>
      </w:r>
      <w:bookmarkEnd w:id="162"/>
    </w:p>
    <w:p>
      <w:pPr>
        <w:pStyle w:val="29"/>
        <w:keepNext w:val="0"/>
        <w:keepLines w:val="0"/>
        <w:pageBreakBefore w:val="0"/>
        <w:widowControl/>
        <w:numPr>
          <w:ilvl w:val="0"/>
          <w:numId w:val="2"/>
        </w:numPr>
        <w:kinsoku/>
        <w:wordWrap/>
        <w:overflowPunct/>
        <w:topLinePunct w:val="0"/>
        <w:autoSpaceDE/>
        <w:autoSpaceDN/>
        <w:bidi w:val="0"/>
        <w:adjustRightInd/>
        <w:snapToGrid w:val="0"/>
        <w:spacing w:line="360" w:lineRule="auto"/>
        <w:ind w:left="0" w:right="0" w:firstLine="560" w:firstLineChars="200"/>
        <w:textAlignment w:val="auto"/>
        <w:outlineLvl w:val="9"/>
        <w:rPr>
          <w:rFonts w:hint="default" w:ascii="Times New Roman" w:hAnsi="Times New Roman" w:eastAsia="仿宋_GB2312" w:cs="Times New Roman"/>
          <w:color w:val="auto"/>
          <w:kern w:val="2"/>
          <w:sz w:val="28"/>
          <w:szCs w:val="22"/>
          <w:lang w:val="en-US" w:eastAsia="zh-CN" w:bidi="ar-SA"/>
        </w:rPr>
      </w:pPr>
      <w:bookmarkStart w:id="163" w:name="_Toc5789"/>
      <w:r>
        <w:rPr>
          <w:rFonts w:hint="eastAsia" w:ascii="Times New Roman" w:hAnsi="Times New Roman" w:eastAsia="仿宋_GB2312" w:cs="Times New Roman"/>
          <w:color w:val="auto"/>
          <w:kern w:val="2"/>
          <w:sz w:val="28"/>
          <w:szCs w:val="22"/>
          <w:lang w:val="en-US" w:eastAsia="zh-CN" w:bidi="ar-SA"/>
        </w:rPr>
        <w:t>（1）分险种当期结余XX万元，较上年增长（下降）%；完成计划目标的%；可支撑XX个月，较上年增加（减少）XX月。</w:t>
      </w:r>
      <w:bookmarkEnd w:id="163"/>
    </w:p>
    <w:p>
      <w:pPr>
        <w:pStyle w:val="28"/>
        <w:rPr>
          <w:rFonts w:hint="default"/>
          <w:lang w:val="en-US" w:eastAsia="zh-CN"/>
        </w:rPr>
      </w:pPr>
      <w:r>
        <w:rPr>
          <w:rFonts w:hint="eastAsia" w:ascii="Times New Roman" w:hAnsi="Times New Roman" w:eastAsia="仿宋_GB2312" w:cs="Times New Roman"/>
          <w:color w:val="auto"/>
          <w:kern w:val="2"/>
          <w:sz w:val="28"/>
          <w:szCs w:val="22"/>
          <w:lang w:val="en-US" w:eastAsia="zh-CN" w:bidi="ar-SA"/>
        </w:rPr>
        <w:t>....</w:t>
      </w:r>
    </w:p>
    <w:p>
      <w:pPr>
        <w:pStyle w:val="29"/>
        <w:keepNext w:val="0"/>
        <w:keepLines w:val="0"/>
        <w:pageBreakBefore w:val="0"/>
        <w:widowControl/>
        <w:numPr>
          <w:ilvl w:val="0"/>
          <w:numId w:val="2"/>
        </w:numPr>
        <w:kinsoku/>
        <w:wordWrap/>
        <w:overflowPunct/>
        <w:topLinePunct w:val="0"/>
        <w:autoSpaceDE/>
        <w:autoSpaceDN/>
        <w:bidi w:val="0"/>
        <w:adjustRightInd/>
        <w:snapToGrid w:val="0"/>
        <w:spacing w:line="360" w:lineRule="auto"/>
        <w:ind w:left="0" w:right="0" w:firstLine="562" w:firstLineChars="200"/>
        <w:textAlignment w:val="auto"/>
        <w:outlineLvl w:val="9"/>
        <w:rPr>
          <w:rFonts w:hint="eastAsia" w:ascii="Times New Roman" w:hAnsi="Times New Roman" w:eastAsia="仿宋_GB2312" w:cs="Times New Roman"/>
          <w:b/>
          <w:bCs/>
          <w:color w:val="auto"/>
          <w:kern w:val="2"/>
          <w:sz w:val="28"/>
          <w:szCs w:val="22"/>
          <w:lang w:val="en-US" w:eastAsia="zh-CN" w:bidi="ar-SA"/>
        </w:rPr>
      </w:pPr>
      <w:bookmarkStart w:id="164" w:name="_Toc27603"/>
      <w:r>
        <w:rPr>
          <w:rFonts w:hint="eastAsia" w:ascii="Times New Roman" w:hAnsi="Times New Roman" w:eastAsia="仿宋_GB2312" w:cs="Times New Roman"/>
          <w:b/>
          <w:bCs/>
          <w:color w:val="auto"/>
          <w:kern w:val="2"/>
          <w:sz w:val="28"/>
          <w:szCs w:val="22"/>
          <w:lang w:val="en-US" w:eastAsia="zh-CN" w:bidi="ar-SA"/>
        </w:rPr>
        <w:t>二、绩效自评综合结论</w:t>
      </w:r>
      <w:bookmarkEnd w:id="164"/>
      <w:r>
        <w:rPr>
          <w:rFonts w:hint="eastAsia" w:ascii="Times New Roman" w:hAnsi="Times New Roman" w:eastAsia="仿宋_GB2312" w:cs="Times New Roman"/>
          <w:b/>
          <w:bCs/>
          <w:color w:val="auto"/>
          <w:kern w:val="2"/>
          <w:sz w:val="28"/>
          <w:szCs w:val="22"/>
          <w:lang w:val="en-US" w:eastAsia="zh-CN" w:bidi="ar-SA"/>
        </w:rPr>
        <w:t xml:space="preserve"> </w:t>
      </w:r>
    </w:p>
    <w:p>
      <w:pPr>
        <w:pStyle w:val="29"/>
        <w:keepNext w:val="0"/>
        <w:keepLines w:val="0"/>
        <w:pageBreakBefore w:val="0"/>
        <w:widowControl/>
        <w:numPr>
          <w:ilvl w:val="0"/>
          <w:numId w:val="2"/>
        </w:numPr>
        <w:kinsoku/>
        <w:wordWrap/>
        <w:overflowPunct/>
        <w:topLinePunct w:val="0"/>
        <w:autoSpaceDE/>
        <w:autoSpaceDN/>
        <w:bidi w:val="0"/>
        <w:adjustRightInd/>
        <w:snapToGrid w:val="0"/>
        <w:spacing w:line="360" w:lineRule="auto"/>
        <w:ind w:left="0" w:right="0" w:firstLine="560" w:firstLineChars="200"/>
        <w:textAlignment w:val="auto"/>
        <w:outlineLvl w:val="9"/>
        <w:rPr>
          <w:rFonts w:hint="default" w:ascii="Times New Roman" w:hAnsi="Times New Roman" w:eastAsia="仿宋_GB2312" w:cs="Times New Roman"/>
          <w:color w:val="auto"/>
          <w:kern w:val="2"/>
          <w:sz w:val="28"/>
          <w:szCs w:val="22"/>
          <w:lang w:val="en-US" w:eastAsia="zh-CN" w:bidi="ar-SA"/>
        </w:rPr>
      </w:pPr>
      <w:bookmarkStart w:id="165" w:name="_Toc28389"/>
      <w:r>
        <w:rPr>
          <w:rFonts w:hint="eastAsia" w:ascii="Times New Roman" w:hAnsi="Times New Roman" w:eastAsia="仿宋_GB2312" w:cs="Times New Roman"/>
          <w:color w:val="auto"/>
          <w:kern w:val="2"/>
          <w:sz w:val="28"/>
          <w:szCs w:val="22"/>
          <w:lang w:val="en-US" w:eastAsia="zh-CN" w:bidi="ar-SA"/>
        </w:rPr>
        <w:t>自评打分情况，（得）扣分项分析；</w:t>
      </w:r>
      <w:bookmarkEnd w:id="165"/>
    </w:p>
    <w:p>
      <w:pPr>
        <w:pStyle w:val="29"/>
        <w:keepNext w:val="0"/>
        <w:keepLines w:val="0"/>
        <w:pageBreakBefore w:val="0"/>
        <w:widowControl/>
        <w:numPr>
          <w:ilvl w:val="0"/>
          <w:numId w:val="2"/>
        </w:numPr>
        <w:kinsoku/>
        <w:wordWrap/>
        <w:overflowPunct/>
        <w:topLinePunct w:val="0"/>
        <w:autoSpaceDE/>
        <w:autoSpaceDN/>
        <w:bidi w:val="0"/>
        <w:adjustRightInd/>
        <w:snapToGrid w:val="0"/>
        <w:spacing w:line="360" w:lineRule="auto"/>
        <w:ind w:left="0" w:right="0" w:firstLine="562" w:firstLineChars="200"/>
        <w:textAlignment w:val="auto"/>
        <w:outlineLvl w:val="9"/>
        <w:rPr>
          <w:rFonts w:hint="eastAsia" w:ascii="Times New Roman" w:hAnsi="Times New Roman" w:eastAsia="仿宋_GB2312" w:cs="Times New Roman"/>
          <w:b/>
          <w:bCs/>
          <w:color w:val="auto"/>
          <w:kern w:val="2"/>
          <w:sz w:val="28"/>
          <w:szCs w:val="22"/>
          <w:lang w:val="en-US" w:eastAsia="zh-CN" w:bidi="ar-SA"/>
        </w:rPr>
      </w:pPr>
      <w:bookmarkStart w:id="166" w:name="_Toc32388"/>
      <w:r>
        <w:rPr>
          <w:rFonts w:hint="eastAsia" w:ascii="Times New Roman" w:hAnsi="Times New Roman" w:eastAsia="仿宋_GB2312" w:cs="Times New Roman"/>
          <w:b/>
          <w:bCs/>
          <w:color w:val="auto"/>
          <w:kern w:val="2"/>
          <w:sz w:val="28"/>
          <w:szCs w:val="22"/>
          <w:lang w:val="en-US" w:eastAsia="zh-CN" w:bidi="ar-SA"/>
        </w:rPr>
        <w:t>三、重点工作完成情况及工作</w:t>
      </w:r>
      <w:bookmarkEnd w:id="166"/>
    </w:p>
    <w:p>
      <w:pPr>
        <w:pStyle w:val="29"/>
        <w:keepNext w:val="0"/>
        <w:keepLines w:val="0"/>
        <w:pageBreakBefore w:val="0"/>
        <w:widowControl/>
        <w:numPr>
          <w:ilvl w:val="0"/>
          <w:numId w:val="2"/>
        </w:numPr>
        <w:kinsoku/>
        <w:wordWrap/>
        <w:overflowPunct/>
        <w:topLinePunct w:val="0"/>
        <w:autoSpaceDE/>
        <w:autoSpaceDN/>
        <w:bidi w:val="0"/>
        <w:adjustRightInd/>
        <w:snapToGrid w:val="0"/>
        <w:spacing w:line="360" w:lineRule="auto"/>
        <w:ind w:left="0" w:right="0" w:firstLine="562" w:firstLineChars="200"/>
        <w:textAlignment w:val="auto"/>
        <w:outlineLvl w:val="9"/>
        <w:rPr>
          <w:rFonts w:hint="eastAsia" w:ascii="Times New Roman" w:hAnsi="Times New Roman" w:eastAsia="仿宋_GB2312" w:cs="Times New Roman"/>
          <w:b/>
          <w:bCs/>
          <w:color w:val="auto"/>
          <w:kern w:val="2"/>
          <w:sz w:val="28"/>
          <w:szCs w:val="22"/>
          <w:lang w:val="en-US" w:eastAsia="zh-CN" w:bidi="ar-SA"/>
        </w:rPr>
      </w:pPr>
      <w:bookmarkStart w:id="167" w:name="_Toc25175"/>
      <w:r>
        <w:rPr>
          <w:rFonts w:hint="eastAsia" w:ascii="Times New Roman" w:hAnsi="Times New Roman" w:eastAsia="仿宋_GB2312" w:cs="Times New Roman"/>
          <w:b/>
          <w:bCs/>
          <w:color w:val="auto"/>
          <w:kern w:val="2"/>
          <w:sz w:val="28"/>
          <w:szCs w:val="22"/>
          <w:lang w:val="en-US" w:eastAsia="zh-CN" w:bidi="ar-SA"/>
        </w:rPr>
        <w:t>四、存在问题及原因分析</w:t>
      </w:r>
      <w:bookmarkEnd w:id="167"/>
      <w:r>
        <w:rPr>
          <w:rFonts w:hint="eastAsia" w:ascii="Times New Roman" w:hAnsi="Times New Roman" w:eastAsia="仿宋_GB2312" w:cs="Times New Roman"/>
          <w:b/>
          <w:bCs/>
          <w:color w:val="auto"/>
          <w:kern w:val="2"/>
          <w:sz w:val="28"/>
          <w:szCs w:val="22"/>
          <w:lang w:val="en-US" w:eastAsia="zh-CN" w:bidi="ar-SA"/>
        </w:rPr>
        <w:t xml:space="preserve"> </w:t>
      </w:r>
    </w:p>
    <w:p>
      <w:pPr>
        <w:pStyle w:val="29"/>
        <w:keepNext w:val="0"/>
        <w:keepLines w:val="0"/>
        <w:pageBreakBefore w:val="0"/>
        <w:widowControl/>
        <w:numPr>
          <w:ilvl w:val="0"/>
          <w:numId w:val="2"/>
        </w:numPr>
        <w:kinsoku/>
        <w:wordWrap/>
        <w:overflowPunct/>
        <w:topLinePunct w:val="0"/>
        <w:autoSpaceDE/>
        <w:autoSpaceDN/>
        <w:bidi w:val="0"/>
        <w:adjustRightInd/>
        <w:snapToGrid w:val="0"/>
        <w:spacing w:line="360" w:lineRule="auto"/>
        <w:ind w:left="0" w:right="0" w:firstLine="562" w:firstLineChars="200"/>
        <w:textAlignment w:val="auto"/>
        <w:outlineLvl w:val="9"/>
        <w:rPr>
          <w:rFonts w:hint="default" w:ascii="Times New Roman" w:hAnsi="Times New Roman" w:eastAsia="仿宋_GB2312" w:cs="Times New Roman"/>
          <w:b/>
          <w:bCs/>
          <w:color w:val="auto"/>
          <w:kern w:val="2"/>
          <w:sz w:val="32"/>
          <w:szCs w:val="24"/>
          <w:lang w:val="en-US" w:eastAsia="zh-CN" w:bidi="ar-SA"/>
        </w:rPr>
      </w:pPr>
      <w:bookmarkStart w:id="168" w:name="_Toc10048"/>
      <w:r>
        <w:rPr>
          <w:rFonts w:hint="eastAsia" w:ascii="Times New Roman" w:hAnsi="Times New Roman" w:eastAsia="仿宋_GB2312" w:cs="Times New Roman"/>
          <w:b/>
          <w:bCs/>
          <w:color w:val="auto"/>
          <w:kern w:val="2"/>
          <w:sz w:val="28"/>
          <w:szCs w:val="22"/>
          <w:lang w:val="en-US" w:eastAsia="zh-CN" w:bidi="ar-SA"/>
        </w:rPr>
        <w:t>五、相关建议</w:t>
      </w:r>
      <w:bookmarkEnd w:id="168"/>
    </w:p>
    <w:p>
      <w:pPr>
        <w:pStyle w:val="29"/>
        <w:keepNext w:val="0"/>
        <w:keepLines w:val="0"/>
        <w:pageBreakBefore w:val="0"/>
        <w:widowControl/>
        <w:numPr>
          <w:ilvl w:val="0"/>
          <w:numId w:val="2"/>
        </w:numPr>
        <w:kinsoku/>
        <w:wordWrap/>
        <w:overflowPunct/>
        <w:topLinePunct w:val="0"/>
        <w:autoSpaceDE/>
        <w:autoSpaceDN/>
        <w:bidi w:val="0"/>
        <w:adjustRightInd/>
        <w:snapToGrid w:val="0"/>
        <w:spacing w:line="360" w:lineRule="auto"/>
        <w:ind w:left="0" w:right="0" w:firstLine="562" w:firstLineChars="200"/>
        <w:textAlignment w:val="auto"/>
        <w:outlineLvl w:val="9"/>
        <w:rPr>
          <w:rFonts w:hint="default" w:ascii="Times New Roman" w:hAnsi="Times New Roman" w:eastAsia="仿宋_GB2312" w:cs="Times New Roman"/>
          <w:b/>
          <w:bCs/>
          <w:color w:val="auto"/>
          <w:kern w:val="2"/>
          <w:sz w:val="28"/>
          <w:szCs w:val="22"/>
          <w:lang w:val="en-US" w:eastAsia="zh-CN" w:bidi="ar-SA"/>
        </w:rPr>
      </w:pPr>
      <w:bookmarkStart w:id="169" w:name="_Toc19983"/>
      <w:r>
        <w:rPr>
          <w:rFonts w:hint="eastAsia" w:ascii="Times New Roman" w:hAnsi="Times New Roman" w:eastAsia="仿宋_GB2312" w:cs="Times New Roman"/>
          <w:b/>
          <w:bCs/>
          <w:color w:val="auto"/>
          <w:kern w:val="2"/>
          <w:sz w:val="28"/>
          <w:szCs w:val="22"/>
          <w:lang w:val="en-US" w:eastAsia="zh-CN" w:bidi="ar-SA"/>
        </w:rPr>
        <w:t>六、相关附件</w:t>
      </w:r>
      <w:bookmarkEnd w:id="169"/>
    </w:p>
    <w:p>
      <w:pPr>
        <w:pStyle w:val="29"/>
        <w:keepNext w:val="0"/>
        <w:keepLines w:val="0"/>
        <w:pageBreakBefore w:val="0"/>
        <w:widowControl/>
        <w:numPr>
          <w:ilvl w:val="0"/>
          <w:numId w:val="2"/>
        </w:numPr>
        <w:kinsoku/>
        <w:wordWrap/>
        <w:overflowPunct/>
        <w:topLinePunct w:val="0"/>
        <w:autoSpaceDE/>
        <w:autoSpaceDN/>
        <w:bidi w:val="0"/>
        <w:adjustRightInd/>
        <w:snapToGrid w:val="0"/>
        <w:spacing w:line="360" w:lineRule="auto"/>
        <w:ind w:left="0" w:right="0" w:firstLine="560" w:firstLineChars="200"/>
        <w:textAlignment w:val="auto"/>
        <w:outlineLvl w:val="9"/>
        <w:rPr>
          <w:rFonts w:hint="default" w:ascii="Times New Roman" w:hAnsi="Times New Roman" w:eastAsia="仿宋_GB2312" w:cs="Times New Roman"/>
          <w:color w:val="auto"/>
          <w:kern w:val="2"/>
          <w:sz w:val="28"/>
          <w:szCs w:val="22"/>
          <w:lang w:val="en-US" w:eastAsia="zh-CN" w:bidi="ar-SA"/>
        </w:rPr>
      </w:pPr>
      <w:bookmarkStart w:id="170" w:name="_Toc25843"/>
      <w:r>
        <w:rPr>
          <w:rFonts w:hint="eastAsia" w:ascii="Times New Roman" w:hAnsi="Times New Roman" w:eastAsia="仿宋_GB2312" w:cs="Times New Roman"/>
          <w:color w:val="auto"/>
          <w:kern w:val="2"/>
          <w:sz w:val="28"/>
          <w:szCs w:val="22"/>
          <w:lang w:val="en-US" w:eastAsia="zh-CN" w:bidi="ar-SA"/>
        </w:rPr>
        <w:t>1. 自评打分表（附件1）；</w:t>
      </w:r>
      <w:bookmarkEnd w:id="170"/>
    </w:p>
    <w:p>
      <w:pPr>
        <w:pStyle w:val="29"/>
        <w:keepNext w:val="0"/>
        <w:keepLines w:val="0"/>
        <w:pageBreakBefore w:val="0"/>
        <w:widowControl/>
        <w:numPr>
          <w:ilvl w:val="0"/>
          <w:numId w:val="2"/>
        </w:numPr>
        <w:kinsoku/>
        <w:wordWrap/>
        <w:overflowPunct/>
        <w:topLinePunct w:val="0"/>
        <w:autoSpaceDE/>
        <w:autoSpaceDN/>
        <w:bidi w:val="0"/>
        <w:adjustRightInd/>
        <w:snapToGrid w:val="0"/>
        <w:spacing w:line="360" w:lineRule="auto"/>
        <w:ind w:left="0" w:right="0" w:firstLine="560" w:firstLineChars="200"/>
        <w:textAlignment w:val="auto"/>
        <w:outlineLvl w:val="9"/>
        <w:rPr>
          <w:rFonts w:hint="default"/>
          <w:lang w:val="en-US" w:eastAsia="zh-CN"/>
        </w:rPr>
        <w:sectPr>
          <w:pgSz w:w="11906" w:h="16838"/>
          <w:pgMar w:top="1984" w:right="1474" w:bottom="1984" w:left="1587" w:header="1440" w:footer="1440" w:gutter="0"/>
          <w:pgBorders>
            <w:top w:val="none" w:sz="0" w:space="0"/>
            <w:left w:val="none" w:sz="0" w:space="0"/>
            <w:bottom w:val="none" w:sz="0" w:space="0"/>
            <w:right w:val="none" w:sz="0" w:space="0"/>
          </w:pgBorders>
          <w:pgNumType w:fmt="decimal"/>
          <w:cols w:space="0" w:num="1"/>
          <w:formProt w:val="0"/>
          <w:rtlGutter w:val="0"/>
          <w:docGrid w:type="lines" w:linePitch="425" w:charSpace="0"/>
        </w:sectPr>
      </w:pPr>
      <w:bookmarkStart w:id="171" w:name="_Toc31363"/>
      <w:r>
        <w:rPr>
          <w:rFonts w:hint="eastAsia" w:ascii="Times New Roman" w:hAnsi="Times New Roman" w:eastAsia="仿宋_GB2312" w:cs="Times New Roman"/>
          <w:color w:val="auto"/>
          <w:kern w:val="2"/>
          <w:sz w:val="28"/>
          <w:szCs w:val="22"/>
          <w:lang w:val="en-US" w:eastAsia="zh-CN" w:bidi="ar-SA"/>
        </w:rPr>
        <w:t>2. 社保基金指标完成情况统计表（附件4）；</w:t>
      </w:r>
      <w:bookmarkEnd w:id="171"/>
    </w:p>
    <w:p>
      <w:pPr>
        <w:pStyle w:val="28"/>
        <w:spacing w:line="360" w:lineRule="auto"/>
        <w:ind w:left="0" w:leftChars="0" w:right="0" w:firstLine="0" w:firstLineChars="0"/>
        <w:jc w:val="left"/>
        <w:outlineLvl w:val="1"/>
        <w:rPr>
          <w:rFonts w:hint="default" w:ascii="Times New Roman" w:hAnsi="Times New Roman" w:eastAsia="仿宋_GB2312" w:cs="Times New Roman"/>
          <w:b/>
          <w:bCs/>
          <w:color w:val="auto"/>
          <w:kern w:val="2"/>
          <w:sz w:val="32"/>
          <w:szCs w:val="24"/>
          <w:lang w:val="en-US" w:eastAsia="zh-CN" w:bidi="ar-SA"/>
        </w:rPr>
      </w:pPr>
      <w:bookmarkStart w:id="172" w:name="_Toc30349"/>
      <w:r>
        <w:rPr>
          <w:rFonts w:hint="eastAsia" w:ascii="Times New Roman" w:hAnsi="Times New Roman" w:eastAsia="仿宋_GB2312" w:cs="Times New Roman"/>
          <w:b/>
          <w:bCs/>
          <w:color w:val="auto"/>
          <w:kern w:val="2"/>
          <w:sz w:val="32"/>
          <w:szCs w:val="24"/>
          <w:lang w:val="en-US" w:eastAsia="zh-CN" w:bidi="ar-SA"/>
        </w:rPr>
        <w:t>附件4：2023年社保基金基础数据表</w:t>
      </w:r>
      <w:bookmarkEnd w:id="172"/>
    </w:p>
    <w:p>
      <w:pPr>
        <w:pStyle w:val="28"/>
        <w:spacing w:line="360" w:lineRule="auto"/>
        <w:ind w:left="0" w:leftChars="0" w:right="0" w:firstLine="0" w:firstLineChars="0"/>
        <w:jc w:val="left"/>
        <w:outlineLvl w:val="1"/>
        <w:rPr>
          <w:rFonts w:hint="eastAsia" w:ascii="Times New Roman" w:hAnsi="Times New Roman" w:eastAsia="仿宋_GB2312" w:cs="Times New Roman"/>
          <w:b/>
          <w:bCs/>
          <w:color w:val="auto"/>
          <w:kern w:val="2"/>
          <w:sz w:val="28"/>
          <w:szCs w:val="22"/>
          <w:lang w:val="en-US" w:eastAsia="zh-CN" w:bidi="ar-SA"/>
        </w:rPr>
      </w:pPr>
      <w:bookmarkStart w:id="173" w:name="_Toc10734"/>
      <w:r>
        <w:rPr>
          <w:rFonts w:hint="eastAsia" w:ascii="Times New Roman" w:hAnsi="Times New Roman" w:eastAsia="仿宋_GB2312" w:cs="Times New Roman"/>
          <w:b/>
          <w:bCs/>
          <w:color w:val="auto"/>
          <w:kern w:val="2"/>
          <w:sz w:val="28"/>
          <w:szCs w:val="22"/>
          <w:lang w:val="en-US" w:eastAsia="zh-CN" w:bidi="ar-SA"/>
        </w:rPr>
        <w:t>（1）社保基金指标完成情况统计表</w:t>
      </w:r>
      <w:bookmarkEnd w:id="173"/>
    </w:p>
    <w:tbl>
      <w:tblPr>
        <w:tblStyle w:val="19"/>
        <w:tblW w:w="14330" w:type="dxa"/>
        <w:tblInd w:w="-11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775"/>
        <w:gridCol w:w="2235"/>
        <w:gridCol w:w="1140"/>
        <w:gridCol w:w="1350"/>
        <w:gridCol w:w="1290"/>
        <w:gridCol w:w="1305"/>
        <w:gridCol w:w="1665"/>
        <w:gridCol w:w="1215"/>
        <w:gridCol w:w="1215"/>
        <w:gridCol w:w="11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1" w:hRule="atLeast"/>
        </w:trPr>
        <w:tc>
          <w:tcPr>
            <w:tcW w:w="4010" w:type="dxa"/>
            <w:gridSpan w:val="2"/>
            <w:shd w:val="clear" w:color="auto" w:fill="auto"/>
            <w:vAlign w:val="center"/>
          </w:tcPr>
          <w:p>
            <w:pPr>
              <w:keepNext w:val="0"/>
              <w:keepLines w:val="0"/>
              <w:widowControl/>
              <w:suppressLineNumbers w:val="0"/>
              <w:jc w:val="center"/>
              <w:textAlignment w:val="center"/>
              <w:rPr>
                <w:rFonts w:ascii="仿宋" w:hAnsi="仿宋" w:eastAsia="仿宋" w:cs="仿宋"/>
                <w:b/>
                <w:bCs/>
                <w:i w:val="0"/>
                <w:iCs w:val="0"/>
                <w:color w:val="000000"/>
                <w:sz w:val="15"/>
                <w:szCs w:val="15"/>
                <w:u w:val="none"/>
              </w:rPr>
            </w:pPr>
            <w:r>
              <w:rPr>
                <w:rFonts w:hint="eastAsia" w:ascii="仿宋" w:hAnsi="仿宋" w:eastAsia="仿宋" w:cs="仿宋"/>
                <w:b/>
                <w:bCs/>
                <w:i w:val="0"/>
                <w:iCs w:val="0"/>
                <w:color w:val="000000"/>
                <w:kern w:val="0"/>
                <w:sz w:val="15"/>
                <w:szCs w:val="15"/>
                <w:u w:val="none"/>
                <w:lang w:val="en-US" w:eastAsia="zh-CN" w:bidi="ar"/>
              </w:rPr>
              <w:t>项    目</w:t>
            </w:r>
          </w:p>
        </w:tc>
        <w:tc>
          <w:tcPr>
            <w:tcW w:w="1140" w:type="dxa"/>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15"/>
                <w:szCs w:val="15"/>
                <w:u w:val="none"/>
              </w:rPr>
            </w:pPr>
            <w:r>
              <w:rPr>
                <w:rFonts w:hint="eastAsia" w:ascii="仿宋" w:hAnsi="仿宋" w:eastAsia="仿宋" w:cs="仿宋"/>
                <w:b/>
                <w:bCs/>
                <w:i w:val="0"/>
                <w:iCs w:val="0"/>
                <w:color w:val="000000"/>
                <w:kern w:val="0"/>
                <w:sz w:val="15"/>
                <w:szCs w:val="15"/>
                <w:u w:val="none"/>
                <w:lang w:val="en-US" w:eastAsia="zh-CN" w:bidi="ar"/>
              </w:rPr>
              <w:t>合计</w:t>
            </w:r>
          </w:p>
        </w:tc>
        <w:tc>
          <w:tcPr>
            <w:tcW w:w="1350" w:type="dxa"/>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15"/>
                <w:szCs w:val="15"/>
                <w:u w:val="none"/>
              </w:rPr>
            </w:pPr>
            <w:r>
              <w:rPr>
                <w:rFonts w:hint="eastAsia" w:ascii="仿宋" w:hAnsi="仿宋" w:eastAsia="仿宋" w:cs="仿宋"/>
                <w:b/>
                <w:bCs/>
                <w:i w:val="0"/>
                <w:iCs w:val="0"/>
                <w:color w:val="000000"/>
                <w:kern w:val="0"/>
                <w:sz w:val="15"/>
                <w:szCs w:val="15"/>
                <w:u w:val="none"/>
                <w:lang w:val="en-US" w:eastAsia="zh-CN" w:bidi="ar"/>
              </w:rPr>
              <w:t>企业职工基本养老保险基金</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15"/>
                <w:szCs w:val="15"/>
                <w:u w:val="none"/>
              </w:rPr>
            </w:pPr>
            <w:r>
              <w:rPr>
                <w:rFonts w:hint="eastAsia" w:ascii="仿宋" w:hAnsi="仿宋" w:eastAsia="仿宋" w:cs="仿宋"/>
                <w:b/>
                <w:bCs/>
                <w:i w:val="0"/>
                <w:iCs w:val="0"/>
                <w:color w:val="000000"/>
                <w:kern w:val="0"/>
                <w:sz w:val="15"/>
                <w:szCs w:val="15"/>
                <w:u w:val="none"/>
                <w:lang w:val="en-US" w:eastAsia="zh-CN" w:bidi="ar"/>
              </w:rPr>
              <w:t>城乡居民基本养老保险基金</w:t>
            </w:r>
          </w:p>
        </w:tc>
        <w:tc>
          <w:tcPr>
            <w:tcW w:w="1305" w:type="dxa"/>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15"/>
                <w:szCs w:val="15"/>
                <w:u w:val="none"/>
              </w:rPr>
            </w:pPr>
            <w:r>
              <w:rPr>
                <w:rFonts w:hint="eastAsia" w:ascii="仿宋" w:hAnsi="仿宋" w:eastAsia="仿宋" w:cs="仿宋"/>
                <w:b/>
                <w:bCs/>
                <w:i w:val="0"/>
                <w:iCs w:val="0"/>
                <w:color w:val="000000"/>
                <w:kern w:val="0"/>
                <w:sz w:val="15"/>
                <w:szCs w:val="15"/>
                <w:u w:val="none"/>
                <w:lang w:val="en-US" w:eastAsia="zh-CN" w:bidi="ar"/>
              </w:rPr>
              <w:t>机关事业单位基本养老保险基金</w:t>
            </w:r>
          </w:p>
        </w:tc>
        <w:tc>
          <w:tcPr>
            <w:tcW w:w="1665" w:type="dxa"/>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15"/>
                <w:szCs w:val="15"/>
                <w:u w:val="none"/>
              </w:rPr>
            </w:pPr>
            <w:r>
              <w:rPr>
                <w:rFonts w:hint="eastAsia" w:ascii="仿宋" w:hAnsi="仿宋" w:eastAsia="仿宋" w:cs="仿宋"/>
                <w:b/>
                <w:bCs/>
                <w:i w:val="0"/>
                <w:iCs w:val="0"/>
                <w:color w:val="000000"/>
                <w:kern w:val="0"/>
                <w:sz w:val="15"/>
                <w:szCs w:val="15"/>
                <w:u w:val="none"/>
                <w:lang w:val="en-US" w:eastAsia="zh-CN" w:bidi="ar"/>
              </w:rPr>
              <w:t>职工基本医疗保险（含生育保险）基金</w:t>
            </w:r>
          </w:p>
        </w:tc>
        <w:tc>
          <w:tcPr>
            <w:tcW w:w="1215" w:type="dxa"/>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15"/>
                <w:szCs w:val="15"/>
                <w:u w:val="none"/>
              </w:rPr>
            </w:pPr>
            <w:r>
              <w:rPr>
                <w:rFonts w:hint="eastAsia" w:ascii="仿宋" w:hAnsi="仿宋" w:eastAsia="仿宋" w:cs="仿宋"/>
                <w:b/>
                <w:bCs/>
                <w:i w:val="0"/>
                <w:iCs w:val="0"/>
                <w:color w:val="000000"/>
                <w:kern w:val="0"/>
                <w:sz w:val="15"/>
                <w:szCs w:val="15"/>
                <w:u w:val="none"/>
                <w:lang w:val="en-US" w:eastAsia="zh-CN" w:bidi="ar"/>
              </w:rPr>
              <w:t>城乡居民基本养老保险基金</w:t>
            </w:r>
          </w:p>
        </w:tc>
        <w:tc>
          <w:tcPr>
            <w:tcW w:w="1215" w:type="dxa"/>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15"/>
                <w:szCs w:val="15"/>
                <w:u w:val="none"/>
              </w:rPr>
            </w:pPr>
            <w:r>
              <w:rPr>
                <w:rFonts w:hint="eastAsia" w:ascii="仿宋" w:hAnsi="仿宋" w:eastAsia="仿宋" w:cs="仿宋"/>
                <w:b/>
                <w:bCs/>
                <w:i w:val="0"/>
                <w:iCs w:val="0"/>
                <w:color w:val="000000"/>
                <w:kern w:val="0"/>
                <w:sz w:val="15"/>
                <w:szCs w:val="15"/>
                <w:u w:val="none"/>
                <w:lang w:val="en-US" w:eastAsia="zh-CN" w:bidi="ar"/>
              </w:rPr>
              <w:t>工伤保险基金</w:t>
            </w:r>
          </w:p>
        </w:tc>
        <w:tc>
          <w:tcPr>
            <w:tcW w:w="1140" w:type="dxa"/>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15"/>
                <w:szCs w:val="15"/>
                <w:u w:val="none"/>
              </w:rPr>
            </w:pPr>
            <w:r>
              <w:rPr>
                <w:rFonts w:hint="eastAsia" w:ascii="仿宋" w:hAnsi="仿宋" w:eastAsia="仿宋" w:cs="仿宋"/>
                <w:b/>
                <w:bCs/>
                <w:i w:val="0"/>
                <w:iCs w:val="0"/>
                <w:color w:val="000000"/>
                <w:kern w:val="0"/>
                <w:sz w:val="15"/>
                <w:szCs w:val="15"/>
                <w:u w:val="none"/>
                <w:lang w:val="en-US" w:eastAsia="zh-CN" w:bidi="ar"/>
              </w:rPr>
              <w:t>失业保险基金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trPr>
        <w:tc>
          <w:tcPr>
            <w:tcW w:w="1775"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 w:hAnsi="仿宋" w:eastAsia="仿宋" w:cs="仿宋"/>
                <w:b/>
                <w:bCs/>
                <w:i w:val="0"/>
                <w:iCs w:val="0"/>
                <w:color w:val="000000"/>
                <w:sz w:val="15"/>
                <w:szCs w:val="15"/>
                <w:u w:val="none"/>
              </w:rPr>
            </w:pPr>
            <w:r>
              <w:rPr>
                <w:rFonts w:hint="eastAsia" w:ascii="仿宋" w:hAnsi="仿宋" w:eastAsia="仿宋" w:cs="仿宋"/>
                <w:b/>
                <w:bCs/>
                <w:i w:val="0"/>
                <w:iCs w:val="0"/>
                <w:color w:val="000000"/>
                <w:kern w:val="0"/>
                <w:sz w:val="15"/>
                <w:szCs w:val="15"/>
                <w:u w:val="none"/>
                <w:lang w:val="en-US" w:eastAsia="zh-CN" w:bidi="ar"/>
              </w:rPr>
              <w:t>一、参保人数</w:t>
            </w:r>
          </w:p>
        </w:tc>
        <w:tc>
          <w:tcPr>
            <w:tcW w:w="22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1.参保人数任务分解</w:t>
            </w:r>
          </w:p>
        </w:tc>
        <w:tc>
          <w:tcPr>
            <w:tcW w:w="1140" w:type="dxa"/>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b/>
                <w:bCs/>
                <w:i w:val="0"/>
                <w:iCs w:val="0"/>
                <w:color w:val="000000"/>
                <w:sz w:val="15"/>
                <w:szCs w:val="15"/>
                <w:u w:val="none"/>
              </w:rPr>
            </w:pPr>
          </w:p>
        </w:tc>
        <w:tc>
          <w:tcPr>
            <w:tcW w:w="1350" w:type="dxa"/>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b/>
                <w:bCs/>
                <w:i w:val="0"/>
                <w:iCs w:val="0"/>
                <w:color w:val="000000"/>
                <w:sz w:val="15"/>
                <w:szCs w:val="15"/>
                <w:u w:val="none"/>
              </w:rPr>
            </w:pPr>
          </w:p>
        </w:tc>
        <w:tc>
          <w:tcPr>
            <w:tcW w:w="1290" w:type="dxa"/>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b/>
                <w:bCs/>
                <w:i w:val="0"/>
                <w:iCs w:val="0"/>
                <w:color w:val="000000"/>
                <w:sz w:val="15"/>
                <w:szCs w:val="15"/>
                <w:u w:val="none"/>
              </w:rPr>
            </w:pPr>
          </w:p>
        </w:tc>
        <w:tc>
          <w:tcPr>
            <w:tcW w:w="1305" w:type="dxa"/>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b/>
                <w:bCs/>
                <w:i w:val="0"/>
                <w:iCs w:val="0"/>
                <w:color w:val="000000"/>
                <w:sz w:val="15"/>
                <w:szCs w:val="15"/>
                <w:u w:val="none"/>
              </w:rPr>
            </w:pPr>
          </w:p>
        </w:tc>
        <w:tc>
          <w:tcPr>
            <w:tcW w:w="1665" w:type="dxa"/>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b/>
                <w:bCs/>
                <w:i w:val="0"/>
                <w:iCs w:val="0"/>
                <w:color w:val="000000"/>
                <w:sz w:val="15"/>
                <w:szCs w:val="15"/>
                <w:u w:val="none"/>
              </w:rPr>
            </w:pPr>
          </w:p>
        </w:tc>
        <w:tc>
          <w:tcPr>
            <w:tcW w:w="1215" w:type="dxa"/>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b/>
                <w:bCs/>
                <w:i w:val="0"/>
                <w:iCs w:val="0"/>
                <w:color w:val="000000"/>
                <w:sz w:val="15"/>
                <w:szCs w:val="15"/>
                <w:u w:val="none"/>
              </w:rPr>
            </w:pPr>
          </w:p>
        </w:tc>
        <w:tc>
          <w:tcPr>
            <w:tcW w:w="1215" w:type="dxa"/>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b/>
                <w:bCs/>
                <w:i w:val="0"/>
                <w:iCs w:val="0"/>
                <w:color w:val="000000"/>
                <w:sz w:val="15"/>
                <w:szCs w:val="15"/>
                <w:u w:val="none"/>
              </w:rPr>
            </w:pPr>
          </w:p>
        </w:tc>
        <w:tc>
          <w:tcPr>
            <w:tcW w:w="1140" w:type="dxa"/>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b/>
                <w:bCs/>
                <w:i w:val="0"/>
                <w:iCs w:val="0"/>
                <w:color w:val="000000"/>
                <w:sz w:val="15"/>
                <w:szCs w:val="15"/>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trPr>
        <w:tc>
          <w:tcPr>
            <w:tcW w:w="1775"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 w:hAnsi="仿宋" w:eastAsia="仿宋" w:cs="仿宋"/>
                <w:b/>
                <w:bCs/>
                <w:i w:val="0"/>
                <w:iCs w:val="0"/>
                <w:color w:val="000000"/>
                <w:sz w:val="15"/>
                <w:szCs w:val="15"/>
                <w:u w:val="none"/>
              </w:rPr>
            </w:pPr>
          </w:p>
        </w:tc>
        <w:tc>
          <w:tcPr>
            <w:tcW w:w="22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2.2023年期末数</w:t>
            </w:r>
          </w:p>
        </w:tc>
        <w:tc>
          <w:tcPr>
            <w:tcW w:w="1140" w:type="dxa"/>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b/>
                <w:bCs/>
                <w:i w:val="0"/>
                <w:iCs w:val="0"/>
                <w:color w:val="000000"/>
                <w:sz w:val="15"/>
                <w:szCs w:val="15"/>
                <w:u w:val="none"/>
              </w:rPr>
            </w:pPr>
          </w:p>
        </w:tc>
        <w:tc>
          <w:tcPr>
            <w:tcW w:w="1350" w:type="dxa"/>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b/>
                <w:bCs/>
                <w:i w:val="0"/>
                <w:iCs w:val="0"/>
                <w:color w:val="000000"/>
                <w:sz w:val="15"/>
                <w:szCs w:val="15"/>
                <w:u w:val="none"/>
              </w:rPr>
            </w:pPr>
          </w:p>
        </w:tc>
        <w:tc>
          <w:tcPr>
            <w:tcW w:w="1290" w:type="dxa"/>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b/>
                <w:bCs/>
                <w:i w:val="0"/>
                <w:iCs w:val="0"/>
                <w:color w:val="000000"/>
                <w:sz w:val="15"/>
                <w:szCs w:val="15"/>
                <w:u w:val="none"/>
              </w:rPr>
            </w:pPr>
          </w:p>
        </w:tc>
        <w:tc>
          <w:tcPr>
            <w:tcW w:w="1305" w:type="dxa"/>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b/>
                <w:bCs/>
                <w:i w:val="0"/>
                <w:iCs w:val="0"/>
                <w:color w:val="000000"/>
                <w:sz w:val="15"/>
                <w:szCs w:val="15"/>
                <w:u w:val="none"/>
              </w:rPr>
            </w:pPr>
          </w:p>
        </w:tc>
        <w:tc>
          <w:tcPr>
            <w:tcW w:w="1665" w:type="dxa"/>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b/>
                <w:bCs/>
                <w:i w:val="0"/>
                <w:iCs w:val="0"/>
                <w:color w:val="000000"/>
                <w:sz w:val="15"/>
                <w:szCs w:val="15"/>
                <w:u w:val="none"/>
              </w:rPr>
            </w:pPr>
          </w:p>
        </w:tc>
        <w:tc>
          <w:tcPr>
            <w:tcW w:w="1215" w:type="dxa"/>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b/>
                <w:bCs/>
                <w:i w:val="0"/>
                <w:iCs w:val="0"/>
                <w:color w:val="000000"/>
                <w:sz w:val="15"/>
                <w:szCs w:val="15"/>
                <w:u w:val="none"/>
              </w:rPr>
            </w:pPr>
          </w:p>
        </w:tc>
        <w:tc>
          <w:tcPr>
            <w:tcW w:w="1215" w:type="dxa"/>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b/>
                <w:bCs/>
                <w:i w:val="0"/>
                <w:iCs w:val="0"/>
                <w:color w:val="000000"/>
                <w:sz w:val="15"/>
                <w:szCs w:val="15"/>
                <w:u w:val="none"/>
              </w:rPr>
            </w:pPr>
          </w:p>
        </w:tc>
        <w:tc>
          <w:tcPr>
            <w:tcW w:w="1140" w:type="dxa"/>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b/>
                <w:bCs/>
                <w:i w:val="0"/>
                <w:iCs w:val="0"/>
                <w:color w:val="000000"/>
                <w:sz w:val="15"/>
                <w:szCs w:val="15"/>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trPr>
        <w:tc>
          <w:tcPr>
            <w:tcW w:w="1775"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 w:hAnsi="仿宋" w:eastAsia="仿宋" w:cs="仿宋"/>
                <w:b/>
                <w:bCs/>
                <w:i w:val="0"/>
                <w:iCs w:val="0"/>
                <w:color w:val="000000"/>
                <w:sz w:val="15"/>
                <w:szCs w:val="15"/>
                <w:u w:val="none"/>
              </w:rPr>
            </w:pPr>
            <w:r>
              <w:rPr>
                <w:rFonts w:hint="eastAsia" w:ascii="仿宋" w:hAnsi="仿宋" w:eastAsia="仿宋" w:cs="仿宋"/>
                <w:b/>
                <w:bCs/>
                <w:i w:val="0"/>
                <w:iCs w:val="0"/>
                <w:color w:val="000000"/>
                <w:kern w:val="0"/>
                <w:sz w:val="15"/>
                <w:szCs w:val="15"/>
                <w:u w:val="none"/>
                <w:lang w:val="en-US" w:eastAsia="zh-CN" w:bidi="ar"/>
              </w:rPr>
              <w:t>二、保费收入</w:t>
            </w:r>
          </w:p>
        </w:tc>
        <w:tc>
          <w:tcPr>
            <w:tcW w:w="22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1.保险费收入任务分解</w:t>
            </w:r>
          </w:p>
        </w:tc>
        <w:tc>
          <w:tcPr>
            <w:tcW w:w="1140" w:type="dxa"/>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b/>
                <w:bCs/>
                <w:i w:val="0"/>
                <w:iCs w:val="0"/>
                <w:color w:val="000000"/>
                <w:sz w:val="15"/>
                <w:szCs w:val="15"/>
                <w:u w:val="none"/>
              </w:rPr>
            </w:pPr>
          </w:p>
        </w:tc>
        <w:tc>
          <w:tcPr>
            <w:tcW w:w="1350" w:type="dxa"/>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b/>
                <w:bCs/>
                <w:i w:val="0"/>
                <w:iCs w:val="0"/>
                <w:color w:val="000000"/>
                <w:sz w:val="15"/>
                <w:szCs w:val="15"/>
                <w:u w:val="none"/>
              </w:rPr>
            </w:pPr>
          </w:p>
        </w:tc>
        <w:tc>
          <w:tcPr>
            <w:tcW w:w="1290" w:type="dxa"/>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b/>
                <w:bCs/>
                <w:i w:val="0"/>
                <w:iCs w:val="0"/>
                <w:color w:val="000000"/>
                <w:sz w:val="15"/>
                <w:szCs w:val="15"/>
                <w:u w:val="none"/>
              </w:rPr>
            </w:pPr>
          </w:p>
        </w:tc>
        <w:tc>
          <w:tcPr>
            <w:tcW w:w="1305" w:type="dxa"/>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b/>
                <w:bCs/>
                <w:i w:val="0"/>
                <w:iCs w:val="0"/>
                <w:color w:val="000000"/>
                <w:sz w:val="15"/>
                <w:szCs w:val="15"/>
                <w:u w:val="none"/>
              </w:rPr>
            </w:pPr>
          </w:p>
        </w:tc>
        <w:tc>
          <w:tcPr>
            <w:tcW w:w="1665" w:type="dxa"/>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b/>
                <w:bCs/>
                <w:i w:val="0"/>
                <w:iCs w:val="0"/>
                <w:color w:val="000000"/>
                <w:sz w:val="15"/>
                <w:szCs w:val="15"/>
                <w:u w:val="none"/>
              </w:rPr>
            </w:pPr>
          </w:p>
        </w:tc>
        <w:tc>
          <w:tcPr>
            <w:tcW w:w="1215" w:type="dxa"/>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b/>
                <w:bCs/>
                <w:i w:val="0"/>
                <w:iCs w:val="0"/>
                <w:color w:val="000000"/>
                <w:sz w:val="15"/>
                <w:szCs w:val="15"/>
                <w:u w:val="none"/>
              </w:rPr>
            </w:pPr>
          </w:p>
        </w:tc>
        <w:tc>
          <w:tcPr>
            <w:tcW w:w="1215" w:type="dxa"/>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b/>
                <w:bCs/>
                <w:i w:val="0"/>
                <w:iCs w:val="0"/>
                <w:color w:val="000000"/>
                <w:sz w:val="15"/>
                <w:szCs w:val="15"/>
                <w:u w:val="none"/>
              </w:rPr>
            </w:pPr>
          </w:p>
        </w:tc>
        <w:tc>
          <w:tcPr>
            <w:tcW w:w="1140" w:type="dxa"/>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b/>
                <w:bCs/>
                <w:i w:val="0"/>
                <w:iCs w:val="0"/>
                <w:color w:val="000000"/>
                <w:sz w:val="15"/>
                <w:szCs w:val="15"/>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4" w:hRule="atLeast"/>
        </w:trPr>
        <w:tc>
          <w:tcPr>
            <w:tcW w:w="1775"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 w:hAnsi="仿宋" w:eastAsia="仿宋" w:cs="仿宋"/>
                <w:b/>
                <w:bCs/>
                <w:i w:val="0"/>
                <w:iCs w:val="0"/>
                <w:color w:val="000000"/>
                <w:sz w:val="15"/>
                <w:szCs w:val="15"/>
                <w:u w:val="none"/>
              </w:rPr>
            </w:pPr>
          </w:p>
        </w:tc>
        <w:tc>
          <w:tcPr>
            <w:tcW w:w="22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2.决算报表-保险费收入</w:t>
            </w:r>
          </w:p>
        </w:tc>
        <w:tc>
          <w:tcPr>
            <w:tcW w:w="1140" w:type="dxa"/>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b/>
                <w:bCs/>
                <w:i w:val="0"/>
                <w:iCs w:val="0"/>
                <w:color w:val="000000"/>
                <w:sz w:val="15"/>
                <w:szCs w:val="15"/>
                <w:u w:val="none"/>
              </w:rPr>
            </w:pPr>
          </w:p>
        </w:tc>
        <w:tc>
          <w:tcPr>
            <w:tcW w:w="1350" w:type="dxa"/>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b/>
                <w:bCs/>
                <w:i w:val="0"/>
                <w:iCs w:val="0"/>
                <w:color w:val="000000"/>
                <w:sz w:val="15"/>
                <w:szCs w:val="15"/>
                <w:u w:val="none"/>
              </w:rPr>
            </w:pPr>
          </w:p>
        </w:tc>
        <w:tc>
          <w:tcPr>
            <w:tcW w:w="1290" w:type="dxa"/>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b/>
                <w:bCs/>
                <w:i w:val="0"/>
                <w:iCs w:val="0"/>
                <w:color w:val="000000"/>
                <w:sz w:val="15"/>
                <w:szCs w:val="15"/>
                <w:u w:val="none"/>
              </w:rPr>
            </w:pPr>
          </w:p>
        </w:tc>
        <w:tc>
          <w:tcPr>
            <w:tcW w:w="1305" w:type="dxa"/>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b/>
                <w:bCs/>
                <w:i w:val="0"/>
                <w:iCs w:val="0"/>
                <w:color w:val="000000"/>
                <w:sz w:val="15"/>
                <w:szCs w:val="15"/>
                <w:u w:val="none"/>
              </w:rPr>
            </w:pPr>
          </w:p>
        </w:tc>
        <w:tc>
          <w:tcPr>
            <w:tcW w:w="1665" w:type="dxa"/>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b/>
                <w:bCs/>
                <w:i w:val="0"/>
                <w:iCs w:val="0"/>
                <w:color w:val="000000"/>
                <w:sz w:val="15"/>
                <w:szCs w:val="15"/>
                <w:u w:val="none"/>
              </w:rPr>
            </w:pPr>
          </w:p>
        </w:tc>
        <w:tc>
          <w:tcPr>
            <w:tcW w:w="1215" w:type="dxa"/>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b/>
                <w:bCs/>
                <w:i w:val="0"/>
                <w:iCs w:val="0"/>
                <w:color w:val="000000"/>
                <w:sz w:val="15"/>
                <w:szCs w:val="15"/>
                <w:u w:val="none"/>
              </w:rPr>
            </w:pPr>
          </w:p>
        </w:tc>
        <w:tc>
          <w:tcPr>
            <w:tcW w:w="1215" w:type="dxa"/>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b/>
                <w:bCs/>
                <w:i w:val="0"/>
                <w:iCs w:val="0"/>
                <w:color w:val="000000"/>
                <w:sz w:val="15"/>
                <w:szCs w:val="15"/>
                <w:u w:val="none"/>
              </w:rPr>
            </w:pPr>
          </w:p>
        </w:tc>
        <w:tc>
          <w:tcPr>
            <w:tcW w:w="1140" w:type="dxa"/>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b/>
                <w:bCs/>
                <w:i w:val="0"/>
                <w:iCs w:val="0"/>
                <w:color w:val="000000"/>
                <w:sz w:val="15"/>
                <w:szCs w:val="15"/>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4" w:hRule="atLeast"/>
        </w:trPr>
        <w:tc>
          <w:tcPr>
            <w:tcW w:w="1775"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 w:hAnsi="仿宋" w:eastAsia="仿宋" w:cs="仿宋"/>
                <w:b/>
                <w:bCs/>
                <w:i w:val="0"/>
                <w:iCs w:val="0"/>
                <w:color w:val="000000"/>
                <w:sz w:val="15"/>
                <w:szCs w:val="15"/>
                <w:u w:val="none"/>
              </w:rPr>
            </w:pPr>
          </w:p>
        </w:tc>
        <w:tc>
          <w:tcPr>
            <w:tcW w:w="22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 xml:space="preserve">  当年实缴数</w:t>
            </w:r>
          </w:p>
        </w:tc>
        <w:tc>
          <w:tcPr>
            <w:tcW w:w="1140" w:type="dxa"/>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b/>
                <w:bCs/>
                <w:i w:val="0"/>
                <w:iCs w:val="0"/>
                <w:color w:val="000000"/>
                <w:sz w:val="15"/>
                <w:szCs w:val="15"/>
                <w:u w:val="none"/>
              </w:rPr>
            </w:pPr>
          </w:p>
        </w:tc>
        <w:tc>
          <w:tcPr>
            <w:tcW w:w="1350" w:type="dxa"/>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b/>
                <w:bCs/>
                <w:i w:val="0"/>
                <w:iCs w:val="0"/>
                <w:color w:val="000000"/>
                <w:sz w:val="15"/>
                <w:szCs w:val="15"/>
                <w:u w:val="none"/>
              </w:rPr>
            </w:pPr>
          </w:p>
        </w:tc>
        <w:tc>
          <w:tcPr>
            <w:tcW w:w="1290" w:type="dxa"/>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b/>
                <w:bCs/>
                <w:i w:val="0"/>
                <w:iCs w:val="0"/>
                <w:color w:val="000000"/>
                <w:sz w:val="15"/>
                <w:szCs w:val="15"/>
                <w:u w:val="none"/>
              </w:rPr>
            </w:pPr>
          </w:p>
        </w:tc>
        <w:tc>
          <w:tcPr>
            <w:tcW w:w="1305" w:type="dxa"/>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b/>
                <w:bCs/>
                <w:i w:val="0"/>
                <w:iCs w:val="0"/>
                <w:color w:val="000000"/>
                <w:sz w:val="15"/>
                <w:szCs w:val="15"/>
                <w:u w:val="none"/>
              </w:rPr>
            </w:pPr>
          </w:p>
        </w:tc>
        <w:tc>
          <w:tcPr>
            <w:tcW w:w="1665" w:type="dxa"/>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b/>
                <w:bCs/>
                <w:i w:val="0"/>
                <w:iCs w:val="0"/>
                <w:color w:val="000000"/>
                <w:sz w:val="15"/>
                <w:szCs w:val="15"/>
                <w:u w:val="none"/>
              </w:rPr>
            </w:pPr>
          </w:p>
        </w:tc>
        <w:tc>
          <w:tcPr>
            <w:tcW w:w="1215" w:type="dxa"/>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b/>
                <w:bCs/>
                <w:i w:val="0"/>
                <w:iCs w:val="0"/>
                <w:color w:val="000000"/>
                <w:sz w:val="15"/>
                <w:szCs w:val="15"/>
                <w:u w:val="none"/>
              </w:rPr>
            </w:pPr>
          </w:p>
        </w:tc>
        <w:tc>
          <w:tcPr>
            <w:tcW w:w="1215" w:type="dxa"/>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b/>
                <w:bCs/>
                <w:i w:val="0"/>
                <w:iCs w:val="0"/>
                <w:color w:val="000000"/>
                <w:sz w:val="15"/>
                <w:szCs w:val="15"/>
                <w:u w:val="none"/>
              </w:rPr>
            </w:pPr>
          </w:p>
        </w:tc>
        <w:tc>
          <w:tcPr>
            <w:tcW w:w="1140" w:type="dxa"/>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b/>
                <w:bCs/>
                <w:i w:val="0"/>
                <w:iCs w:val="0"/>
                <w:color w:val="000000"/>
                <w:sz w:val="15"/>
                <w:szCs w:val="15"/>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59" w:hRule="atLeast"/>
        </w:trPr>
        <w:tc>
          <w:tcPr>
            <w:tcW w:w="1775"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 w:hAnsi="仿宋" w:eastAsia="仿宋" w:cs="仿宋"/>
                <w:b/>
                <w:bCs/>
                <w:i w:val="0"/>
                <w:iCs w:val="0"/>
                <w:color w:val="000000"/>
                <w:sz w:val="15"/>
                <w:szCs w:val="15"/>
                <w:u w:val="none"/>
              </w:rPr>
            </w:pPr>
          </w:p>
        </w:tc>
        <w:tc>
          <w:tcPr>
            <w:tcW w:w="22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 xml:space="preserve">  欠缴清理</w:t>
            </w:r>
          </w:p>
        </w:tc>
        <w:tc>
          <w:tcPr>
            <w:tcW w:w="1140" w:type="dxa"/>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b/>
                <w:bCs/>
                <w:i w:val="0"/>
                <w:iCs w:val="0"/>
                <w:color w:val="000000"/>
                <w:sz w:val="15"/>
                <w:szCs w:val="15"/>
                <w:u w:val="none"/>
              </w:rPr>
            </w:pPr>
          </w:p>
        </w:tc>
        <w:tc>
          <w:tcPr>
            <w:tcW w:w="1350" w:type="dxa"/>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b/>
                <w:bCs/>
                <w:i w:val="0"/>
                <w:iCs w:val="0"/>
                <w:color w:val="000000"/>
                <w:sz w:val="15"/>
                <w:szCs w:val="15"/>
                <w:u w:val="none"/>
              </w:rPr>
            </w:pPr>
          </w:p>
        </w:tc>
        <w:tc>
          <w:tcPr>
            <w:tcW w:w="1290" w:type="dxa"/>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b/>
                <w:bCs/>
                <w:i w:val="0"/>
                <w:iCs w:val="0"/>
                <w:color w:val="000000"/>
                <w:sz w:val="15"/>
                <w:szCs w:val="15"/>
                <w:u w:val="none"/>
              </w:rPr>
            </w:pPr>
          </w:p>
        </w:tc>
        <w:tc>
          <w:tcPr>
            <w:tcW w:w="1305" w:type="dxa"/>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b/>
                <w:bCs/>
                <w:i w:val="0"/>
                <w:iCs w:val="0"/>
                <w:color w:val="000000"/>
                <w:sz w:val="15"/>
                <w:szCs w:val="15"/>
                <w:u w:val="none"/>
              </w:rPr>
            </w:pPr>
          </w:p>
        </w:tc>
        <w:tc>
          <w:tcPr>
            <w:tcW w:w="1665" w:type="dxa"/>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b/>
                <w:bCs/>
                <w:i w:val="0"/>
                <w:iCs w:val="0"/>
                <w:color w:val="000000"/>
                <w:sz w:val="15"/>
                <w:szCs w:val="15"/>
                <w:u w:val="none"/>
              </w:rPr>
            </w:pPr>
          </w:p>
        </w:tc>
        <w:tc>
          <w:tcPr>
            <w:tcW w:w="1215" w:type="dxa"/>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b/>
                <w:bCs/>
                <w:i w:val="0"/>
                <w:iCs w:val="0"/>
                <w:color w:val="000000"/>
                <w:sz w:val="15"/>
                <w:szCs w:val="15"/>
                <w:u w:val="none"/>
              </w:rPr>
            </w:pPr>
          </w:p>
        </w:tc>
        <w:tc>
          <w:tcPr>
            <w:tcW w:w="1215" w:type="dxa"/>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b/>
                <w:bCs/>
                <w:i w:val="0"/>
                <w:iCs w:val="0"/>
                <w:color w:val="000000"/>
                <w:sz w:val="15"/>
                <w:szCs w:val="15"/>
                <w:u w:val="none"/>
              </w:rPr>
            </w:pPr>
          </w:p>
        </w:tc>
        <w:tc>
          <w:tcPr>
            <w:tcW w:w="1140" w:type="dxa"/>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b/>
                <w:bCs/>
                <w:i w:val="0"/>
                <w:iCs w:val="0"/>
                <w:color w:val="000000"/>
                <w:sz w:val="15"/>
                <w:szCs w:val="15"/>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trPr>
        <w:tc>
          <w:tcPr>
            <w:tcW w:w="1775"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 w:hAnsi="仿宋" w:eastAsia="仿宋" w:cs="仿宋"/>
                <w:b/>
                <w:bCs/>
                <w:i w:val="0"/>
                <w:iCs w:val="0"/>
                <w:color w:val="000000"/>
                <w:sz w:val="15"/>
                <w:szCs w:val="15"/>
                <w:u w:val="none"/>
              </w:rPr>
            </w:pPr>
            <w:r>
              <w:rPr>
                <w:rFonts w:hint="eastAsia" w:ascii="仿宋" w:hAnsi="仿宋" w:eastAsia="仿宋" w:cs="仿宋"/>
                <w:b/>
                <w:bCs/>
                <w:i w:val="0"/>
                <w:iCs w:val="0"/>
                <w:color w:val="000000"/>
                <w:kern w:val="0"/>
                <w:sz w:val="15"/>
                <w:szCs w:val="15"/>
                <w:u w:val="none"/>
                <w:lang w:val="en-US" w:eastAsia="zh-CN" w:bidi="ar"/>
              </w:rPr>
              <w:t>三、待遇支出</w:t>
            </w:r>
          </w:p>
        </w:tc>
        <w:tc>
          <w:tcPr>
            <w:tcW w:w="22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1.本期应发</w:t>
            </w:r>
          </w:p>
        </w:tc>
        <w:tc>
          <w:tcPr>
            <w:tcW w:w="1140" w:type="dxa"/>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b/>
                <w:bCs/>
                <w:i w:val="0"/>
                <w:iCs w:val="0"/>
                <w:color w:val="000000"/>
                <w:sz w:val="15"/>
                <w:szCs w:val="15"/>
                <w:u w:val="none"/>
              </w:rPr>
            </w:pPr>
          </w:p>
        </w:tc>
        <w:tc>
          <w:tcPr>
            <w:tcW w:w="1350" w:type="dxa"/>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b/>
                <w:bCs/>
                <w:i w:val="0"/>
                <w:iCs w:val="0"/>
                <w:color w:val="000000"/>
                <w:sz w:val="15"/>
                <w:szCs w:val="15"/>
                <w:u w:val="none"/>
              </w:rPr>
            </w:pPr>
          </w:p>
        </w:tc>
        <w:tc>
          <w:tcPr>
            <w:tcW w:w="1290" w:type="dxa"/>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b/>
                <w:bCs/>
                <w:i w:val="0"/>
                <w:iCs w:val="0"/>
                <w:color w:val="000000"/>
                <w:sz w:val="15"/>
                <w:szCs w:val="15"/>
                <w:u w:val="none"/>
              </w:rPr>
            </w:pPr>
          </w:p>
        </w:tc>
        <w:tc>
          <w:tcPr>
            <w:tcW w:w="1305" w:type="dxa"/>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b/>
                <w:bCs/>
                <w:i w:val="0"/>
                <w:iCs w:val="0"/>
                <w:color w:val="000000"/>
                <w:sz w:val="15"/>
                <w:szCs w:val="15"/>
                <w:u w:val="none"/>
              </w:rPr>
            </w:pPr>
          </w:p>
        </w:tc>
        <w:tc>
          <w:tcPr>
            <w:tcW w:w="1665" w:type="dxa"/>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b/>
                <w:bCs/>
                <w:i w:val="0"/>
                <w:iCs w:val="0"/>
                <w:color w:val="000000"/>
                <w:sz w:val="15"/>
                <w:szCs w:val="15"/>
                <w:u w:val="none"/>
              </w:rPr>
            </w:pPr>
          </w:p>
        </w:tc>
        <w:tc>
          <w:tcPr>
            <w:tcW w:w="1215" w:type="dxa"/>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b/>
                <w:bCs/>
                <w:i w:val="0"/>
                <w:iCs w:val="0"/>
                <w:color w:val="000000"/>
                <w:sz w:val="15"/>
                <w:szCs w:val="15"/>
                <w:u w:val="none"/>
              </w:rPr>
            </w:pPr>
          </w:p>
        </w:tc>
        <w:tc>
          <w:tcPr>
            <w:tcW w:w="1215" w:type="dxa"/>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b/>
                <w:bCs/>
                <w:i w:val="0"/>
                <w:iCs w:val="0"/>
                <w:color w:val="000000"/>
                <w:sz w:val="15"/>
                <w:szCs w:val="15"/>
                <w:u w:val="none"/>
              </w:rPr>
            </w:pPr>
          </w:p>
        </w:tc>
        <w:tc>
          <w:tcPr>
            <w:tcW w:w="1140" w:type="dxa"/>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b/>
                <w:bCs/>
                <w:i w:val="0"/>
                <w:iCs w:val="0"/>
                <w:color w:val="000000"/>
                <w:sz w:val="15"/>
                <w:szCs w:val="15"/>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trPr>
        <w:tc>
          <w:tcPr>
            <w:tcW w:w="1775"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 w:hAnsi="仿宋" w:eastAsia="仿宋" w:cs="仿宋"/>
                <w:b/>
                <w:bCs/>
                <w:i w:val="0"/>
                <w:iCs w:val="0"/>
                <w:color w:val="000000"/>
                <w:sz w:val="15"/>
                <w:szCs w:val="15"/>
                <w:u w:val="none"/>
              </w:rPr>
            </w:pPr>
          </w:p>
        </w:tc>
        <w:tc>
          <w:tcPr>
            <w:tcW w:w="22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2.本期实发</w:t>
            </w:r>
          </w:p>
        </w:tc>
        <w:tc>
          <w:tcPr>
            <w:tcW w:w="1140" w:type="dxa"/>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b/>
                <w:bCs/>
                <w:i w:val="0"/>
                <w:iCs w:val="0"/>
                <w:color w:val="000000"/>
                <w:sz w:val="15"/>
                <w:szCs w:val="15"/>
                <w:u w:val="none"/>
              </w:rPr>
            </w:pPr>
          </w:p>
        </w:tc>
        <w:tc>
          <w:tcPr>
            <w:tcW w:w="1350" w:type="dxa"/>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b/>
                <w:bCs/>
                <w:i w:val="0"/>
                <w:iCs w:val="0"/>
                <w:color w:val="000000"/>
                <w:sz w:val="15"/>
                <w:szCs w:val="15"/>
                <w:u w:val="none"/>
              </w:rPr>
            </w:pPr>
          </w:p>
        </w:tc>
        <w:tc>
          <w:tcPr>
            <w:tcW w:w="1290" w:type="dxa"/>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b/>
                <w:bCs/>
                <w:i w:val="0"/>
                <w:iCs w:val="0"/>
                <w:color w:val="000000"/>
                <w:sz w:val="15"/>
                <w:szCs w:val="15"/>
                <w:u w:val="none"/>
              </w:rPr>
            </w:pPr>
          </w:p>
        </w:tc>
        <w:tc>
          <w:tcPr>
            <w:tcW w:w="1305" w:type="dxa"/>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b/>
                <w:bCs/>
                <w:i w:val="0"/>
                <w:iCs w:val="0"/>
                <w:color w:val="000000"/>
                <w:sz w:val="15"/>
                <w:szCs w:val="15"/>
                <w:u w:val="none"/>
              </w:rPr>
            </w:pPr>
          </w:p>
        </w:tc>
        <w:tc>
          <w:tcPr>
            <w:tcW w:w="1665" w:type="dxa"/>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b/>
                <w:bCs/>
                <w:i w:val="0"/>
                <w:iCs w:val="0"/>
                <w:color w:val="000000"/>
                <w:sz w:val="15"/>
                <w:szCs w:val="15"/>
                <w:u w:val="none"/>
              </w:rPr>
            </w:pPr>
          </w:p>
        </w:tc>
        <w:tc>
          <w:tcPr>
            <w:tcW w:w="1215" w:type="dxa"/>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b/>
                <w:bCs/>
                <w:i w:val="0"/>
                <w:iCs w:val="0"/>
                <w:color w:val="000000"/>
                <w:sz w:val="15"/>
                <w:szCs w:val="15"/>
                <w:u w:val="none"/>
              </w:rPr>
            </w:pPr>
          </w:p>
        </w:tc>
        <w:tc>
          <w:tcPr>
            <w:tcW w:w="1215" w:type="dxa"/>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b/>
                <w:bCs/>
                <w:i w:val="0"/>
                <w:iCs w:val="0"/>
                <w:color w:val="000000"/>
                <w:sz w:val="15"/>
                <w:szCs w:val="15"/>
                <w:u w:val="none"/>
              </w:rPr>
            </w:pPr>
          </w:p>
        </w:tc>
        <w:tc>
          <w:tcPr>
            <w:tcW w:w="1140" w:type="dxa"/>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b/>
                <w:bCs/>
                <w:i w:val="0"/>
                <w:iCs w:val="0"/>
                <w:color w:val="000000"/>
                <w:sz w:val="15"/>
                <w:szCs w:val="15"/>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trPr>
        <w:tc>
          <w:tcPr>
            <w:tcW w:w="1775"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 w:hAnsi="仿宋" w:eastAsia="仿宋" w:cs="仿宋"/>
                <w:b/>
                <w:bCs/>
                <w:i w:val="0"/>
                <w:iCs w:val="0"/>
                <w:color w:val="000000"/>
                <w:sz w:val="15"/>
                <w:szCs w:val="15"/>
                <w:u w:val="none"/>
              </w:rPr>
            </w:pPr>
            <w:r>
              <w:rPr>
                <w:rFonts w:hint="eastAsia" w:ascii="仿宋" w:hAnsi="仿宋" w:eastAsia="仿宋" w:cs="仿宋"/>
                <w:b/>
                <w:bCs/>
                <w:i w:val="0"/>
                <w:iCs w:val="0"/>
                <w:color w:val="000000"/>
                <w:kern w:val="0"/>
                <w:sz w:val="15"/>
                <w:szCs w:val="15"/>
                <w:u w:val="none"/>
                <w:lang w:val="en-US" w:eastAsia="zh-CN" w:bidi="ar"/>
              </w:rPr>
              <w:t>四、资产负债</w:t>
            </w:r>
          </w:p>
        </w:tc>
        <w:tc>
          <w:tcPr>
            <w:tcW w:w="22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1.资产合计</w:t>
            </w:r>
          </w:p>
        </w:tc>
        <w:tc>
          <w:tcPr>
            <w:tcW w:w="1140" w:type="dxa"/>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b/>
                <w:bCs/>
                <w:i w:val="0"/>
                <w:iCs w:val="0"/>
                <w:color w:val="000000"/>
                <w:sz w:val="15"/>
                <w:szCs w:val="15"/>
                <w:u w:val="none"/>
              </w:rPr>
            </w:pPr>
          </w:p>
        </w:tc>
        <w:tc>
          <w:tcPr>
            <w:tcW w:w="1350" w:type="dxa"/>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b/>
                <w:bCs/>
                <w:i w:val="0"/>
                <w:iCs w:val="0"/>
                <w:color w:val="000000"/>
                <w:sz w:val="15"/>
                <w:szCs w:val="15"/>
                <w:u w:val="none"/>
              </w:rPr>
            </w:pPr>
          </w:p>
        </w:tc>
        <w:tc>
          <w:tcPr>
            <w:tcW w:w="1290" w:type="dxa"/>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b/>
                <w:bCs/>
                <w:i w:val="0"/>
                <w:iCs w:val="0"/>
                <w:color w:val="000000"/>
                <w:sz w:val="15"/>
                <w:szCs w:val="15"/>
                <w:u w:val="none"/>
              </w:rPr>
            </w:pPr>
          </w:p>
        </w:tc>
        <w:tc>
          <w:tcPr>
            <w:tcW w:w="1305" w:type="dxa"/>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b/>
                <w:bCs/>
                <w:i w:val="0"/>
                <w:iCs w:val="0"/>
                <w:color w:val="000000"/>
                <w:sz w:val="15"/>
                <w:szCs w:val="15"/>
                <w:u w:val="none"/>
              </w:rPr>
            </w:pPr>
          </w:p>
        </w:tc>
        <w:tc>
          <w:tcPr>
            <w:tcW w:w="1665" w:type="dxa"/>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b/>
                <w:bCs/>
                <w:i w:val="0"/>
                <w:iCs w:val="0"/>
                <w:color w:val="000000"/>
                <w:sz w:val="15"/>
                <w:szCs w:val="15"/>
                <w:u w:val="none"/>
              </w:rPr>
            </w:pPr>
          </w:p>
        </w:tc>
        <w:tc>
          <w:tcPr>
            <w:tcW w:w="1215" w:type="dxa"/>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b/>
                <w:bCs/>
                <w:i w:val="0"/>
                <w:iCs w:val="0"/>
                <w:color w:val="000000"/>
                <w:sz w:val="15"/>
                <w:szCs w:val="15"/>
                <w:u w:val="none"/>
              </w:rPr>
            </w:pPr>
          </w:p>
        </w:tc>
        <w:tc>
          <w:tcPr>
            <w:tcW w:w="1215" w:type="dxa"/>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b/>
                <w:bCs/>
                <w:i w:val="0"/>
                <w:iCs w:val="0"/>
                <w:color w:val="000000"/>
                <w:sz w:val="15"/>
                <w:szCs w:val="15"/>
                <w:u w:val="none"/>
              </w:rPr>
            </w:pPr>
          </w:p>
        </w:tc>
        <w:tc>
          <w:tcPr>
            <w:tcW w:w="1140" w:type="dxa"/>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b/>
                <w:bCs/>
                <w:i w:val="0"/>
                <w:iCs w:val="0"/>
                <w:color w:val="000000"/>
                <w:sz w:val="15"/>
                <w:szCs w:val="15"/>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trPr>
        <w:tc>
          <w:tcPr>
            <w:tcW w:w="1775"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 w:hAnsi="仿宋" w:eastAsia="仿宋" w:cs="仿宋"/>
                <w:b/>
                <w:bCs/>
                <w:i w:val="0"/>
                <w:iCs w:val="0"/>
                <w:color w:val="000000"/>
                <w:sz w:val="15"/>
                <w:szCs w:val="15"/>
                <w:u w:val="none"/>
              </w:rPr>
            </w:pPr>
          </w:p>
        </w:tc>
        <w:tc>
          <w:tcPr>
            <w:tcW w:w="22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 xml:space="preserve">   支出户</w:t>
            </w:r>
          </w:p>
        </w:tc>
        <w:tc>
          <w:tcPr>
            <w:tcW w:w="1140" w:type="dxa"/>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b/>
                <w:bCs/>
                <w:i w:val="0"/>
                <w:iCs w:val="0"/>
                <w:color w:val="000000"/>
                <w:sz w:val="15"/>
                <w:szCs w:val="15"/>
                <w:u w:val="none"/>
              </w:rPr>
            </w:pPr>
          </w:p>
        </w:tc>
        <w:tc>
          <w:tcPr>
            <w:tcW w:w="1350" w:type="dxa"/>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b/>
                <w:bCs/>
                <w:i w:val="0"/>
                <w:iCs w:val="0"/>
                <w:color w:val="000000"/>
                <w:sz w:val="15"/>
                <w:szCs w:val="15"/>
                <w:u w:val="none"/>
              </w:rPr>
            </w:pPr>
          </w:p>
        </w:tc>
        <w:tc>
          <w:tcPr>
            <w:tcW w:w="1290" w:type="dxa"/>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b/>
                <w:bCs/>
                <w:i w:val="0"/>
                <w:iCs w:val="0"/>
                <w:color w:val="000000"/>
                <w:sz w:val="15"/>
                <w:szCs w:val="15"/>
                <w:u w:val="none"/>
              </w:rPr>
            </w:pPr>
          </w:p>
        </w:tc>
        <w:tc>
          <w:tcPr>
            <w:tcW w:w="1305" w:type="dxa"/>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b/>
                <w:bCs/>
                <w:i w:val="0"/>
                <w:iCs w:val="0"/>
                <w:color w:val="000000"/>
                <w:sz w:val="15"/>
                <w:szCs w:val="15"/>
                <w:u w:val="none"/>
              </w:rPr>
            </w:pPr>
          </w:p>
        </w:tc>
        <w:tc>
          <w:tcPr>
            <w:tcW w:w="1665" w:type="dxa"/>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b/>
                <w:bCs/>
                <w:i w:val="0"/>
                <w:iCs w:val="0"/>
                <w:color w:val="000000"/>
                <w:sz w:val="15"/>
                <w:szCs w:val="15"/>
                <w:u w:val="none"/>
              </w:rPr>
            </w:pPr>
          </w:p>
        </w:tc>
        <w:tc>
          <w:tcPr>
            <w:tcW w:w="1215" w:type="dxa"/>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b/>
                <w:bCs/>
                <w:i w:val="0"/>
                <w:iCs w:val="0"/>
                <w:color w:val="000000"/>
                <w:sz w:val="15"/>
                <w:szCs w:val="15"/>
                <w:u w:val="none"/>
              </w:rPr>
            </w:pPr>
          </w:p>
        </w:tc>
        <w:tc>
          <w:tcPr>
            <w:tcW w:w="1215" w:type="dxa"/>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b/>
                <w:bCs/>
                <w:i w:val="0"/>
                <w:iCs w:val="0"/>
                <w:color w:val="000000"/>
                <w:sz w:val="15"/>
                <w:szCs w:val="15"/>
                <w:u w:val="none"/>
              </w:rPr>
            </w:pPr>
          </w:p>
        </w:tc>
        <w:tc>
          <w:tcPr>
            <w:tcW w:w="1140" w:type="dxa"/>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b/>
                <w:bCs/>
                <w:i w:val="0"/>
                <w:iCs w:val="0"/>
                <w:color w:val="000000"/>
                <w:sz w:val="15"/>
                <w:szCs w:val="15"/>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trPr>
        <w:tc>
          <w:tcPr>
            <w:tcW w:w="1775"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 w:hAnsi="仿宋" w:eastAsia="仿宋" w:cs="仿宋"/>
                <w:b/>
                <w:bCs/>
                <w:i w:val="0"/>
                <w:iCs w:val="0"/>
                <w:color w:val="000000"/>
                <w:sz w:val="15"/>
                <w:szCs w:val="15"/>
                <w:u w:val="none"/>
              </w:rPr>
            </w:pPr>
          </w:p>
        </w:tc>
        <w:tc>
          <w:tcPr>
            <w:tcW w:w="22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 xml:space="preserve">   财政专户</w:t>
            </w:r>
          </w:p>
        </w:tc>
        <w:tc>
          <w:tcPr>
            <w:tcW w:w="1140" w:type="dxa"/>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b/>
                <w:bCs/>
                <w:i w:val="0"/>
                <w:iCs w:val="0"/>
                <w:color w:val="000000"/>
                <w:sz w:val="15"/>
                <w:szCs w:val="15"/>
                <w:u w:val="none"/>
              </w:rPr>
            </w:pPr>
          </w:p>
        </w:tc>
        <w:tc>
          <w:tcPr>
            <w:tcW w:w="1350" w:type="dxa"/>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b/>
                <w:bCs/>
                <w:i w:val="0"/>
                <w:iCs w:val="0"/>
                <w:color w:val="000000"/>
                <w:sz w:val="15"/>
                <w:szCs w:val="15"/>
                <w:u w:val="none"/>
              </w:rPr>
            </w:pPr>
          </w:p>
        </w:tc>
        <w:tc>
          <w:tcPr>
            <w:tcW w:w="1290" w:type="dxa"/>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b/>
                <w:bCs/>
                <w:i w:val="0"/>
                <w:iCs w:val="0"/>
                <w:color w:val="000000"/>
                <w:sz w:val="15"/>
                <w:szCs w:val="15"/>
                <w:u w:val="none"/>
              </w:rPr>
            </w:pPr>
          </w:p>
        </w:tc>
        <w:tc>
          <w:tcPr>
            <w:tcW w:w="1305" w:type="dxa"/>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b/>
                <w:bCs/>
                <w:i w:val="0"/>
                <w:iCs w:val="0"/>
                <w:color w:val="000000"/>
                <w:sz w:val="15"/>
                <w:szCs w:val="15"/>
                <w:u w:val="none"/>
              </w:rPr>
            </w:pPr>
          </w:p>
        </w:tc>
        <w:tc>
          <w:tcPr>
            <w:tcW w:w="1665" w:type="dxa"/>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b/>
                <w:bCs/>
                <w:i w:val="0"/>
                <w:iCs w:val="0"/>
                <w:color w:val="000000"/>
                <w:sz w:val="15"/>
                <w:szCs w:val="15"/>
                <w:u w:val="none"/>
              </w:rPr>
            </w:pPr>
          </w:p>
        </w:tc>
        <w:tc>
          <w:tcPr>
            <w:tcW w:w="1215" w:type="dxa"/>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b/>
                <w:bCs/>
                <w:i w:val="0"/>
                <w:iCs w:val="0"/>
                <w:color w:val="000000"/>
                <w:sz w:val="15"/>
                <w:szCs w:val="15"/>
                <w:u w:val="none"/>
              </w:rPr>
            </w:pPr>
          </w:p>
        </w:tc>
        <w:tc>
          <w:tcPr>
            <w:tcW w:w="1215" w:type="dxa"/>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b/>
                <w:bCs/>
                <w:i w:val="0"/>
                <w:iCs w:val="0"/>
                <w:color w:val="000000"/>
                <w:sz w:val="15"/>
                <w:szCs w:val="15"/>
                <w:u w:val="none"/>
              </w:rPr>
            </w:pPr>
          </w:p>
        </w:tc>
        <w:tc>
          <w:tcPr>
            <w:tcW w:w="1140" w:type="dxa"/>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b/>
                <w:bCs/>
                <w:i w:val="0"/>
                <w:iCs w:val="0"/>
                <w:color w:val="000000"/>
                <w:sz w:val="15"/>
                <w:szCs w:val="15"/>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trPr>
        <w:tc>
          <w:tcPr>
            <w:tcW w:w="1775"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 w:hAnsi="仿宋" w:eastAsia="仿宋" w:cs="仿宋"/>
                <w:b/>
                <w:bCs/>
                <w:i w:val="0"/>
                <w:iCs w:val="0"/>
                <w:color w:val="000000"/>
                <w:sz w:val="15"/>
                <w:szCs w:val="15"/>
                <w:u w:val="none"/>
              </w:rPr>
            </w:pPr>
          </w:p>
        </w:tc>
        <w:tc>
          <w:tcPr>
            <w:tcW w:w="22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 xml:space="preserve">   暂付款</w:t>
            </w:r>
          </w:p>
        </w:tc>
        <w:tc>
          <w:tcPr>
            <w:tcW w:w="1140" w:type="dxa"/>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b/>
                <w:bCs/>
                <w:i w:val="0"/>
                <w:iCs w:val="0"/>
                <w:color w:val="000000"/>
                <w:sz w:val="15"/>
                <w:szCs w:val="15"/>
                <w:u w:val="none"/>
              </w:rPr>
            </w:pPr>
          </w:p>
        </w:tc>
        <w:tc>
          <w:tcPr>
            <w:tcW w:w="1350" w:type="dxa"/>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b/>
                <w:bCs/>
                <w:i w:val="0"/>
                <w:iCs w:val="0"/>
                <w:color w:val="000000"/>
                <w:sz w:val="15"/>
                <w:szCs w:val="15"/>
                <w:u w:val="none"/>
              </w:rPr>
            </w:pPr>
          </w:p>
        </w:tc>
        <w:tc>
          <w:tcPr>
            <w:tcW w:w="1290" w:type="dxa"/>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b/>
                <w:bCs/>
                <w:i w:val="0"/>
                <w:iCs w:val="0"/>
                <w:color w:val="000000"/>
                <w:sz w:val="15"/>
                <w:szCs w:val="15"/>
                <w:u w:val="none"/>
              </w:rPr>
            </w:pPr>
          </w:p>
        </w:tc>
        <w:tc>
          <w:tcPr>
            <w:tcW w:w="1305" w:type="dxa"/>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b/>
                <w:bCs/>
                <w:i w:val="0"/>
                <w:iCs w:val="0"/>
                <w:color w:val="000000"/>
                <w:sz w:val="15"/>
                <w:szCs w:val="15"/>
                <w:u w:val="none"/>
              </w:rPr>
            </w:pPr>
          </w:p>
        </w:tc>
        <w:tc>
          <w:tcPr>
            <w:tcW w:w="1665" w:type="dxa"/>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b/>
                <w:bCs/>
                <w:i w:val="0"/>
                <w:iCs w:val="0"/>
                <w:color w:val="000000"/>
                <w:sz w:val="15"/>
                <w:szCs w:val="15"/>
                <w:u w:val="none"/>
              </w:rPr>
            </w:pPr>
          </w:p>
        </w:tc>
        <w:tc>
          <w:tcPr>
            <w:tcW w:w="1215" w:type="dxa"/>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b/>
                <w:bCs/>
                <w:i w:val="0"/>
                <w:iCs w:val="0"/>
                <w:color w:val="000000"/>
                <w:sz w:val="15"/>
                <w:szCs w:val="15"/>
                <w:u w:val="none"/>
              </w:rPr>
            </w:pPr>
          </w:p>
        </w:tc>
        <w:tc>
          <w:tcPr>
            <w:tcW w:w="1215" w:type="dxa"/>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b/>
                <w:bCs/>
                <w:i w:val="0"/>
                <w:iCs w:val="0"/>
                <w:color w:val="000000"/>
                <w:sz w:val="15"/>
                <w:szCs w:val="15"/>
                <w:u w:val="none"/>
              </w:rPr>
            </w:pPr>
          </w:p>
        </w:tc>
        <w:tc>
          <w:tcPr>
            <w:tcW w:w="1140" w:type="dxa"/>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b/>
                <w:bCs/>
                <w:i w:val="0"/>
                <w:iCs w:val="0"/>
                <w:color w:val="000000"/>
                <w:sz w:val="15"/>
                <w:szCs w:val="15"/>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trPr>
        <w:tc>
          <w:tcPr>
            <w:tcW w:w="1775"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 w:hAnsi="仿宋" w:eastAsia="仿宋" w:cs="仿宋"/>
                <w:b/>
                <w:bCs/>
                <w:i w:val="0"/>
                <w:iCs w:val="0"/>
                <w:color w:val="000000"/>
                <w:sz w:val="15"/>
                <w:szCs w:val="15"/>
                <w:u w:val="none"/>
              </w:rPr>
            </w:pPr>
          </w:p>
        </w:tc>
        <w:tc>
          <w:tcPr>
            <w:tcW w:w="22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 xml:space="preserve">   债券投资</w:t>
            </w:r>
          </w:p>
        </w:tc>
        <w:tc>
          <w:tcPr>
            <w:tcW w:w="1140" w:type="dxa"/>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b/>
                <w:bCs/>
                <w:i w:val="0"/>
                <w:iCs w:val="0"/>
                <w:color w:val="000000"/>
                <w:sz w:val="15"/>
                <w:szCs w:val="15"/>
                <w:u w:val="none"/>
              </w:rPr>
            </w:pPr>
          </w:p>
        </w:tc>
        <w:tc>
          <w:tcPr>
            <w:tcW w:w="1350" w:type="dxa"/>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b/>
                <w:bCs/>
                <w:i w:val="0"/>
                <w:iCs w:val="0"/>
                <w:color w:val="000000"/>
                <w:sz w:val="15"/>
                <w:szCs w:val="15"/>
                <w:u w:val="none"/>
              </w:rPr>
            </w:pPr>
          </w:p>
        </w:tc>
        <w:tc>
          <w:tcPr>
            <w:tcW w:w="1290" w:type="dxa"/>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b/>
                <w:bCs/>
                <w:i w:val="0"/>
                <w:iCs w:val="0"/>
                <w:color w:val="000000"/>
                <w:sz w:val="15"/>
                <w:szCs w:val="15"/>
                <w:u w:val="none"/>
              </w:rPr>
            </w:pPr>
          </w:p>
        </w:tc>
        <w:tc>
          <w:tcPr>
            <w:tcW w:w="1305" w:type="dxa"/>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b/>
                <w:bCs/>
                <w:i w:val="0"/>
                <w:iCs w:val="0"/>
                <w:color w:val="000000"/>
                <w:sz w:val="15"/>
                <w:szCs w:val="15"/>
                <w:u w:val="none"/>
              </w:rPr>
            </w:pPr>
          </w:p>
        </w:tc>
        <w:tc>
          <w:tcPr>
            <w:tcW w:w="1665" w:type="dxa"/>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b/>
                <w:bCs/>
                <w:i w:val="0"/>
                <w:iCs w:val="0"/>
                <w:color w:val="000000"/>
                <w:sz w:val="15"/>
                <w:szCs w:val="15"/>
                <w:u w:val="none"/>
              </w:rPr>
            </w:pPr>
          </w:p>
        </w:tc>
        <w:tc>
          <w:tcPr>
            <w:tcW w:w="1215" w:type="dxa"/>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b/>
                <w:bCs/>
                <w:i w:val="0"/>
                <w:iCs w:val="0"/>
                <w:color w:val="000000"/>
                <w:sz w:val="15"/>
                <w:szCs w:val="15"/>
                <w:u w:val="none"/>
              </w:rPr>
            </w:pPr>
          </w:p>
        </w:tc>
        <w:tc>
          <w:tcPr>
            <w:tcW w:w="1215" w:type="dxa"/>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b/>
                <w:bCs/>
                <w:i w:val="0"/>
                <w:iCs w:val="0"/>
                <w:color w:val="000000"/>
                <w:sz w:val="15"/>
                <w:szCs w:val="15"/>
                <w:u w:val="none"/>
              </w:rPr>
            </w:pPr>
          </w:p>
        </w:tc>
        <w:tc>
          <w:tcPr>
            <w:tcW w:w="1140" w:type="dxa"/>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b/>
                <w:bCs/>
                <w:i w:val="0"/>
                <w:iCs w:val="0"/>
                <w:color w:val="000000"/>
                <w:sz w:val="15"/>
                <w:szCs w:val="15"/>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trPr>
        <w:tc>
          <w:tcPr>
            <w:tcW w:w="1775"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 w:hAnsi="仿宋" w:eastAsia="仿宋" w:cs="仿宋"/>
                <w:b/>
                <w:bCs/>
                <w:i w:val="0"/>
                <w:iCs w:val="0"/>
                <w:color w:val="000000"/>
                <w:sz w:val="15"/>
                <w:szCs w:val="15"/>
                <w:u w:val="none"/>
              </w:rPr>
            </w:pPr>
          </w:p>
        </w:tc>
        <w:tc>
          <w:tcPr>
            <w:tcW w:w="22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 xml:space="preserve">   委托投资</w:t>
            </w:r>
          </w:p>
        </w:tc>
        <w:tc>
          <w:tcPr>
            <w:tcW w:w="1140" w:type="dxa"/>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b/>
                <w:bCs/>
                <w:i w:val="0"/>
                <w:iCs w:val="0"/>
                <w:color w:val="000000"/>
                <w:sz w:val="15"/>
                <w:szCs w:val="15"/>
                <w:u w:val="none"/>
              </w:rPr>
            </w:pPr>
          </w:p>
        </w:tc>
        <w:tc>
          <w:tcPr>
            <w:tcW w:w="1350" w:type="dxa"/>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b/>
                <w:bCs/>
                <w:i w:val="0"/>
                <w:iCs w:val="0"/>
                <w:color w:val="000000"/>
                <w:sz w:val="15"/>
                <w:szCs w:val="15"/>
                <w:u w:val="none"/>
              </w:rPr>
            </w:pPr>
          </w:p>
        </w:tc>
        <w:tc>
          <w:tcPr>
            <w:tcW w:w="1290" w:type="dxa"/>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b/>
                <w:bCs/>
                <w:i w:val="0"/>
                <w:iCs w:val="0"/>
                <w:color w:val="000000"/>
                <w:sz w:val="15"/>
                <w:szCs w:val="15"/>
                <w:u w:val="none"/>
              </w:rPr>
            </w:pPr>
          </w:p>
        </w:tc>
        <w:tc>
          <w:tcPr>
            <w:tcW w:w="1305" w:type="dxa"/>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b/>
                <w:bCs/>
                <w:i w:val="0"/>
                <w:iCs w:val="0"/>
                <w:color w:val="000000"/>
                <w:sz w:val="15"/>
                <w:szCs w:val="15"/>
                <w:u w:val="none"/>
              </w:rPr>
            </w:pPr>
          </w:p>
        </w:tc>
        <w:tc>
          <w:tcPr>
            <w:tcW w:w="1665" w:type="dxa"/>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b/>
                <w:bCs/>
                <w:i w:val="0"/>
                <w:iCs w:val="0"/>
                <w:color w:val="000000"/>
                <w:sz w:val="15"/>
                <w:szCs w:val="15"/>
                <w:u w:val="none"/>
              </w:rPr>
            </w:pPr>
          </w:p>
        </w:tc>
        <w:tc>
          <w:tcPr>
            <w:tcW w:w="1215" w:type="dxa"/>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b/>
                <w:bCs/>
                <w:i w:val="0"/>
                <w:iCs w:val="0"/>
                <w:color w:val="000000"/>
                <w:sz w:val="15"/>
                <w:szCs w:val="15"/>
                <w:u w:val="none"/>
              </w:rPr>
            </w:pPr>
          </w:p>
        </w:tc>
        <w:tc>
          <w:tcPr>
            <w:tcW w:w="1215" w:type="dxa"/>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b/>
                <w:bCs/>
                <w:i w:val="0"/>
                <w:iCs w:val="0"/>
                <w:color w:val="000000"/>
                <w:sz w:val="15"/>
                <w:szCs w:val="15"/>
                <w:u w:val="none"/>
              </w:rPr>
            </w:pPr>
          </w:p>
        </w:tc>
        <w:tc>
          <w:tcPr>
            <w:tcW w:w="1140" w:type="dxa"/>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b/>
                <w:bCs/>
                <w:i w:val="0"/>
                <w:iCs w:val="0"/>
                <w:color w:val="000000"/>
                <w:sz w:val="15"/>
                <w:szCs w:val="15"/>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1775"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 w:hAnsi="仿宋" w:eastAsia="仿宋" w:cs="仿宋"/>
                <w:b/>
                <w:bCs/>
                <w:i w:val="0"/>
                <w:iCs w:val="0"/>
                <w:color w:val="000000"/>
                <w:sz w:val="15"/>
                <w:szCs w:val="15"/>
                <w:u w:val="none"/>
              </w:rPr>
            </w:pPr>
          </w:p>
        </w:tc>
        <w:tc>
          <w:tcPr>
            <w:tcW w:w="22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2.负债合计</w:t>
            </w:r>
          </w:p>
        </w:tc>
        <w:tc>
          <w:tcPr>
            <w:tcW w:w="1140" w:type="dxa"/>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b/>
                <w:bCs/>
                <w:i w:val="0"/>
                <w:iCs w:val="0"/>
                <w:color w:val="000000"/>
                <w:sz w:val="15"/>
                <w:szCs w:val="15"/>
                <w:u w:val="none"/>
              </w:rPr>
            </w:pPr>
          </w:p>
        </w:tc>
        <w:tc>
          <w:tcPr>
            <w:tcW w:w="1350" w:type="dxa"/>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b/>
                <w:bCs/>
                <w:i w:val="0"/>
                <w:iCs w:val="0"/>
                <w:color w:val="000000"/>
                <w:sz w:val="15"/>
                <w:szCs w:val="15"/>
                <w:u w:val="none"/>
              </w:rPr>
            </w:pPr>
          </w:p>
        </w:tc>
        <w:tc>
          <w:tcPr>
            <w:tcW w:w="1290" w:type="dxa"/>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b/>
                <w:bCs/>
                <w:i w:val="0"/>
                <w:iCs w:val="0"/>
                <w:color w:val="000000"/>
                <w:sz w:val="15"/>
                <w:szCs w:val="15"/>
                <w:u w:val="none"/>
              </w:rPr>
            </w:pPr>
          </w:p>
        </w:tc>
        <w:tc>
          <w:tcPr>
            <w:tcW w:w="1305" w:type="dxa"/>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b/>
                <w:bCs/>
                <w:i w:val="0"/>
                <w:iCs w:val="0"/>
                <w:color w:val="000000"/>
                <w:sz w:val="15"/>
                <w:szCs w:val="15"/>
                <w:u w:val="none"/>
              </w:rPr>
            </w:pPr>
          </w:p>
        </w:tc>
        <w:tc>
          <w:tcPr>
            <w:tcW w:w="1665" w:type="dxa"/>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b/>
                <w:bCs/>
                <w:i w:val="0"/>
                <w:iCs w:val="0"/>
                <w:color w:val="000000"/>
                <w:sz w:val="15"/>
                <w:szCs w:val="15"/>
                <w:u w:val="none"/>
              </w:rPr>
            </w:pPr>
          </w:p>
        </w:tc>
        <w:tc>
          <w:tcPr>
            <w:tcW w:w="1215" w:type="dxa"/>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b/>
                <w:bCs/>
                <w:i w:val="0"/>
                <w:iCs w:val="0"/>
                <w:color w:val="000000"/>
                <w:sz w:val="15"/>
                <w:szCs w:val="15"/>
                <w:u w:val="none"/>
              </w:rPr>
            </w:pPr>
          </w:p>
        </w:tc>
        <w:tc>
          <w:tcPr>
            <w:tcW w:w="1215" w:type="dxa"/>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b/>
                <w:bCs/>
                <w:i w:val="0"/>
                <w:iCs w:val="0"/>
                <w:color w:val="000000"/>
                <w:sz w:val="15"/>
                <w:szCs w:val="15"/>
                <w:u w:val="none"/>
              </w:rPr>
            </w:pPr>
          </w:p>
        </w:tc>
        <w:tc>
          <w:tcPr>
            <w:tcW w:w="1140" w:type="dxa"/>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b/>
                <w:bCs/>
                <w:i w:val="0"/>
                <w:iCs w:val="0"/>
                <w:color w:val="000000"/>
                <w:sz w:val="15"/>
                <w:szCs w:val="15"/>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1775"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 w:hAnsi="仿宋" w:eastAsia="仿宋" w:cs="仿宋"/>
                <w:b/>
                <w:bCs/>
                <w:i w:val="0"/>
                <w:iCs w:val="0"/>
                <w:color w:val="000000"/>
                <w:sz w:val="15"/>
                <w:szCs w:val="15"/>
                <w:u w:val="none"/>
              </w:rPr>
            </w:pPr>
            <w:r>
              <w:rPr>
                <w:rFonts w:hint="eastAsia" w:ascii="仿宋" w:hAnsi="仿宋" w:eastAsia="仿宋" w:cs="仿宋"/>
                <w:b/>
                <w:bCs/>
                <w:i w:val="0"/>
                <w:iCs w:val="0"/>
                <w:color w:val="000000"/>
                <w:kern w:val="0"/>
                <w:sz w:val="15"/>
                <w:szCs w:val="15"/>
                <w:u w:val="none"/>
                <w:lang w:val="en-US" w:eastAsia="zh-CN" w:bidi="ar"/>
              </w:rPr>
              <w:t>五、保费清缴</w:t>
            </w:r>
          </w:p>
        </w:tc>
        <w:tc>
          <w:tcPr>
            <w:tcW w:w="22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1.期初累计欠费</w:t>
            </w:r>
          </w:p>
        </w:tc>
        <w:tc>
          <w:tcPr>
            <w:tcW w:w="1140" w:type="dxa"/>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b/>
                <w:bCs/>
                <w:i w:val="0"/>
                <w:iCs w:val="0"/>
                <w:color w:val="000000"/>
                <w:sz w:val="15"/>
                <w:szCs w:val="15"/>
                <w:u w:val="none"/>
              </w:rPr>
            </w:pPr>
          </w:p>
        </w:tc>
        <w:tc>
          <w:tcPr>
            <w:tcW w:w="1350" w:type="dxa"/>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b/>
                <w:bCs/>
                <w:i w:val="0"/>
                <w:iCs w:val="0"/>
                <w:color w:val="000000"/>
                <w:sz w:val="15"/>
                <w:szCs w:val="15"/>
                <w:u w:val="none"/>
              </w:rPr>
            </w:pPr>
          </w:p>
        </w:tc>
        <w:tc>
          <w:tcPr>
            <w:tcW w:w="1290" w:type="dxa"/>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b/>
                <w:bCs/>
                <w:i w:val="0"/>
                <w:iCs w:val="0"/>
                <w:color w:val="000000"/>
                <w:sz w:val="15"/>
                <w:szCs w:val="15"/>
                <w:u w:val="none"/>
              </w:rPr>
            </w:pPr>
          </w:p>
        </w:tc>
        <w:tc>
          <w:tcPr>
            <w:tcW w:w="1305" w:type="dxa"/>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b/>
                <w:bCs/>
                <w:i w:val="0"/>
                <w:iCs w:val="0"/>
                <w:color w:val="000000"/>
                <w:sz w:val="15"/>
                <w:szCs w:val="15"/>
                <w:u w:val="none"/>
              </w:rPr>
            </w:pPr>
          </w:p>
        </w:tc>
        <w:tc>
          <w:tcPr>
            <w:tcW w:w="1665" w:type="dxa"/>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b/>
                <w:bCs/>
                <w:i w:val="0"/>
                <w:iCs w:val="0"/>
                <w:color w:val="000000"/>
                <w:sz w:val="15"/>
                <w:szCs w:val="15"/>
                <w:u w:val="none"/>
              </w:rPr>
            </w:pPr>
          </w:p>
        </w:tc>
        <w:tc>
          <w:tcPr>
            <w:tcW w:w="1215" w:type="dxa"/>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b/>
                <w:bCs/>
                <w:i w:val="0"/>
                <w:iCs w:val="0"/>
                <w:color w:val="000000"/>
                <w:sz w:val="15"/>
                <w:szCs w:val="15"/>
                <w:u w:val="none"/>
              </w:rPr>
            </w:pPr>
          </w:p>
        </w:tc>
        <w:tc>
          <w:tcPr>
            <w:tcW w:w="1215" w:type="dxa"/>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b/>
                <w:bCs/>
                <w:i w:val="0"/>
                <w:iCs w:val="0"/>
                <w:color w:val="000000"/>
                <w:sz w:val="15"/>
                <w:szCs w:val="15"/>
                <w:u w:val="none"/>
              </w:rPr>
            </w:pPr>
          </w:p>
        </w:tc>
        <w:tc>
          <w:tcPr>
            <w:tcW w:w="1140" w:type="dxa"/>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b/>
                <w:bCs/>
                <w:i w:val="0"/>
                <w:iCs w:val="0"/>
                <w:color w:val="000000"/>
                <w:sz w:val="15"/>
                <w:szCs w:val="15"/>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1775"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 w:hAnsi="仿宋" w:eastAsia="仿宋" w:cs="仿宋"/>
                <w:b/>
                <w:bCs/>
                <w:i w:val="0"/>
                <w:iCs w:val="0"/>
                <w:color w:val="000000"/>
                <w:sz w:val="15"/>
                <w:szCs w:val="15"/>
                <w:u w:val="none"/>
              </w:rPr>
            </w:pPr>
          </w:p>
        </w:tc>
        <w:tc>
          <w:tcPr>
            <w:tcW w:w="22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2.本期欠费</w:t>
            </w:r>
          </w:p>
        </w:tc>
        <w:tc>
          <w:tcPr>
            <w:tcW w:w="1140" w:type="dxa"/>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b/>
                <w:bCs/>
                <w:i w:val="0"/>
                <w:iCs w:val="0"/>
                <w:color w:val="000000"/>
                <w:sz w:val="15"/>
                <w:szCs w:val="15"/>
                <w:u w:val="none"/>
              </w:rPr>
            </w:pPr>
          </w:p>
        </w:tc>
        <w:tc>
          <w:tcPr>
            <w:tcW w:w="1350" w:type="dxa"/>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b/>
                <w:bCs/>
                <w:i w:val="0"/>
                <w:iCs w:val="0"/>
                <w:color w:val="000000"/>
                <w:sz w:val="15"/>
                <w:szCs w:val="15"/>
                <w:u w:val="none"/>
              </w:rPr>
            </w:pPr>
          </w:p>
        </w:tc>
        <w:tc>
          <w:tcPr>
            <w:tcW w:w="1290" w:type="dxa"/>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b/>
                <w:bCs/>
                <w:i w:val="0"/>
                <w:iCs w:val="0"/>
                <w:color w:val="000000"/>
                <w:sz w:val="15"/>
                <w:szCs w:val="15"/>
                <w:u w:val="none"/>
              </w:rPr>
            </w:pPr>
          </w:p>
        </w:tc>
        <w:tc>
          <w:tcPr>
            <w:tcW w:w="1305" w:type="dxa"/>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b/>
                <w:bCs/>
                <w:i w:val="0"/>
                <w:iCs w:val="0"/>
                <w:color w:val="000000"/>
                <w:sz w:val="15"/>
                <w:szCs w:val="15"/>
                <w:u w:val="none"/>
              </w:rPr>
            </w:pPr>
          </w:p>
        </w:tc>
        <w:tc>
          <w:tcPr>
            <w:tcW w:w="1665" w:type="dxa"/>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b/>
                <w:bCs/>
                <w:i w:val="0"/>
                <w:iCs w:val="0"/>
                <w:color w:val="000000"/>
                <w:sz w:val="15"/>
                <w:szCs w:val="15"/>
                <w:u w:val="none"/>
              </w:rPr>
            </w:pPr>
          </w:p>
        </w:tc>
        <w:tc>
          <w:tcPr>
            <w:tcW w:w="1215" w:type="dxa"/>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b/>
                <w:bCs/>
                <w:i w:val="0"/>
                <w:iCs w:val="0"/>
                <w:color w:val="000000"/>
                <w:sz w:val="15"/>
                <w:szCs w:val="15"/>
                <w:u w:val="none"/>
              </w:rPr>
            </w:pPr>
          </w:p>
        </w:tc>
        <w:tc>
          <w:tcPr>
            <w:tcW w:w="1215" w:type="dxa"/>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b/>
                <w:bCs/>
                <w:i w:val="0"/>
                <w:iCs w:val="0"/>
                <w:color w:val="000000"/>
                <w:sz w:val="15"/>
                <w:szCs w:val="15"/>
                <w:u w:val="none"/>
              </w:rPr>
            </w:pPr>
          </w:p>
        </w:tc>
        <w:tc>
          <w:tcPr>
            <w:tcW w:w="1140" w:type="dxa"/>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b/>
                <w:bCs/>
                <w:i w:val="0"/>
                <w:iCs w:val="0"/>
                <w:color w:val="000000"/>
                <w:sz w:val="15"/>
                <w:szCs w:val="15"/>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1775"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 w:hAnsi="仿宋" w:eastAsia="仿宋" w:cs="仿宋"/>
                <w:b/>
                <w:bCs/>
                <w:i w:val="0"/>
                <w:iCs w:val="0"/>
                <w:color w:val="000000"/>
                <w:sz w:val="15"/>
                <w:szCs w:val="15"/>
                <w:u w:val="none"/>
              </w:rPr>
            </w:pPr>
          </w:p>
        </w:tc>
        <w:tc>
          <w:tcPr>
            <w:tcW w:w="22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3.本期补缴</w:t>
            </w:r>
          </w:p>
        </w:tc>
        <w:tc>
          <w:tcPr>
            <w:tcW w:w="1140" w:type="dxa"/>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b/>
                <w:bCs/>
                <w:i w:val="0"/>
                <w:iCs w:val="0"/>
                <w:color w:val="000000"/>
                <w:sz w:val="15"/>
                <w:szCs w:val="15"/>
                <w:u w:val="none"/>
              </w:rPr>
            </w:pPr>
          </w:p>
        </w:tc>
        <w:tc>
          <w:tcPr>
            <w:tcW w:w="1350" w:type="dxa"/>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b/>
                <w:bCs/>
                <w:i w:val="0"/>
                <w:iCs w:val="0"/>
                <w:color w:val="000000"/>
                <w:sz w:val="15"/>
                <w:szCs w:val="15"/>
                <w:u w:val="none"/>
              </w:rPr>
            </w:pPr>
          </w:p>
        </w:tc>
        <w:tc>
          <w:tcPr>
            <w:tcW w:w="1290" w:type="dxa"/>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b/>
                <w:bCs/>
                <w:i w:val="0"/>
                <w:iCs w:val="0"/>
                <w:color w:val="000000"/>
                <w:sz w:val="15"/>
                <w:szCs w:val="15"/>
                <w:u w:val="none"/>
              </w:rPr>
            </w:pPr>
          </w:p>
        </w:tc>
        <w:tc>
          <w:tcPr>
            <w:tcW w:w="1305" w:type="dxa"/>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b/>
                <w:bCs/>
                <w:i w:val="0"/>
                <w:iCs w:val="0"/>
                <w:color w:val="000000"/>
                <w:sz w:val="15"/>
                <w:szCs w:val="15"/>
                <w:u w:val="none"/>
              </w:rPr>
            </w:pPr>
          </w:p>
        </w:tc>
        <w:tc>
          <w:tcPr>
            <w:tcW w:w="1665" w:type="dxa"/>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b/>
                <w:bCs/>
                <w:i w:val="0"/>
                <w:iCs w:val="0"/>
                <w:color w:val="000000"/>
                <w:sz w:val="15"/>
                <w:szCs w:val="15"/>
                <w:u w:val="none"/>
              </w:rPr>
            </w:pPr>
          </w:p>
        </w:tc>
        <w:tc>
          <w:tcPr>
            <w:tcW w:w="1215" w:type="dxa"/>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b/>
                <w:bCs/>
                <w:i w:val="0"/>
                <w:iCs w:val="0"/>
                <w:color w:val="000000"/>
                <w:sz w:val="15"/>
                <w:szCs w:val="15"/>
                <w:u w:val="none"/>
              </w:rPr>
            </w:pPr>
          </w:p>
        </w:tc>
        <w:tc>
          <w:tcPr>
            <w:tcW w:w="1215" w:type="dxa"/>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b/>
                <w:bCs/>
                <w:i w:val="0"/>
                <w:iCs w:val="0"/>
                <w:color w:val="000000"/>
                <w:sz w:val="15"/>
                <w:szCs w:val="15"/>
                <w:u w:val="none"/>
              </w:rPr>
            </w:pPr>
          </w:p>
        </w:tc>
        <w:tc>
          <w:tcPr>
            <w:tcW w:w="1140" w:type="dxa"/>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b/>
                <w:bCs/>
                <w:i w:val="0"/>
                <w:iCs w:val="0"/>
                <w:color w:val="000000"/>
                <w:sz w:val="15"/>
                <w:szCs w:val="15"/>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1775"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 w:hAnsi="仿宋" w:eastAsia="仿宋" w:cs="仿宋"/>
                <w:b/>
                <w:bCs/>
                <w:i w:val="0"/>
                <w:iCs w:val="0"/>
                <w:color w:val="000000"/>
                <w:sz w:val="15"/>
                <w:szCs w:val="15"/>
                <w:u w:val="none"/>
              </w:rPr>
            </w:pPr>
          </w:p>
        </w:tc>
        <w:tc>
          <w:tcPr>
            <w:tcW w:w="22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4.期末累计欠费</w:t>
            </w:r>
          </w:p>
        </w:tc>
        <w:tc>
          <w:tcPr>
            <w:tcW w:w="1140" w:type="dxa"/>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b/>
                <w:bCs/>
                <w:i w:val="0"/>
                <w:iCs w:val="0"/>
                <w:color w:val="000000"/>
                <w:sz w:val="15"/>
                <w:szCs w:val="15"/>
                <w:u w:val="none"/>
              </w:rPr>
            </w:pPr>
          </w:p>
        </w:tc>
        <w:tc>
          <w:tcPr>
            <w:tcW w:w="1350" w:type="dxa"/>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b/>
                <w:bCs/>
                <w:i w:val="0"/>
                <w:iCs w:val="0"/>
                <w:color w:val="000000"/>
                <w:sz w:val="15"/>
                <w:szCs w:val="15"/>
                <w:u w:val="none"/>
              </w:rPr>
            </w:pPr>
          </w:p>
        </w:tc>
        <w:tc>
          <w:tcPr>
            <w:tcW w:w="1290" w:type="dxa"/>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b/>
                <w:bCs/>
                <w:i w:val="0"/>
                <w:iCs w:val="0"/>
                <w:color w:val="000000"/>
                <w:sz w:val="15"/>
                <w:szCs w:val="15"/>
                <w:u w:val="none"/>
              </w:rPr>
            </w:pPr>
          </w:p>
        </w:tc>
        <w:tc>
          <w:tcPr>
            <w:tcW w:w="1305" w:type="dxa"/>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b/>
                <w:bCs/>
                <w:i w:val="0"/>
                <w:iCs w:val="0"/>
                <w:color w:val="000000"/>
                <w:sz w:val="15"/>
                <w:szCs w:val="15"/>
                <w:u w:val="none"/>
              </w:rPr>
            </w:pPr>
          </w:p>
        </w:tc>
        <w:tc>
          <w:tcPr>
            <w:tcW w:w="1665" w:type="dxa"/>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b/>
                <w:bCs/>
                <w:i w:val="0"/>
                <w:iCs w:val="0"/>
                <w:color w:val="000000"/>
                <w:sz w:val="15"/>
                <w:szCs w:val="15"/>
                <w:u w:val="none"/>
              </w:rPr>
            </w:pPr>
          </w:p>
        </w:tc>
        <w:tc>
          <w:tcPr>
            <w:tcW w:w="1215" w:type="dxa"/>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b/>
                <w:bCs/>
                <w:i w:val="0"/>
                <w:iCs w:val="0"/>
                <w:color w:val="000000"/>
                <w:sz w:val="15"/>
                <w:szCs w:val="15"/>
                <w:u w:val="none"/>
              </w:rPr>
            </w:pPr>
          </w:p>
        </w:tc>
        <w:tc>
          <w:tcPr>
            <w:tcW w:w="1215" w:type="dxa"/>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b/>
                <w:bCs/>
                <w:i w:val="0"/>
                <w:iCs w:val="0"/>
                <w:color w:val="000000"/>
                <w:sz w:val="15"/>
                <w:szCs w:val="15"/>
                <w:u w:val="none"/>
              </w:rPr>
            </w:pPr>
          </w:p>
        </w:tc>
        <w:tc>
          <w:tcPr>
            <w:tcW w:w="1140" w:type="dxa"/>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b/>
                <w:bCs/>
                <w:i w:val="0"/>
                <w:iCs w:val="0"/>
                <w:color w:val="000000"/>
                <w:sz w:val="15"/>
                <w:szCs w:val="15"/>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trPr>
        <w:tc>
          <w:tcPr>
            <w:tcW w:w="1775"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 w:hAnsi="仿宋" w:eastAsia="仿宋" w:cs="仿宋"/>
                <w:b/>
                <w:bCs/>
                <w:i w:val="0"/>
                <w:iCs w:val="0"/>
                <w:color w:val="000000"/>
                <w:sz w:val="15"/>
                <w:szCs w:val="15"/>
                <w:u w:val="none"/>
              </w:rPr>
            </w:pPr>
            <w:r>
              <w:rPr>
                <w:rFonts w:hint="eastAsia" w:ascii="仿宋" w:hAnsi="仿宋" w:eastAsia="仿宋" w:cs="仿宋"/>
                <w:b/>
                <w:bCs/>
                <w:i w:val="0"/>
                <w:iCs w:val="0"/>
                <w:color w:val="000000"/>
                <w:kern w:val="0"/>
                <w:sz w:val="15"/>
                <w:szCs w:val="15"/>
                <w:u w:val="none"/>
                <w:lang w:val="en-US" w:eastAsia="zh-CN" w:bidi="ar"/>
              </w:rPr>
              <w:t>六、财政补贴资金</w:t>
            </w:r>
          </w:p>
        </w:tc>
        <w:tc>
          <w:tcPr>
            <w:tcW w:w="22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1.财政补贴资金量</w:t>
            </w:r>
          </w:p>
        </w:tc>
        <w:tc>
          <w:tcPr>
            <w:tcW w:w="1140" w:type="dxa"/>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b/>
                <w:bCs/>
                <w:i w:val="0"/>
                <w:iCs w:val="0"/>
                <w:color w:val="000000"/>
                <w:sz w:val="15"/>
                <w:szCs w:val="15"/>
                <w:u w:val="none"/>
              </w:rPr>
            </w:pPr>
          </w:p>
        </w:tc>
        <w:tc>
          <w:tcPr>
            <w:tcW w:w="1350" w:type="dxa"/>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b/>
                <w:bCs/>
                <w:i w:val="0"/>
                <w:iCs w:val="0"/>
                <w:color w:val="000000"/>
                <w:sz w:val="15"/>
                <w:szCs w:val="15"/>
                <w:u w:val="none"/>
              </w:rPr>
            </w:pPr>
          </w:p>
        </w:tc>
        <w:tc>
          <w:tcPr>
            <w:tcW w:w="1290" w:type="dxa"/>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b/>
                <w:bCs/>
                <w:i w:val="0"/>
                <w:iCs w:val="0"/>
                <w:color w:val="000000"/>
                <w:sz w:val="15"/>
                <w:szCs w:val="15"/>
                <w:u w:val="none"/>
              </w:rPr>
            </w:pPr>
          </w:p>
        </w:tc>
        <w:tc>
          <w:tcPr>
            <w:tcW w:w="1305" w:type="dxa"/>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b/>
                <w:bCs/>
                <w:i w:val="0"/>
                <w:iCs w:val="0"/>
                <w:color w:val="000000"/>
                <w:sz w:val="15"/>
                <w:szCs w:val="15"/>
                <w:u w:val="none"/>
              </w:rPr>
            </w:pPr>
          </w:p>
        </w:tc>
        <w:tc>
          <w:tcPr>
            <w:tcW w:w="1665" w:type="dxa"/>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b/>
                <w:bCs/>
                <w:i w:val="0"/>
                <w:iCs w:val="0"/>
                <w:color w:val="000000"/>
                <w:sz w:val="15"/>
                <w:szCs w:val="15"/>
                <w:u w:val="none"/>
              </w:rPr>
            </w:pPr>
          </w:p>
        </w:tc>
        <w:tc>
          <w:tcPr>
            <w:tcW w:w="1215" w:type="dxa"/>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b/>
                <w:bCs/>
                <w:i w:val="0"/>
                <w:iCs w:val="0"/>
                <w:color w:val="000000"/>
                <w:sz w:val="15"/>
                <w:szCs w:val="15"/>
                <w:u w:val="none"/>
              </w:rPr>
            </w:pPr>
          </w:p>
        </w:tc>
        <w:tc>
          <w:tcPr>
            <w:tcW w:w="1215" w:type="dxa"/>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b/>
                <w:bCs/>
                <w:i w:val="0"/>
                <w:iCs w:val="0"/>
                <w:color w:val="000000"/>
                <w:sz w:val="15"/>
                <w:szCs w:val="15"/>
                <w:u w:val="none"/>
              </w:rPr>
            </w:pPr>
          </w:p>
        </w:tc>
        <w:tc>
          <w:tcPr>
            <w:tcW w:w="1140" w:type="dxa"/>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b/>
                <w:bCs/>
                <w:i w:val="0"/>
                <w:iCs w:val="0"/>
                <w:color w:val="000000"/>
                <w:sz w:val="15"/>
                <w:szCs w:val="15"/>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trPr>
        <w:tc>
          <w:tcPr>
            <w:tcW w:w="1775"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 w:hAnsi="仿宋" w:eastAsia="仿宋" w:cs="仿宋"/>
                <w:b/>
                <w:bCs/>
                <w:i w:val="0"/>
                <w:iCs w:val="0"/>
                <w:color w:val="000000"/>
                <w:sz w:val="15"/>
                <w:szCs w:val="15"/>
                <w:u w:val="none"/>
              </w:rPr>
            </w:pPr>
          </w:p>
        </w:tc>
        <w:tc>
          <w:tcPr>
            <w:tcW w:w="22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2.财政补贴资金到位时间</w:t>
            </w:r>
          </w:p>
        </w:tc>
        <w:tc>
          <w:tcPr>
            <w:tcW w:w="1140" w:type="dxa"/>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b/>
                <w:bCs/>
                <w:i w:val="0"/>
                <w:iCs w:val="0"/>
                <w:color w:val="000000"/>
                <w:sz w:val="15"/>
                <w:szCs w:val="15"/>
                <w:u w:val="none"/>
              </w:rPr>
            </w:pPr>
          </w:p>
        </w:tc>
        <w:tc>
          <w:tcPr>
            <w:tcW w:w="1350" w:type="dxa"/>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b/>
                <w:bCs/>
                <w:i w:val="0"/>
                <w:iCs w:val="0"/>
                <w:color w:val="000000"/>
                <w:sz w:val="15"/>
                <w:szCs w:val="15"/>
                <w:u w:val="none"/>
              </w:rPr>
            </w:pPr>
          </w:p>
        </w:tc>
        <w:tc>
          <w:tcPr>
            <w:tcW w:w="1290" w:type="dxa"/>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b/>
                <w:bCs/>
                <w:i w:val="0"/>
                <w:iCs w:val="0"/>
                <w:color w:val="000000"/>
                <w:sz w:val="15"/>
                <w:szCs w:val="15"/>
                <w:u w:val="none"/>
              </w:rPr>
            </w:pPr>
          </w:p>
        </w:tc>
        <w:tc>
          <w:tcPr>
            <w:tcW w:w="1305" w:type="dxa"/>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b/>
                <w:bCs/>
                <w:i w:val="0"/>
                <w:iCs w:val="0"/>
                <w:color w:val="000000"/>
                <w:sz w:val="15"/>
                <w:szCs w:val="15"/>
                <w:u w:val="none"/>
              </w:rPr>
            </w:pPr>
          </w:p>
        </w:tc>
        <w:tc>
          <w:tcPr>
            <w:tcW w:w="1665" w:type="dxa"/>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b/>
                <w:bCs/>
                <w:i w:val="0"/>
                <w:iCs w:val="0"/>
                <w:color w:val="000000"/>
                <w:sz w:val="15"/>
                <w:szCs w:val="15"/>
                <w:u w:val="none"/>
              </w:rPr>
            </w:pPr>
          </w:p>
        </w:tc>
        <w:tc>
          <w:tcPr>
            <w:tcW w:w="1215" w:type="dxa"/>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b/>
                <w:bCs/>
                <w:i w:val="0"/>
                <w:iCs w:val="0"/>
                <w:color w:val="000000"/>
                <w:sz w:val="15"/>
                <w:szCs w:val="15"/>
                <w:u w:val="none"/>
              </w:rPr>
            </w:pPr>
          </w:p>
        </w:tc>
        <w:tc>
          <w:tcPr>
            <w:tcW w:w="1215" w:type="dxa"/>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b/>
                <w:bCs/>
                <w:i w:val="0"/>
                <w:iCs w:val="0"/>
                <w:color w:val="000000"/>
                <w:sz w:val="15"/>
                <w:szCs w:val="15"/>
                <w:u w:val="none"/>
              </w:rPr>
            </w:pPr>
          </w:p>
        </w:tc>
        <w:tc>
          <w:tcPr>
            <w:tcW w:w="1140" w:type="dxa"/>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b/>
                <w:bCs/>
                <w:i w:val="0"/>
                <w:iCs w:val="0"/>
                <w:color w:val="000000"/>
                <w:sz w:val="15"/>
                <w:szCs w:val="15"/>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trPr>
        <w:tc>
          <w:tcPr>
            <w:tcW w:w="1775"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 w:hAnsi="仿宋" w:eastAsia="仿宋" w:cs="仿宋"/>
                <w:b/>
                <w:bCs/>
                <w:i w:val="0"/>
                <w:iCs w:val="0"/>
                <w:color w:val="000000"/>
                <w:sz w:val="15"/>
                <w:szCs w:val="15"/>
                <w:u w:val="none"/>
              </w:rPr>
            </w:pPr>
            <w:r>
              <w:rPr>
                <w:rFonts w:hint="eastAsia" w:ascii="仿宋" w:hAnsi="仿宋" w:eastAsia="仿宋" w:cs="仿宋"/>
                <w:b/>
                <w:bCs/>
                <w:i w:val="0"/>
                <w:iCs w:val="0"/>
                <w:color w:val="000000"/>
                <w:kern w:val="0"/>
                <w:sz w:val="15"/>
                <w:szCs w:val="15"/>
                <w:u w:val="none"/>
                <w:lang w:val="en-US" w:eastAsia="zh-CN" w:bidi="ar"/>
              </w:rPr>
              <w:t>六、缴费/发放标准</w:t>
            </w:r>
          </w:p>
        </w:tc>
        <w:tc>
          <w:tcPr>
            <w:tcW w:w="22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1.缴费标准</w:t>
            </w:r>
          </w:p>
        </w:tc>
        <w:tc>
          <w:tcPr>
            <w:tcW w:w="1140" w:type="dxa"/>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b/>
                <w:bCs/>
                <w:i w:val="0"/>
                <w:iCs w:val="0"/>
                <w:color w:val="000000"/>
                <w:sz w:val="15"/>
                <w:szCs w:val="15"/>
                <w:u w:val="none"/>
              </w:rPr>
            </w:pPr>
          </w:p>
        </w:tc>
        <w:tc>
          <w:tcPr>
            <w:tcW w:w="1350" w:type="dxa"/>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b/>
                <w:bCs/>
                <w:i w:val="0"/>
                <w:iCs w:val="0"/>
                <w:color w:val="000000"/>
                <w:sz w:val="15"/>
                <w:szCs w:val="15"/>
                <w:u w:val="none"/>
              </w:rPr>
            </w:pPr>
          </w:p>
        </w:tc>
        <w:tc>
          <w:tcPr>
            <w:tcW w:w="1290" w:type="dxa"/>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b/>
                <w:bCs/>
                <w:i w:val="0"/>
                <w:iCs w:val="0"/>
                <w:color w:val="000000"/>
                <w:sz w:val="15"/>
                <w:szCs w:val="15"/>
                <w:u w:val="none"/>
              </w:rPr>
            </w:pPr>
          </w:p>
        </w:tc>
        <w:tc>
          <w:tcPr>
            <w:tcW w:w="1305" w:type="dxa"/>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b/>
                <w:bCs/>
                <w:i w:val="0"/>
                <w:iCs w:val="0"/>
                <w:color w:val="000000"/>
                <w:sz w:val="15"/>
                <w:szCs w:val="15"/>
                <w:u w:val="none"/>
              </w:rPr>
            </w:pPr>
          </w:p>
        </w:tc>
        <w:tc>
          <w:tcPr>
            <w:tcW w:w="1665" w:type="dxa"/>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b/>
                <w:bCs/>
                <w:i w:val="0"/>
                <w:iCs w:val="0"/>
                <w:color w:val="000000"/>
                <w:sz w:val="15"/>
                <w:szCs w:val="15"/>
                <w:u w:val="none"/>
              </w:rPr>
            </w:pPr>
          </w:p>
        </w:tc>
        <w:tc>
          <w:tcPr>
            <w:tcW w:w="1215" w:type="dxa"/>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b/>
                <w:bCs/>
                <w:i w:val="0"/>
                <w:iCs w:val="0"/>
                <w:color w:val="000000"/>
                <w:sz w:val="15"/>
                <w:szCs w:val="15"/>
                <w:u w:val="none"/>
              </w:rPr>
            </w:pPr>
          </w:p>
        </w:tc>
        <w:tc>
          <w:tcPr>
            <w:tcW w:w="1215" w:type="dxa"/>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b/>
                <w:bCs/>
                <w:i w:val="0"/>
                <w:iCs w:val="0"/>
                <w:color w:val="000000"/>
                <w:sz w:val="15"/>
                <w:szCs w:val="15"/>
                <w:u w:val="none"/>
              </w:rPr>
            </w:pPr>
          </w:p>
        </w:tc>
        <w:tc>
          <w:tcPr>
            <w:tcW w:w="1140" w:type="dxa"/>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b/>
                <w:bCs/>
                <w:i w:val="0"/>
                <w:iCs w:val="0"/>
                <w:color w:val="000000"/>
                <w:sz w:val="15"/>
                <w:szCs w:val="15"/>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trPr>
        <w:tc>
          <w:tcPr>
            <w:tcW w:w="1775"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 w:hAnsi="仿宋" w:eastAsia="仿宋" w:cs="仿宋"/>
                <w:b/>
                <w:bCs/>
                <w:i w:val="0"/>
                <w:iCs w:val="0"/>
                <w:color w:val="000000"/>
                <w:sz w:val="15"/>
                <w:szCs w:val="15"/>
                <w:u w:val="none"/>
              </w:rPr>
            </w:pPr>
          </w:p>
        </w:tc>
        <w:tc>
          <w:tcPr>
            <w:tcW w:w="22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2.发放标准</w:t>
            </w:r>
          </w:p>
        </w:tc>
        <w:tc>
          <w:tcPr>
            <w:tcW w:w="1140" w:type="dxa"/>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b/>
                <w:bCs/>
                <w:i w:val="0"/>
                <w:iCs w:val="0"/>
                <w:color w:val="000000"/>
                <w:sz w:val="15"/>
                <w:szCs w:val="15"/>
                <w:u w:val="none"/>
              </w:rPr>
            </w:pPr>
          </w:p>
        </w:tc>
        <w:tc>
          <w:tcPr>
            <w:tcW w:w="1350" w:type="dxa"/>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b/>
                <w:bCs/>
                <w:i w:val="0"/>
                <w:iCs w:val="0"/>
                <w:color w:val="000000"/>
                <w:sz w:val="15"/>
                <w:szCs w:val="15"/>
                <w:u w:val="none"/>
              </w:rPr>
            </w:pPr>
          </w:p>
        </w:tc>
        <w:tc>
          <w:tcPr>
            <w:tcW w:w="1290" w:type="dxa"/>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b/>
                <w:bCs/>
                <w:i w:val="0"/>
                <w:iCs w:val="0"/>
                <w:color w:val="000000"/>
                <w:sz w:val="15"/>
                <w:szCs w:val="15"/>
                <w:u w:val="none"/>
              </w:rPr>
            </w:pPr>
          </w:p>
        </w:tc>
        <w:tc>
          <w:tcPr>
            <w:tcW w:w="1305" w:type="dxa"/>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b/>
                <w:bCs/>
                <w:i w:val="0"/>
                <w:iCs w:val="0"/>
                <w:color w:val="000000"/>
                <w:sz w:val="15"/>
                <w:szCs w:val="15"/>
                <w:u w:val="none"/>
              </w:rPr>
            </w:pPr>
          </w:p>
        </w:tc>
        <w:tc>
          <w:tcPr>
            <w:tcW w:w="1665" w:type="dxa"/>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b/>
                <w:bCs/>
                <w:i w:val="0"/>
                <w:iCs w:val="0"/>
                <w:color w:val="000000"/>
                <w:sz w:val="15"/>
                <w:szCs w:val="15"/>
                <w:u w:val="none"/>
              </w:rPr>
            </w:pPr>
          </w:p>
        </w:tc>
        <w:tc>
          <w:tcPr>
            <w:tcW w:w="1215" w:type="dxa"/>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b/>
                <w:bCs/>
                <w:i w:val="0"/>
                <w:iCs w:val="0"/>
                <w:color w:val="000000"/>
                <w:sz w:val="15"/>
                <w:szCs w:val="15"/>
                <w:u w:val="none"/>
              </w:rPr>
            </w:pPr>
          </w:p>
        </w:tc>
        <w:tc>
          <w:tcPr>
            <w:tcW w:w="1215" w:type="dxa"/>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b/>
                <w:bCs/>
                <w:i w:val="0"/>
                <w:iCs w:val="0"/>
                <w:color w:val="000000"/>
                <w:sz w:val="15"/>
                <w:szCs w:val="15"/>
                <w:u w:val="none"/>
              </w:rPr>
            </w:pPr>
          </w:p>
        </w:tc>
        <w:tc>
          <w:tcPr>
            <w:tcW w:w="1140" w:type="dxa"/>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b/>
                <w:bCs/>
                <w:i w:val="0"/>
                <w:iCs w:val="0"/>
                <w:color w:val="000000"/>
                <w:sz w:val="15"/>
                <w:szCs w:val="15"/>
                <w:u w:val="none"/>
              </w:rPr>
            </w:pPr>
          </w:p>
        </w:tc>
      </w:tr>
    </w:tbl>
    <w:p>
      <w:pPr>
        <w:pStyle w:val="28"/>
        <w:spacing w:line="360" w:lineRule="auto"/>
        <w:ind w:left="0" w:leftChars="0" w:right="0" w:firstLine="0" w:firstLineChars="0"/>
        <w:jc w:val="left"/>
        <w:outlineLvl w:val="1"/>
        <w:rPr>
          <w:rFonts w:hint="eastAsia" w:ascii="Times New Roman" w:hAnsi="Times New Roman" w:eastAsia="仿宋_GB2312" w:cs="Times New Roman"/>
          <w:b/>
          <w:bCs/>
          <w:color w:val="auto"/>
          <w:kern w:val="2"/>
          <w:sz w:val="28"/>
          <w:szCs w:val="22"/>
          <w:lang w:val="en-US" w:eastAsia="zh-CN" w:bidi="ar-SA"/>
        </w:rPr>
      </w:pPr>
      <w:bookmarkStart w:id="174" w:name="_Toc16452"/>
      <w:r>
        <w:rPr>
          <w:rFonts w:hint="eastAsia" w:ascii="Times New Roman" w:hAnsi="Times New Roman" w:eastAsia="仿宋_GB2312" w:cs="Times New Roman"/>
          <w:b/>
          <w:bCs/>
          <w:color w:val="auto"/>
          <w:kern w:val="2"/>
          <w:sz w:val="28"/>
          <w:szCs w:val="22"/>
          <w:lang w:val="en-US" w:eastAsia="zh-CN" w:bidi="ar-SA"/>
        </w:rPr>
        <w:t>（2）2023年社保基金收支预算表</w:t>
      </w:r>
      <w:bookmarkEnd w:id="174"/>
    </w:p>
    <w:tbl>
      <w:tblPr>
        <w:tblStyle w:val="19"/>
        <w:tblW w:w="14734" w:type="dxa"/>
        <w:tblInd w:w="-8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656"/>
        <w:gridCol w:w="1575"/>
        <w:gridCol w:w="1500"/>
        <w:gridCol w:w="1406"/>
        <w:gridCol w:w="1557"/>
        <w:gridCol w:w="1575"/>
        <w:gridCol w:w="1500"/>
        <w:gridCol w:w="1012"/>
        <w:gridCol w:w="95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0" w:hRule="atLeast"/>
        </w:trPr>
        <w:tc>
          <w:tcPr>
            <w:tcW w:w="365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项    目</w:t>
            </w:r>
          </w:p>
        </w:tc>
        <w:tc>
          <w:tcPr>
            <w:tcW w:w="157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合计</w:t>
            </w:r>
          </w:p>
        </w:tc>
        <w:tc>
          <w:tcPr>
            <w:tcW w:w="15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企业职工基本养老保险基金</w:t>
            </w:r>
          </w:p>
        </w:tc>
        <w:tc>
          <w:tcPr>
            <w:tcW w:w="140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城乡居民基本养老保险基金</w:t>
            </w:r>
          </w:p>
        </w:tc>
        <w:tc>
          <w:tcPr>
            <w:tcW w:w="155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机关事业单位基本养老保险基金</w:t>
            </w:r>
          </w:p>
        </w:tc>
        <w:tc>
          <w:tcPr>
            <w:tcW w:w="157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职工基本医疗保险（含生育保险）基金</w:t>
            </w:r>
          </w:p>
        </w:tc>
        <w:tc>
          <w:tcPr>
            <w:tcW w:w="15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城乡居民基本养老保险基金</w:t>
            </w:r>
          </w:p>
        </w:tc>
        <w:tc>
          <w:tcPr>
            <w:tcW w:w="101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工伤保险基金</w:t>
            </w:r>
          </w:p>
        </w:tc>
        <w:tc>
          <w:tcPr>
            <w:tcW w:w="95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失业保险基金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365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一、收入</w:t>
            </w:r>
          </w:p>
        </w:tc>
        <w:tc>
          <w:tcPr>
            <w:tcW w:w="157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c>
          <w:tcPr>
            <w:tcW w:w="150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c>
          <w:tcPr>
            <w:tcW w:w="140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c>
          <w:tcPr>
            <w:tcW w:w="155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c>
          <w:tcPr>
            <w:tcW w:w="157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c>
          <w:tcPr>
            <w:tcW w:w="150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c>
          <w:tcPr>
            <w:tcW w:w="101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c>
          <w:tcPr>
            <w:tcW w:w="95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365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其中：1.社会保险费收入</w:t>
            </w:r>
          </w:p>
        </w:tc>
        <w:tc>
          <w:tcPr>
            <w:tcW w:w="157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c>
          <w:tcPr>
            <w:tcW w:w="150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c>
          <w:tcPr>
            <w:tcW w:w="140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c>
          <w:tcPr>
            <w:tcW w:w="155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c>
          <w:tcPr>
            <w:tcW w:w="157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c>
          <w:tcPr>
            <w:tcW w:w="150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c>
          <w:tcPr>
            <w:tcW w:w="101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c>
          <w:tcPr>
            <w:tcW w:w="95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365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      2.财政补贴收入</w:t>
            </w:r>
          </w:p>
        </w:tc>
        <w:tc>
          <w:tcPr>
            <w:tcW w:w="157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c>
          <w:tcPr>
            <w:tcW w:w="150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c>
          <w:tcPr>
            <w:tcW w:w="140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c>
          <w:tcPr>
            <w:tcW w:w="155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c>
          <w:tcPr>
            <w:tcW w:w="157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c>
          <w:tcPr>
            <w:tcW w:w="150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c>
          <w:tcPr>
            <w:tcW w:w="101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c>
          <w:tcPr>
            <w:tcW w:w="95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365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      3.利息收入</w:t>
            </w:r>
          </w:p>
        </w:tc>
        <w:tc>
          <w:tcPr>
            <w:tcW w:w="157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c>
          <w:tcPr>
            <w:tcW w:w="150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c>
          <w:tcPr>
            <w:tcW w:w="140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c>
          <w:tcPr>
            <w:tcW w:w="155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c>
          <w:tcPr>
            <w:tcW w:w="157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c>
          <w:tcPr>
            <w:tcW w:w="150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c>
          <w:tcPr>
            <w:tcW w:w="101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c>
          <w:tcPr>
            <w:tcW w:w="95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365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      4.委托投资收益</w:t>
            </w:r>
          </w:p>
        </w:tc>
        <w:tc>
          <w:tcPr>
            <w:tcW w:w="157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c>
          <w:tcPr>
            <w:tcW w:w="150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c>
          <w:tcPr>
            <w:tcW w:w="140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c>
          <w:tcPr>
            <w:tcW w:w="155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c>
          <w:tcPr>
            <w:tcW w:w="157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c>
          <w:tcPr>
            <w:tcW w:w="150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c>
          <w:tcPr>
            <w:tcW w:w="101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c>
          <w:tcPr>
            <w:tcW w:w="95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365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      5.转移收入</w:t>
            </w:r>
          </w:p>
        </w:tc>
        <w:tc>
          <w:tcPr>
            <w:tcW w:w="157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c>
          <w:tcPr>
            <w:tcW w:w="150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c>
          <w:tcPr>
            <w:tcW w:w="140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c>
          <w:tcPr>
            <w:tcW w:w="155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c>
          <w:tcPr>
            <w:tcW w:w="157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c>
          <w:tcPr>
            <w:tcW w:w="150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c>
          <w:tcPr>
            <w:tcW w:w="101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c>
          <w:tcPr>
            <w:tcW w:w="95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365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      6.其他收入</w:t>
            </w:r>
          </w:p>
        </w:tc>
        <w:tc>
          <w:tcPr>
            <w:tcW w:w="157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c>
          <w:tcPr>
            <w:tcW w:w="150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c>
          <w:tcPr>
            <w:tcW w:w="140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c>
          <w:tcPr>
            <w:tcW w:w="155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c>
          <w:tcPr>
            <w:tcW w:w="157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c>
          <w:tcPr>
            <w:tcW w:w="150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c>
          <w:tcPr>
            <w:tcW w:w="101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c>
          <w:tcPr>
            <w:tcW w:w="95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365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      </w:t>
            </w:r>
            <w:r>
              <w:rPr>
                <w:rFonts w:hint="eastAsia" w:ascii="仿宋" w:hAnsi="仿宋" w:eastAsia="仿宋" w:cs="仿宋"/>
                <w:i w:val="0"/>
                <w:iCs w:val="0"/>
                <w:color w:val="000000"/>
                <w:kern w:val="0"/>
                <w:sz w:val="15"/>
                <w:szCs w:val="15"/>
                <w:u w:val="none"/>
                <w:lang w:val="en-US" w:eastAsia="zh-CN" w:bidi="ar"/>
              </w:rPr>
              <w:t>7.全国统筹调剂资金收入（省级专用）</w:t>
            </w:r>
          </w:p>
        </w:tc>
        <w:tc>
          <w:tcPr>
            <w:tcW w:w="157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c>
          <w:tcPr>
            <w:tcW w:w="150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c>
          <w:tcPr>
            <w:tcW w:w="140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c>
          <w:tcPr>
            <w:tcW w:w="155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c>
          <w:tcPr>
            <w:tcW w:w="157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c>
          <w:tcPr>
            <w:tcW w:w="150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c>
          <w:tcPr>
            <w:tcW w:w="101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c>
          <w:tcPr>
            <w:tcW w:w="95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365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      9.上级补助收入</w:t>
            </w:r>
          </w:p>
        </w:tc>
        <w:tc>
          <w:tcPr>
            <w:tcW w:w="1575" w:type="dxa"/>
            <w:tcBorders>
              <w:top w:val="nil"/>
              <w:left w:val="single" w:color="000000" w:sz="8" w:space="0"/>
              <w:bottom w:val="single" w:color="000000" w:sz="8" w:space="0"/>
              <w:right w:val="single" w:color="000000" w:sz="8" w:space="0"/>
            </w:tcBorders>
            <w:shd w:val="clear" w:color="auto" w:fill="auto"/>
            <w:vAlign w:val="center"/>
          </w:tcPr>
          <w:p>
            <w:pPr>
              <w:jc w:val="right"/>
              <w:rPr>
                <w:rFonts w:hint="default" w:ascii="Times New Roman" w:hAnsi="Times New Roman" w:eastAsia="宋体" w:cs="Times New Roman"/>
                <w:i w:val="0"/>
                <w:iCs w:val="0"/>
                <w:color w:val="000000"/>
                <w:sz w:val="21"/>
                <w:szCs w:val="21"/>
                <w:u w:val="none"/>
              </w:rPr>
            </w:pPr>
          </w:p>
        </w:tc>
        <w:tc>
          <w:tcPr>
            <w:tcW w:w="150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c>
          <w:tcPr>
            <w:tcW w:w="140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c>
          <w:tcPr>
            <w:tcW w:w="155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c>
          <w:tcPr>
            <w:tcW w:w="157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c>
          <w:tcPr>
            <w:tcW w:w="150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c>
          <w:tcPr>
            <w:tcW w:w="101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c>
          <w:tcPr>
            <w:tcW w:w="95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365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二、支出</w:t>
            </w:r>
          </w:p>
        </w:tc>
        <w:tc>
          <w:tcPr>
            <w:tcW w:w="157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c>
          <w:tcPr>
            <w:tcW w:w="150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c>
          <w:tcPr>
            <w:tcW w:w="140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c>
          <w:tcPr>
            <w:tcW w:w="155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c>
          <w:tcPr>
            <w:tcW w:w="157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c>
          <w:tcPr>
            <w:tcW w:w="150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c>
          <w:tcPr>
            <w:tcW w:w="101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c>
          <w:tcPr>
            <w:tcW w:w="95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365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其中：1.社会保险待遇支出</w:t>
            </w:r>
          </w:p>
        </w:tc>
        <w:tc>
          <w:tcPr>
            <w:tcW w:w="157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c>
          <w:tcPr>
            <w:tcW w:w="150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c>
          <w:tcPr>
            <w:tcW w:w="140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c>
          <w:tcPr>
            <w:tcW w:w="155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c>
          <w:tcPr>
            <w:tcW w:w="157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c>
          <w:tcPr>
            <w:tcW w:w="150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c>
          <w:tcPr>
            <w:tcW w:w="101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c>
          <w:tcPr>
            <w:tcW w:w="95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365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      2.转移支出</w:t>
            </w:r>
          </w:p>
        </w:tc>
        <w:tc>
          <w:tcPr>
            <w:tcW w:w="157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c>
          <w:tcPr>
            <w:tcW w:w="150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c>
          <w:tcPr>
            <w:tcW w:w="140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c>
          <w:tcPr>
            <w:tcW w:w="155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c>
          <w:tcPr>
            <w:tcW w:w="157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c>
          <w:tcPr>
            <w:tcW w:w="150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c>
          <w:tcPr>
            <w:tcW w:w="101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c>
          <w:tcPr>
            <w:tcW w:w="95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365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      3.其他支出</w:t>
            </w:r>
          </w:p>
        </w:tc>
        <w:tc>
          <w:tcPr>
            <w:tcW w:w="157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c>
          <w:tcPr>
            <w:tcW w:w="150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c>
          <w:tcPr>
            <w:tcW w:w="140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c>
          <w:tcPr>
            <w:tcW w:w="155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c>
          <w:tcPr>
            <w:tcW w:w="157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c>
          <w:tcPr>
            <w:tcW w:w="150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c>
          <w:tcPr>
            <w:tcW w:w="101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c>
          <w:tcPr>
            <w:tcW w:w="95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365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      4.全国统筹调剂资金支出（省级专用）</w:t>
            </w:r>
          </w:p>
        </w:tc>
        <w:tc>
          <w:tcPr>
            <w:tcW w:w="157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c>
          <w:tcPr>
            <w:tcW w:w="150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c>
          <w:tcPr>
            <w:tcW w:w="140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c>
          <w:tcPr>
            <w:tcW w:w="155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c>
          <w:tcPr>
            <w:tcW w:w="157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c>
          <w:tcPr>
            <w:tcW w:w="150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c>
          <w:tcPr>
            <w:tcW w:w="101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c>
          <w:tcPr>
            <w:tcW w:w="95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365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      5.上解上级支出</w:t>
            </w:r>
          </w:p>
        </w:tc>
        <w:tc>
          <w:tcPr>
            <w:tcW w:w="157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c>
          <w:tcPr>
            <w:tcW w:w="150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c>
          <w:tcPr>
            <w:tcW w:w="140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c>
          <w:tcPr>
            <w:tcW w:w="155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c>
          <w:tcPr>
            <w:tcW w:w="157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c>
          <w:tcPr>
            <w:tcW w:w="150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c>
          <w:tcPr>
            <w:tcW w:w="101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c>
          <w:tcPr>
            <w:tcW w:w="95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365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三、本年收支结余</w:t>
            </w:r>
          </w:p>
        </w:tc>
        <w:tc>
          <w:tcPr>
            <w:tcW w:w="157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c>
          <w:tcPr>
            <w:tcW w:w="150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c>
          <w:tcPr>
            <w:tcW w:w="140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c>
          <w:tcPr>
            <w:tcW w:w="155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c>
          <w:tcPr>
            <w:tcW w:w="157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c>
          <w:tcPr>
            <w:tcW w:w="150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c>
          <w:tcPr>
            <w:tcW w:w="101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c>
          <w:tcPr>
            <w:tcW w:w="95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365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四、年末滚存结余</w:t>
            </w:r>
          </w:p>
        </w:tc>
        <w:tc>
          <w:tcPr>
            <w:tcW w:w="157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c>
          <w:tcPr>
            <w:tcW w:w="150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c>
          <w:tcPr>
            <w:tcW w:w="140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c>
          <w:tcPr>
            <w:tcW w:w="155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c>
          <w:tcPr>
            <w:tcW w:w="157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c>
          <w:tcPr>
            <w:tcW w:w="150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c>
          <w:tcPr>
            <w:tcW w:w="101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c>
          <w:tcPr>
            <w:tcW w:w="95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r>
    </w:tbl>
    <w:p>
      <w:pPr>
        <w:rPr>
          <w:rFonts w:hint="default"/>
          <w:lang w:val="en-US" w:eastAsia="zh-CN"/>
        </w:rPr>
      </w:pPr>
      <w:r>
        <w:rPr>
          <w:rFonts w:hint="default"/>
          <w:lang w:val="en-US" w:eastAsia="zh-CN"/>
        </w:rPr>
        <w:br w:type="page"/>
      </w:r>
    </w:p>
    <w:p>
      <w:pPr>
        <w:pStyle w:val="28"/>
        <w:spacing w:line="360" w:lineRule="auto"/>
        <w:ind w:left="0" w:leftChars="0" w:right="0" w:firstLine="0" w:firstLineChars="0"/>
        <w:jc w:val="left"/>
        <w:outlineLvl w:val="1"/>
        <w:rPr>
          <w:rFonts w:hint="eastAsia" w:ascii="Times New Roman" w:hAnsi="Times New Roman" w:eastAsia="仿宋_GB2312" w:cs="Times New Roman"/>
          <w:b/>
          <w:bCs/>
          <w:color w:val="auto"/>
          <w:kern w:val="2"/>
          <w:sz w:val="28"/>
          <w:szCs w:val="22"/>
          <w:lang w:val="en-US" w:eastAsia="zh-CN" w:bidi="ar-SA"/>
        </w:rPr>
      </w:pPr>
      <w:bookmarkStart w:id="175" w:name="_Toc14085"/>
      <w:r>
        <w:rPr>
          <w:rFonts w:hint="eastAsia" w:ascii="Times New Roman" w:hAnsi="Times New Roman" w:eastAsia="仿宋_GB2312" w:cs="Times New Roman"/>
          <w:b/>
          <w:bCs/>
          <w:color w:val="auto"/>
          <w:kern w:val="2"/>
          <w:sz w:val="28"/>
          <w:szCs w:val="22"/>
          <w:lang w:val="en-US" w:eastAsia="zh-CN" w:bidi="ar-SA"/>
        </w:rPr>
        <w:t>（3）2023年社保基金收支决算表</w:t>
      </w:r>
      <w:bookmarkEnd w:id="175"/>
    </w:p>
    <w:tbl>
      <w:tblPr>
        <w:tblStyle w:val="19"/>
        <w:tblW w:w="14733" w:type="dxa"/>
        <w:tblInd w:w="-8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656"/>
        <w:gridCol w:w="1575"/>
        <w:gridCol w:w="1500"/>
        <w:gridCol w:w="1406"/>
        <w:gridCol w:w="1556"/>
        <w:gridCol w:w="1575"/>
        <w:gridCol w:w="1500"/>
        <w:gridCol w:w="1012"/>
        <w:gridCol w:w="95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0" w:hRule="atLeast"/>
        </w:trPr>
        <w:tc>
          <w:tcPr>
            <w:tcW w:w="365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项    目</w:t>
            </w:r>
          </w:p>
        </w:tc>
        <w:tc>
          <w:tcPr>
            <w:tcW w:w="157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合计</w:t>
            </w:r>
          </w:p>
        </w:tc>
        <w:tc>
          <w:tcPr>
            <w:tcW w:w="15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企业职工基本养老保险基金</w:t>
            </w:r>
          </w:p>
        </w:tc>
        <w:tc>
          <w:tcPr>
            <w:tcW w:w="140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城乡居民基本养老保险基金</w:t>
            </w:r>
          </w:p>
        </w:tc>
        <w:tc>
          <w:tcPr>
            <w:tcW w:w="155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机关事业单位基本养老保险基金</w:t>
            </w:r>
          </w:p>
        </w:tc>
        <w:tc>
          <w:tcPr>
            <w:tcW w:w="157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职工基本医疗保险（含生育保险）基金</w:t>
            </w:r>
          </w:p>
        </w:tc>
        <w:tc>
          <w:tcPr>
            <w:tcW w:w="15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城乡居民基本养老保险基金</w:t>
            </w:r>
          </w:p>
        </w:tc>
        <w:tc>
          <w:tcPr>
            <w:tcW w:w="101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工伤保险基金</w:t>
            </w:r>
          </w:p>
        </w:tc>
        <w:tc>
          <w:tcPr>
            <w:tcW w:w="95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失业保险基金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365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一、收入</w:t>
            </w:r>
          </w:p>
        </w:tc>
        <w:tc>
          <w:tcPr>
            <w:tcW w:w="157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c>
          <w:tcPr>
            <w:tcW w:w="150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c>
          <w:tcPr>
            <w:tcW w:w="140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c>
          <w:tcPr>
            <w:tcW w:w="155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c>
          <w:tcPr>
            <w:tcW w:w="157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c>
          <w:tcPr>
            <w:tcW w:w="150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c>
          <w:tcPr>
            <w:tcW w:w="101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c>
          <w:tcPr>
            <w:tcW w:w="95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365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其中：1.社会保险费收入</w:t>
            </w:r>
          </w:p>
        </w:tc>
        <w:tc>
          <w:tcPr>
            <w:tcW w:w="157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c>
          <w:tcPr>
            <w:tcW w:w="150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c>
          <w:tcPr>
            <w:tcW w:w="140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c>
          <w:tcPr>
            <w:tcW w:w="155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c>
          <w:tcPr>
            <w:tcW w:w="157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c>
          <w:tcPr>
            <w:tcW w:w="150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c>
          <w:tcPr>
            <w:tcW w:w="101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c>
          <w:tcPr>
            <w:tcW w:w="95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365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      2.财政补贴收入</w:t>
            </w:r>
          </w:p>
        </w:tc>
        <w:tc>
          <w:tcPr>
            <w:tcW w:w="157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c>
          <w:tcPr>
            <w:tcW w:w="150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c>
          <w:tcPr>
            <w:tcW w:w="140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c>
          <w:tcPr>
            <w:tcW w:w="155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c>
          <w:tcPr>
            <w:tcW w:w="157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c>
          <w:tcPr>
            <w:tcW w:w="150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c>
          <w:tcPr>
            <w:tcW w:w="101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c>
          <w:tcPr>
            <w:tcW w:w="95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365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      3.利息收入</w:t>
            </w:r>
          </w:p>
        </w:tc>
        <w:tc>
          <w:tcPr>
            <w:tcW w:w="157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c>
          <w:tcPr>
            <w:tcW w:w="150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c>
          <w:tcPr>
            <w:tcW w:w="140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c>
          <w:tcPr>
            <w:tcW w:w="155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c>
          <w:tcPr>
            <w:tcW w:w="157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c>
          <w:tcPr>
            <w:tcW w:w="150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c>
          <w:tcPr>
            <w:tcW w:w="101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c>
          <w:tcPr>
            <w:tcW w:w="95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365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      4.委托投资收益</w:t>
            </w:r>
          </w:p>
        </w:tc>
        <w:tc>
          <w:tcPr>
            <w:tcW w:w="157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c>
          <w:tcPr>
            <w:tcW w:w="150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c>
          <w:tcPr>
            <w:tcW w:w="140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c>
          <w:tcPr>
            <w:tcW w:w="155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c>
          <w:tcPr>
            <w:tcW w:w="157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c>
          <w:tcPr>
            <w:tcW w:w="150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c>
          <w:tcPr>
            <w:tcW w:w="101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c>
          <w:tcPr>
            <w:tcW w:w="95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365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      5.转移收入</w:t>
            </w:r>
          </w:p>
        </w:tc>
        <w:tc>
          <w:tcPr>
            <w:tcW w:w="157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c>
          <w:tcPr>
            <w:tcW w:w="150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c>
          <w:tcPr>
            <w:tcW w:w="140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c>
          <w:tcPr>
            <w:tcW w:w="155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c>
          <w:tcPr>
            <w:tcW w:w="157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c>
          <w:tcPr>
            <w:tcW w:w="150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c>
          <w:tcPr>
            <w:tcW w:w="101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c>
          <w:tcPr>
            <w:tcW w:w="95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365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      6.其他收入</w:t>
            </w:r>
          </w:p>
        </w:tc>
        <w:tc>
          <w:tcPr>
            <w:tcW w:w="157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c>
          <w:tcPr>
            <w:tcW w:w="150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c>
          <w:tcPr>
            <w:tcW w:w="140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c>
          <w:tcPr>
            <w:tcW w:w="155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c>
          <w:tcPr>
            <w:tcW w:w="157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c>
          <w:tcPr>
            <w:tcW w:w="150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c>
          <w:tcPr>
            <w:tcW w:w="101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c>
          <w:tcPr>
            <w:tcW w:w="95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365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      7.全国统筹调剂资金收入（省级专用）</w:t>
            </w:r>
          </w:p>
        </w:tc>
        <w:tc>
          <w:tcPr>
            <w:tcW w:w="157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c>
          <w:tcPr>
            <w:tcW w:w="150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c>
          <w:tcPr>
            <w:tcW w:w="140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c>
          <w:tcPr>
            <w:tcW w:w="155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c>
          <w:tcPr>
            <w:tcW w:w="157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c>
          <w:tcPr>
            <w:tcW w:w="150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c>
          <w:tcPr>
            <w:tcW w:w="101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c>
          <w:tcPr>
            <w:tcW w:w="95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365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      9.上级补助收入</w:t>
            </w:r>
          </w:p>
        </w:tc>
        <w:tc>
          <w:tcPr>
            <w:tcW w:w="1575" w:type="dxa"/>
            <w:tcBorders>
              <w:top w:val="nil"/>
              <w:left w:val="single" w:color="000000" w:sz="8" w:space="0"/>
              <w:bottom w:val="single" w:color="000000" w:sz="8" w:space="0"/>
              <w:right w:val="single" w:color="000000" w:sz="8" w:space="0"/>
            </w:tcBorders>
            <w:shd w:val="clear" w:color="auto" w:fill="auto"/>
            <w:vAlign w:val="center"/>
          </w:tcPr>
          <w:p>
            <w:pPr>
              <w:jc w:val="right"/>
              <w:rPr>
                <w:rFonts w:hint="default" w:ascii="Times New Roman" w:hAnsi="Times New Roman" w:eastAsia="宋体" w:cs="Times New Roman"/>
                <w:i w:val="0"/>
                <w:iCs w:val="0"/>
                <w:color w:val="000000"/>
                <w:sz w:val="21"/>
                <w:szCs w:val="21"/>
                <w:u w:val="none"/>
              </w:rPr>
            </w:pPr>
          </w:p>
        </w:tc>
        <w:tc>
          <w:tcPr>
            <w:tcW w:w="150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c>
          <w:tcPr>
            <w:tcW w:w="140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c>
          <w:tcPr>
            <w:tcW w:w="155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c>
          <w:tcPr>
            <w:tcW w:w="157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c>
          <w:tcPr>
            <w:tcW w:w="150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c>
          <w:tcPr>
            <w:tcW w:w="101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c>
          <w:tcPr>
            <w:tcW w:w="95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365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二、支出</w:t>
            </w:r>
          </w:p>
        </w:tc>
        <w:tc>
          <w:tcPr>
            <w:tcW w:w="157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c>
          <w:tcPr>
            <w:tcW w:w="150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c>
          <w:tcPr>
            <w:tcW w:w="140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c>
          <w:tcPr>
            <w:tcW w:w="155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c>
          <w:tcPr>
            <w:tcW w:w="157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c>
          <w:tcPr>
            <w:tcW w:w="150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c>
          <w:tcPr>
            <w:tcW w:w="101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c>
          <w:tcPr>
            <w:tcW w:w="95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365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其中：1.社会保险待遇支出</w:t>
            </w:r>
          </w:p>
        </w:tc>
        <w:tc>
          <w:tcPr>
            <w:tcW w:w="157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c>
          <w:tcPr>
            <w:tcW w:w="150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c>
          <w:tcPr>
            <w:tcW w:w="140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c>
          <w:tcPr>
            <w:tcW w:w="155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c>
          <w:tcPr>
            <w:tcW w:w="157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c>
          <w:tcPr>
            <w:tcW w:w="150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c>
          <w:tcPr>
            <w:tcW w:w="101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c>
          <w:tcPr>
            <w:tcW w:w="95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365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      2.转移支出</w:t>
            </w:r>
          </w:p>
        </w:tc>
        <w:tc>
          <w:tcPr>
            <w:tcW w:w="157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c>
          <w:tcPr>
            <w:tcW w:w="150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c>
          <w:tcPr>
            <w:tcW w:w="140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c>
          <w:tcPr>
            <w:tcW w:w="155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c>
          <w:tcPr>
            <w:tcW w:w="157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c>
          <w:tcPr>
            <w:tcW w:w="150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c>
          <w:tcPr>
            <w:tcW w:w="101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c>
          <w:tcPr>
            <w:tcW w:w="95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365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      3.其他支出</w:t>
            </w:r>
          </w:p>
        </w:tc>
        <w:tc>
          <w:tcPr>
            <w:tcW w:w="157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c>
          <w:tcPr>
            <w:tcW w:w="150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c>
          <w:tcPr>
            <w:tcW w:w="140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c>
          <w:tcPr>
            <w:tcW w:w="155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c>
          <w:tcPr>
            <w:tcW w:w="157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c>
          <w:tcPr>
            <w:tcW w:w="150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c>
          <w:tcPr>
            <w:tcW w:w="101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c>
          <w:tcPr>
            <w:tcW w:w="95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365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      4.全国统筹调剂资金支出（省级专用）</w:t>
            </w:r>
          </w:p>
        </w:tc>
        <w:tc>
          <w:tcPr>
            <w:tcW w:w="157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c>
          <w:tcPr>
            <w:tcW w:w="150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c>
          <w:tcPr>
            <w:tcW w:w="140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c>
          <w:tcPr>
            <w:tcW w:w="155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c>
          <w:tcPr>
            <w:tcW w:w="157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c>
          <w:tcPr>
            <w:tcW w:w="150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c>
          <w:tcPr>
            <w:tcW w:w="101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c>
          <w:tcPr>
            <w:tcW w:w="95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365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      5.上解上级支出</w:t>
            </w:r>
          </w:p>
        </w:tc>
        <w:tc>
          <w:tcPr>
            <w:tcW w:w="157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c>
          <w:tcPr>
            <w:tcW w:w="150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c>
          <w:tcPr>
            <w:tcW w:w="140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c>
          <w:tcPr>
            <w:tcW w:w="155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c>
          <w:tcPr>
            <w:tcW w:w="157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c>
          <w:tcPr>
            <w:tcW w:w="150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c>
          <w:tcPr>
            <w:tcW w:w="101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c>
          <w:tcPr>
            <w:tcW w:w="95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365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三、本年收支结余</w:t>
            </w:r>
          </w:p>
        </w:tc>
        <w:tc>
          <w:tcPr>
            <w:tcW w:w="157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c>
          <w:tcPr>
            <w:tcW w:w="150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c>
          <w:tcPr>
            <w:tcW w:w="140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c>
          <w:tcPr>
            <w:tcW w:w="155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c>
          <w:tcPr>
            <w:tcW w:w="157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c>
          <w:tcPr>
            <w:tcW w:w="150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c>
          <w:tcPr>
            <w:tcW w:w="101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c>
          <w:tcPr>
            <w:tcW w:w="95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365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四、年末滚存结余</w:t>
            </w:r>
          </w:p>
        </w:tc>
        <w:tc>
          <w:tcPr>
            <w:tcW w:w="157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c>
          <w:tcPr>
            <w:tcW w:w="150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c>
          <w:tcPr>
            <w:tcW w:w="140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c>
          <w:tcPr>
            <w:tcW w:w="155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c>
          <w:tcPr>
            <w:tcW w:w="157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c>
          <w:tcPr>
            <w:tcW w:w="150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c>
          <w:tcPr>
            <w:tcW w:w="101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c>
          <w:tcPr>
            <w:tcW w:w="95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p>
        </w:tc>
      </w:tr>
    </w:tbl>
    <w:p>
      <w:pPr>
        <w:rPr>
          <w:rFonts w:hint="default"/>
          <w:lang w:val="en-US" w:eastAsia="zh-CN"/>
        </w:rPr>
        <w:sectPr>
          <w:pgSz w:w="16838" w:h="11906" w:orient="landscape"/>
          <w:pgMar w:top="1587" w:right="1984" w:bottom="1474" w:left="1984" w:header="1440" w:footer="1440" w:gutter="0"/>
          <w:pgBorders>
            <w:top w:val="none" w:sz="0" w:space="0"/>
            <w:left w:val="none" w:sz="0" w:space="0"/>
            <w:bottom w:val="none" w:sz="0" w:space="0"/>
            <w:right w:val="none" w:sz="0" w:space="0"/>
          </w:pgBorders>
          <w:pgNumType w:fmt="decimal"/>
          <w:cols w:space="0" w:num="1"/>
          <w:formProt w:val="0"/>
          <w:rtlGutter w:val="0"/>
          <w:docGrid w:type="lines" w:linePitch="425" w:charSpace="0"/>
        </w:sectPr>
      </w:pPr>
    </w:p>
    <w:p>
      <w:pPr>
        <w:pStyle w:val="28"/>
        <w:spacing w:line="360" w:lineRule="auto"/>
        <w:ind w:left="0" w:leftChars="0" w:right="0" w:firstLine="0" w:firstLineChars="0"/>
        <w:jc w:val="left"/>
        <w:outlineLvl w:val="1"/>
        <w:rPr>
          <w:rFonts w:hint="eastAsia" w:ascii="Times New Roman" w:hAnsi="Times New Roman" w:eastAsia="仿宋_GB2312" w:cs="Times New Roman"/>
          <w:b/>
          <w:bCs/>
          <w:color w:val="auto"/>
          <w:kern w:val="2"/>
          <w:sz w:val="28"/>
          <w:szCs w:val="22"/>
          <w:lang w:val="en-US" w:eastAsia="zh-CN" w:bidi="ar-SA"/>
        </w:rPr>
      </w:pPr>
      <w:bookmarkStart w:id="176" w:name="_Toc11925"/>
      <w:r>
        <w:rPr>
          <w:rFonts w:hint="eastAsia" w:ascii="Times New Roman" w:hAnsi="Times New Roman" w:eastAsia="仿宋_GB2312" w:cs="Times New Roman"/>
          <w:b/>
          <w:bCs/>
          <w:color w:val="auto"/>
          <w:kern w:val="2"/>
          <w:sz w:val="28"/>
          <w:szCs w:val="22"/>
          <w:lang w:val="en-US" w:eastAsia="zh-CN" w:bidi="ar-SA"/>
        </w:rPr>
        <w:t>（4）2023年企业职工基本养老保险基金收支情况</w:t>
      </w:r>
      <w:bookmarkEnd w:id="176"/>
    </w:p>
    <w:p>
      <w:pPr>
        <w:pStyle w:val="28"/>
        <w:spacing w:line="360" w:lineRule="auto"/>
        <w:ind w:left="0" w:leftChars="0" w:right="0" w:firstLine="0" w:firstLineChars="0"/>
        <w:jc w:val="left"/>
        <w:outlineLvl w:val="1"/>
        <w:rPr>
          <w:rFonts w:hint="eastAsia" w:ascii="Times New Roman" w:hAnsi="Times New Roman" w:eastAsia="仿宋_GB2312" w:cs="Times New Roman"/>
          <w:b/>
          <w:bCs/>
          <w:color w:val="auto"/>
          <w:kern w:val="2"/>
          <w:sz w:val="28"/>
          <w:szCs w:val="22"/>
          <w:lang w:val="en-US" w:eastAsia="zh-CN" w:bidi="ar-SA"/>
        </w:rPr>
      </w:pPr>
      <w:bookmarkStart w:id="177" w:name="_Toc19597"/>
      <w:r>
        <w:rPr>
          <w:rFonts w:hint="eastAsia" w:ascii="Times New Roman" w:hAnsi="Times New Roman" w:eastAsia="仿宋_GB2312" w:cs="Times New Roman"/>
          <w:b/>
          <w:bCs/>
          <w:color w:val="auto"/>
          <w:kern w:val="2"/>
          <w:sz w:val="28"/>
          <w:szCs w:val="22"/>
          <w:lang w:val="en-US" w:eastAsia="zh-CN" w:bidi="ar-SA"/>
        </w:rPr>
        <w:t>（5）2023年城乡居民基本养老保险基金收支情况</w:t>
      </w:r>
      <w:bookmarkEnd w:id="177"/>
    </w:p>
    <w:p>
      <w:pPr>
        <w:pStyle w:val="28"/>
        <w:spacing w:line="360" w:lineRule="auto"/>
        <w:ind w:left="0" w:leftChars="0" w:right="0" w:firstLine="0" w:firstLineChars="0"/>
        <w:jc w:val="left"/>
        <w:outlineLvl w:val="1"/>
        <w:rPr>
          <w:rFonts w:hint="eastAsia" w:ascii="Times New Roman" w:hAnsi="Times New Roman" w:eastAsia="仿宋_GB2312" w:cs="Times New Roman"/>
          <w:b/>
          <w:bCs/>
          <w:color w:val="auto"/>
          <w:kern w:val="2"/>
          <w:sz w:val="28"/>
          <w:szCs w:val="22"/>
          <w:lang w:val="en-US" w:eastAsia="zh-CN" w:bidi="ar-SA"/>
        </w:rPr>
      </w:pPr>
      <w:bookmarkStart w:id="178" w:name="_Toc25263"/>
      <w:r>
        <w:rPr>
          <w:rFonts w:hint="eastAsia" w:ascii="Times New Roman" w:hAnsi="Times New Roman" w:eastAsia="仿宋_GB2312" w:cs="Times New Roman"/>
          <w:b/>
          <w:bCs/>
          <w:color w:val="auto"/>
          <w:kern w:val="2"/>
          <w:sz w:val="28"/>
          <w:szCs w:val="22"/>
          <w:lang w:val="en-US" w:eastAsia="zh-CN" w:bidi="ar-SA"/>
        </w:rPr>
        <w:t>（6）2023年机关事业单位基本养老保险基金收支情况</w:t>
      </w:r>
      <w:bookmarkEnd w:id="178"/>
    </w:p>
    <w:p>
      <w:pPr>
        <w:pStyle w:val="28"/>
        <w:spacing w:line="360" w:lineRule="auto"/>
        <w:ind w:left="0" w:leftChars="0" w:right="0" w:firstLine="0" w:firstLineChars="0"/>
        <w:jc w:val="left"/>
        <w:outlineLvl w:val="1"/>
        <w:rPr>
          <w:rFonts w:hint="eastAsia" w:ascii="Times New Roman" w:hAnsi="Times New Roman" w:eastAsia="仿宋_GB2312" w:cs="Times New Roman"/>
          <w:b/>
          <w:bCs/>
          <w:color w:val="auto"/>
          <w:kern w:val="2"/>
          <w:sz w:val="28"/>
          <w:szCs w:val="22"/>
          <w:lang w:val="en-US" w:eastAsia="zh-CN" w:bidi="ar-SA"/>
        </w:rPr>
      </w:pPr>
      <w:bookmarkStart w:id="179" w:name="_Toc12700"/>
      <w:r>
        <w:rPr>
          <w:rFonts w:hint="eastAsia" w:ascii="Times New Roman" w:hAnsi="Times New Roman" w:eastAsia="仿宋_GB2312" w:cs="Times New Roman"/>
          <w:b/>
          <w:bCs/>
          <w:color w:val="auto"/>
          <w:kern w:val="2"/>
          <w:sz w:val="28"/>
          <w:szCs w:val="22"/>
          <w:lang w:val="en-US" w:eastAsia="zh-CN" w:bidi="ar-SA"/>
        </w:rPr>
        <w:t>（7）2023年职工基本医疗保险（含生育保险）基金收支情况</w:t>
      </w:r>
      <w:bookmarkEnd w:id="179"/>
    </w:p>
    <w:p>
      <w:pPr>
        <w:pStyle w:val="28"/>
        <w:spacing w:line="360" w:lineRule="auto"/>
        <w:ind w:left="0" w:leftChars="0" w:right="0" w:firstLine="0" w:firstLineChars="0"/>
        <w:jc w:val="left"/>
        <w:outlineLvl w:val="1"/>
        <w:rPr>
          <w:rFonts w:hint="eastAsia" w:ascii="Times New Roman" w:hAnsi="Times New Roman" w:eastAsia="仿宋_GB2312" w:cs="Times New Roman"/>
          <w:b/>
          <w:bCs/>
          <w:color w:val="auto"/>
          <w:kern w:val="2"/>
          <w:sz w:val="28"/>
          <w:szCs w:val="22"/>
          <w:lang w:val="en-US" w:eastAsia="zh-CN" w:bidi="ar-SA"/>
        </w:rPr>
      </w:pPr>
      <w:bookmarkStart w:id="180" w:name="_Toc11403"/>
      <w:r>
        <w:rPr>
          <w:rFonts w:hint="eastAsia" w:ascii="Times New Roman" w:hAnsi="Times New Roman" w:eastAsia="仿宋_GB2312" w:cs="Times New Roman"/>
          <w:b/>
          <w:bCs/>
          <w:color w:val="auto"/>
          <w:kern w:val="2"/>
          <w:sz w:val="28"/>
          <w:szCs w:val="22"/>
          <w:lang w:val="en-US" w:eastAsia="zh-CN" w:bidi="ar-SA"/>
        </w:rPr>
        <w:t>（8）2023年城乡居民基本养老保险基金收支情况</w:t>
      </w:r>
      <w:bookmarkEnd w:id="180"/>
    </w:p>
    <w:p>
      <w:pPr>
        <w:pStyle w:val="28"/>
        <w:spacing w:line="360" w:lineRule="auto"/>
        <w:ind w:left="0" w:leftChars="0" w:right="0" w:firstLine="0" w:firstLineChars="0"/>
        <w:jc w:val="left"/>
        <w:outlineLvl w:val="1"/>
        <w:rPr>
          <w:rFonts w:hint="eastAsia" w:ascii="Times New Roman" w:hAnsi="Times New Roman" w:eastAsia="仿宋_GB2312" w:cs="Times New Roman"/>
          <w:b/>
          <w:bCs/>
          <w:color w:val="auto"/>
          <w:kern w:val="2"/>
          <w:sz w:val="28"/>
          <w:szCs w:val="22"/>
          <w:lang w:val="en-US" w:eastAsia="zh-CN" w:bidi="ar-SA"/>
        </w:rPr>
      </w:pPr>
      <w:bookmarkStart w:id="181" w:name="_Toc29066"/>
      <w:r>
        <w:rPr>
          <w:rFonts w:hint="eastAsia" w:ascii="Times New Roman" w:hAnsi="Times New Roman" w:eastAsia="仿宋_GB2312" w:cs="Times New Roman"/>
          <w:b/>
          <w:bCs/>
          <w:color w:val="auto"/>
          <w:kern w:val="2"/>
          <w:sz w:val="28"/>
          <w:szCs w:val="22"/>
          <w:lang w:val="en-US" w:eastAsia="zh-CN" w:bidi="ar-SA"/>
        </w:rPr>
        <w:t>（9）2023年工伤保险基金收支情况</w:t>
      </w:r>
      <w:bookmarkEnd w:id="181"/>
    </w:p>
    <w:p>
      <w:pPr>
        <w:pStyle w:val="28"/>
        <w:spacing w:line="360" w:lineRule="auto"/>
        <w:ind w:left="0" w:leftChars="0" w:right="0" w:firstLine="0" w:firstLineChars="0"/>
        <w:jc w:val="left"/>
        <w:outlineLvl w:val="1"/>
        <w:rPr>
          <w:rFonts w:hint="default" w:ascii="Times New Roman" w:hAnsi="Times New Roman" w:eastAsia="仿宋_GB2312" w:cs="Times New Roman"/>
          <w:b/>
          <w:bCs/>
          <w:color w:val="auto"/>
          <w:kern w:val="2"/>
          <w:sz w:val="32"/>
          <w:szCs w:val="24"/>
          <w:lang w:val="en-US" w:eastAsia="zh-CN" w:bidi="ar-SA"/>
        </w:rPr>
      </w:pPr>
      <w:bookmarkStart w:id="182" w:name="_Toc31319"/>
      <w:r>
        <w:rPr>
          <w:rFonts w:hint="eastAsia" w:ascii="Times New Roman" w:hAnsi="Times New Roman" w:eastAsia="仿宋_GB2312" w:cs="Times New Roman"/>
          <w:b/>
          <w:bCs/>
          <w:color w:val="auto"/>
          <w:kern w:val="2"/>
          <w:sz w:val="28"/>
          <w:szCs w:val="22"/>
          <w:lang w:val="en-US" w:eastAsia="zh-CN" w:bidi="ar-SA"/>
        </w:rPr>
        <w:t>（10）2023年失业保险基金收支情况</w:t>
      </w:r>
      <w:r>
        <w:rPr>
          <w:rFonts w:hint="default" w:ascii="Times New Roman" w:hAnsi="Times New Roman" w:eastAsia="仿宋_GB2312" w:cs="Times New Roman"/>
          <w:b/>
          <w:bCs/>
          <w:color w:val="auto"/>
          <w:kern w:val="2"/>
          <w:sz w:val="32"/>
          <w:szCs w:val="24"/>
          <w:lang w:val="en-US" w:eastAsia="zh-CN" w:bidi="ar-SA"/>
        </w:rPr>
        <w:br w:type="page"/>
      </w:r>
      <w:bookmarkEnd w:id="182"/>
    </w:p>
    <w:p>
      <w:pPr>
        <w:pStyle w:val="28"/>
        <w:ind w:left="0" w:leftChars="0" w:right="0" w:firstLine="0" w:firstLineChars="0"/>
        <w:jc w:val="left"/>
        <w:outlineLvl w:val="0"/>
        <w:rPr>
          <w:rFonts w:hint="default" w:ascii="Times New Roman" w:hAnsi="Times New Roman" w:eastAsia="仿宋_GB2312" w:cs="Times New Roman"/>
          <w:b/>
          <w:bCs/>
          <w:color w:val="auto"/>
          <w:kern w:val="2"/>
          <w:sz w:val="32"/>
          <w:szCs w:val="24"/>
          <w:lang w:val="en-US" w:eastAsia="zh-CN" w:bidi="ar-SA"/>
        </w:rPr>
      </w:pPr>
      <w:bookmarkStart w:id="183" w:name="_Toc11523"/>
      <w:r>
        <w:rPr>
          <w:rFonts w:hint="default" w:ascii="Times New Roman" w:hAnsi="Times New Roman" w:eastAsia="仿宋_GB2312" w:cs="Times New Roman"/>
          <w:b/>
          <w:bCs/>
          <w:color w:val="auto"/>
          <w:kern w:val="2"/>
          <w:sz w:val="32"/>
          <w:szCs w:val="24"/>
          <w:lang w:val="en-US" w:eastAsia="zh-CN" w:bidi="ar-SA"/>
        </w:rPr>
        <w:t>附件</w:t>
      </w:r>
      <w:r>
        <w:rPr>
          <w:rFonts w:hint="eastAsia" w:ascii="Times New Roman" w:hAnsi="Times New Roman" w:eastAsia="仿宋_GB2312" w:cs="Times New Roman"/>
          <w:b/>
          <w:bCs/>
          <w:color w:val="auto"/>
          <w:kern w:val="2"/>
          <w:sz w:val="32"/>
          <w:szCs w:val="24"/>
          <w:lang w:val="en-US" w:eastAsia="zh-CN" w:bidi="ar-SA"/>
        </w:rPr>
        <w:t>5</w:t>
      </w:r>
      <w:r>
        <w:rPr>
          <w:rFonts w:hint="default" w:ascii="Times New Roman" w:hAnsi="Times New Roman" w:eastAsia="仿宋_GB2312" w:cs="Times New Roman"/>
          <w:b/>
          <w:bCs/>
          <w:color w:val="auto"/>
          <w:kern w:val="2"/>
          <w:sz w:val="32"/>
          <w:szCs w:val="24"/>
          <w:lang w:val="en-US" w:eastAsia="zh-CN" w:bidi="ar-SA"/>
        </w:rPr>
        <w:t>：现场访谈提纲</w:t>
      </w:r>
      <w:bookmarkEnd w:id="183"/>
    </w:p>
    <w:p>
      <w:pPr>
        <w:pStyle w:val="29"/>
        <w:keepNext w:val="0"/>
        <w:keepLines w:val="0"/>
        <w:pageBreakBefore w:val="0"/>
        <w:widowControl/>
        <w:numPr>
          <w:ilvl w:val="0"/>
          <w:numId w:val="2"/>
        </w:numPr>
        <w:kinsoku/>
        <w:wordWrap/>
        <w:overflowPunct/>
        <w:topLinePunct w:val="0"/>
        <w:autoSpaceDE/>
        <w:autoSpaceDN/>
        <w:bidi w:val="0"/>
        <w:adjustRightInd/>
        <w:snapToGrid w:val="0"/>
        <w:spacing w:line="360" w:lineRule="auto"/>
        <w:ind w:left="0" w:right="0" w:firstLine="640" w:firstLineChars="200"/>
        <w:textAlignment w:val="auto"/>
        <w:outlineLvl w:val="9"/>
        <w:rPr>
          <w:rFonts w:hint="default" w:ascii="Times New Roman" w:hAnsi="Times New Roman" w:eastAsia="仿宋_GB2312" w:cs="Times New Roman"/>
          <w:color w:val="auto"/>
          <w:kern w:val="2"/>
          <w:sz w:val="32"/>
          <w:szCs w:val="24"/>
          <w:lang w:val="en-US" w:eastAsia="zh-CN" w:bidi="ar-SA"/>
        </w:rPr>
      </w:pPr>
    </w:p>
    <w:p>
      <w:pPr>
        <w:spacing w:line="360" w:lineRule="auto"/>
        <w:ind w:firstLine="560"/>
        <w:rPr>
          <w:rFonts w:hint="eastAsia" w:ascii="仿宋" w:hAnsi="仿宋" w:eastAsia="仿宋" w:cs="仿宋"/>
          <w:sz w:val="24"/>
          <w:szCs w:val="24"/>
        </w:rPr>
      </w:pPr>
      <w:r>
        <w:rPr>
          <w:rFonts w:hint="eastAsia" w:ascii="仿宋" w:hAnsi="仿宋" w:eastAsia="仿宋" w:cs="仿宋"/>
          <w:sz w:val="24"/>
          <w:szCs w:val="24"/>
        </w:rPr>
        <w:t>被访谈单位：                          访谈对象：</w:t>
      </w:r>
    </w:p>
    <w:p>
      <w:pPr>
        <w:spacing w:line="360" w:lineRule="auto"/>
        <w:ind w:firstLine="560"/>
        <w:rPr>
          <w:rFonts w:hint="eastAsia" w:ascii="仿宋" w:hAnsi="仿宋" w:eastAsia="仿宋" w:cs="仿宋"/>
          <w:sz w:val="24"/>
          <w:szCs w:val="24"/>
        </w:rPr>
      </w:pPr>
      <w:r>
        <w:rPr>
          <w:rFonts w:hint="eastAsia" w:ascii="仿宋" w:hAnsi="仿宋" w:eastAsia="仿宋" w:cs="仿宋"/>
          <w:sz w:val="24"/>
          <w:szCs w:val="24"/>
        </w:rPr>
        <w:t>访谈时间：                            记录人：</w:t>
      </w:r>
    </w:p>
    <w:p>
      <w:pPr>
        <w:adjustRightInd w:val="0"/>
        <w:spacing w:line="360" w:lineRule="auto"/>
        <w:ind w:firstLine="562"/>
        <w:textAlignment w:val="baseline"/>
        <w:rPr>
          <w:rFonts w:hint="eastAsia" w:ascii="仿宋" w:hAnsi="仿宋" w:eastAsia="仿宋" w:cs="仿宋"/>
          <w:sz w:val="24"/>
          <w:szCs w:val="24"/>
        </w:rPr>
      </w:pPr>
      <w:r>
        <w:rPr>
          <w:rFonts w:hint="eastAsia" w:ascii="仿宋" w:hAnsi="仿宋" w:eastAsia="仿宋" w:cs="仿宋"/>
          <w:b/>
          <w:bCs/>
          <w:sz w:val="24"/>
          <w:szCs w:val="24"/>
        </w:rPr>
        <w:t>访谈目的：</w:t>
      </w:r>
    </w:p>
    <w:p>
      <w:pPr>
        <w:adjustRightInd w:val="0"/>
        <w:spacing w:line="360" w:lineRule="auto"/>
        <w:ind w:firstLine="560"/>
        <w:textAlignment w:val="baseline"/>
        <w:rPr>
          <w:rFonts w:hint="eastAsia" w:ascii="仿宋" w:hAnsi="仿宋" w:eastAsia="仿宋" w:cs="仿宋"/>
          <w:sz w:val="24"/>
          <w:szCs w:val="24"/>
        </w:rPr>
      </w:pPr>
      <w:r>
        <w:rPr>
          <w:rFonts w:hint="eastAsia" w:ascii="仿宋" w:hAnsi="仿宋" w:eastAsia="仿宋" w:cs="仿宋"/>
          <w:sz w:val="24"/>
          <w:szCs w:val="24"/>
        </w:rPr>
        <w:t>1.了解</w:t>
      </w:r>
      <w:r>
        <w:rPr>
          <w:rFonts w:hint="eastAsia" w:ascii="仿宋" w:hAnsi="仿宋" w:eastAsia="仿宋" w:cs="仿宋"/>
          <w:sz w:val="24"/>
          <w:szCs w:val="24"/>
          <w:lang w:val="en-US" w:eastAsia="zh-CN"/>
        </w:rPr>
        <w:t>社会保险基金收支</w:t>
      </w:r>
      <w:r>
        <w:rPr>
          <w:rFonts w:hint="eastAsia" w:ascii="仿宋" w:hAnsi="仿宋" w:eastAsia="仿宋" w:cs="仿宋"/>
          <w:sz w:val="24"/>
          <w:szCs w:val="24"/>
        </w:rPr>
        <w:t>情况、执行效果以及所要解决的问题；</w:t>
      </w:r>
    </w:p>
    <w:p>
      <w:pPr>
        <w:adjustRightInd w:val="0"/>
        <w:spacing w:line="360" w:lineRule="auto"/>
        <w:ind w:firstLine="560"/>
        <w:textAlignment w:val="baseline"/>
        <w:rPr>
          <w:rFonts w:hint="eastAsia" w:ascii="仿宋" w:hAnsi="仿宋" w:eastAsia="仿宋" w:cs="仿宋"/>
          <w:sz w:val="24"/>
          <w:szCs w:val="24"/>
        </w:rPr>
      </w:pPr>
      <w:r>
        <w:rPr>
          <w:rFonts w:hint="eastAsia" w:ascii="仿宋" w:hAnsi="仿宋" w:eastAsia="仿宋" w:cs="仿宋"/>
          <w:sz w:val="24"/>
          <w:szCs w:val="24"/>
        </w:rPr>
        <w:t>2.探询对当前</w:t>
      </w:r>
      <w:r>
        <w:rPr>
          <w:rFonts w:hint="eastAsia" w:ascii="仿宋" w:hAnsi="仿宋" w:eastAsia="仿宋" w:cs="仿宋"/>
          <w:sz w:val="24"/>
          <w:szCs w:val="24"/>
          <w:lang w:val="en-US" w:eastAsia="zh-CN"/>
        </w:rPr>
        <w:t>社会保险基金</w:t>
      </w:r>
      <w:r>
        <w:rPr>
          <w:rFonts w:hint="eastAsia" w:ascii="仿宋" w:hAnsi="仿宋" w:eastAsia="仿宋" w:cs="仿宋"/>
          <w:sz w:val="24"/>
          <w:szCs w:val="24"/>
        </w:rPr>
        <w:t>政策制定情况、实施情况、资金绩效等情况的认知和态度；</w:t>
      </w:r>
    </w:p>
    <w:p>
      <w:pPr>
        <w:adjustRightInd w:val="0"/>
        <w:spacing w:line="360" w:lineRule="auto"/>
        <w:ind w:firstLine="560"/>
        <w:textAlignment w:val="baseline"/>
        <w:rPr>
          <w:rFonts w:hint="eastAsia" w:ascii="仿宋" w:hAnsi="仿宋" w:eastAsia="仿宋" w:cs="仿宋"/>
          <w:b/>
          <w:bCs/>
          <w:sz w:val="24"/>
          <w:szCs w:val="24"/>
        </w:rPr>
      </w:pPr>
      <w:r>
        <w:rPr>
          <w:rFonts w:hint="eastAsia" w:ascii="仿宋" w:hAnsi="仿宋" w:eastAsia="仿宋" w:cs="仿宋"/>
          <w:sz w:val="24"/>
          <w:szCs w:val="24"/>
        </w:rPr>
        <w:t>3.了解</w:t>
      </w:r>
      <w:r>
        <w:rPr>
          <w:rFonts w:hint="eastAsia" w:ascii="仿宋" w:hAnsi="仿宋" w:eastAsia="仿宋" w:cs="仿宋"/>
          <w:sz w:val="24"/>
          <w:szCs w:val="24"/>
          <w:lang w:val="en-US" w:eastAsia="zh-CN"/>
        </w:rPr>
        <w:t>主管单位对社会保险基金相关政策</w:t>
      </w:r>
      <w:r>
        <w:rPr>
          <w:rFonts w:hint="eastAsia" w:ascii="仿宋" w:hAnsi="仿宋" w:eastAsia="仿宋" w:cs="仿宋"/>
          <w:sz w:val="24"/>
          <w:szCs w:val="24"/>
        </w:rPr>
        <w:t>的意见和建议。</w:t>
      </w:r>
    </w:p>
    <w:p>
      <w:pPr>
        <w:adjustRightInd w:val="0"/>
        <w:spacing w:line="360" w:lineRule="auto"/>
        <w:ind w:firstLine="562"/>
        <w:textAlignment w:val="baseline"/>
        <w:rPr>
          <w:rFonts w:hint="eastAsia" w:ascii="仿宋" w:hAnsi="仿宋" w:eastAsia="仿宋" w:cs="仿宋"/>
          <w:b/>
          <w:bCs/>
          <w:sz w:val="24"/>
          <w:szCs w:val="24"/>
        </w:rPr>
      </w:pPr>
      <w:r>
        <w:rPr>
          <w:rFonts w:hint="eastAsia" w:ascii="仿宋" w:hAnsi="仿宋" w:eastAsia="仿宋" w:cs="仿宋"/>
          <w:b/>
          <w:bCs/>
          <w:sz w:val="24"/>
          <w:szCs w:val="24"/>
        </w:rPr>
        <w:t>访谈内容：</w:t>
      </w:r>
    </w:p>
    <w:p>
      <w:pPr>
        <w:spacing w:line="360" w:lineRule="auto"/>
        <w:ind w:firstLine="560"/>
        <w:rPr>
          <w:rFonts w:hint="eastAsia" w:ascii="仿宋" w:hAnsi="仿宋" w:eastAsia="仿宋" w:cs="仿宋"/>
          <w:sz w:val="24"/>
          <w:szCs w:val="22"/>
        </w:rPr>
      </w:pPr>
      <w:r>
        <w:rPr>
          <w:rFonts w:hint="eastAsia" w:ascii="仿宋" w:hAnsi="仿宋" w:eastAsia="仿宋" w:cs="仿宋"/>
          <w:sz w:val="24"/>
          <w:szCs w:val="22"/>
        </w:rPr>
        <w:t>1</w:t>
      </w:r>
      <w:r>
        <w:rPr>
          <w:rFonts w:hint="eastAsia" w:ascii="仿宋" w:hAnsi="仿宋" w:eastAsia="仿宋" w:cs="仿宋"/>
          <w:sz w:val="24"/>
          <w:szCs w:val="22"/>
          <w:lang w:eastAsia="zh-CN"/>
        </w:rPr>
        <w:t>.</w:t>
      </w:r>
      <w:r>
        <w:rPr>
          <w:rFonts w:hint="eastAsia" w:ascii="仿宋" w:hAnsi="仿宋" w:eastAsia="仿宋" w:cs="仿宋"/>
          <w:sz w:val="24"/>
          <w:szCs w:val="24"/>
          <w:lang w:val="en-US" w:eastAsia="zh-CN"/>
        </w:rPr>
        <w:t>社会保险基金</w:t>
      </w:r>
      <w:r>
        <w:rPr>
          <w:rFonts w:hint="eastAsia" w:ascii="仿宋" w:hAnsi="仿宋" w:eastAsia="仿宋" w:cs="仿宋"/>
          <w:sz w:val="24"/>
          <w:szCs w:val="22"/>
        </w:rPr>
        <w:t>实施流程？在实际操作</w:t>
      </w:r>
      <w:r>
        <w:rPr>
          <w:rFonts w:hint="eastAsia" w:ascii="仿宋" w:hAnsi="仿宋" w:eastAsia="仿宋" w:cs="仿宋"/>
          <w:sz w:val="24"/>
          <w:szCs w:val="22"/>
          <w:lang w:val="en-US" w:eastAsia="zh-CN"/>
        </w:rPr>
        <w:t>过程中</w:t>
      </w:r>
      <w:r>
        <w:rPr>
          <w:rFonts w:hint="eastAsia" w:ascii="仿宋" w:hAnsi="仿宋" w:eastAsia="仿宋" w:cs="仿宋"/>
          <w:sz w:val="24"/>
          <w:szCs w:val="22"/>
        </w:rPr>
        <w:t>有什么问题？</w:t>
      </w:r>
    </w:p>
    <w:p>
      <w:pPr>
        <w:spacing w:line="360" w:lineRule="auto"/>
        <w:ind w:firstLine="560"/>
        <w:rPr>
          <w:rFonts w:hint="eastAsia" w:ascii="仿宋" w:hAnsi="仿宋" w:eastAsia="仿宋" w:cs="仿宋"/>
          <w:sz w:val="24"/>
          <w:szCs w:val="22"/>
        </w:rPr>
      </w:pPr>
      <w:r>
        <w:rPr>
          <w:rFonts w:hint="eastAsia" w:ascii="仿宋" w:hAnsi="仿宋" w:eastAsia="仿宋" w:cs="仿宋"/>
          <w:sz w:val="24"/>
          <w:szCs w:val="22"/>
        </w:rPr>
        <w:t>2</w:t>
      </w:r>
      <w:r>
        <w:rPr>
          <w:rFonts w:hint="eastAsia" w:ascii="仿宋" w:hAnsi="仿宋" w:eastAsia="仿宋" w:cs="仿宋"/>
          <w:sz w:val="24"/>
          <w:szCs w:val="22"/>
          <w:lang w:eastAsia="zh-CN"/>
        </w:rPr>
        <w:t>.</w:t>
      </w:r>
      <w:r>
        <w:rPr>
          <w:rFonts w:hint="eastAsia" w:ascii="仿宋" w:hAnsi="仿宋" w:eastAsia="仿宋" w:cs="仿宋"/>
          <w:sz w:val="24"/>
          <w:szCs w:val="22"/>
        </w:rPr>
        <w:t>怎</w:t>
      </w:r>
      <w:r>
        <w:rPr>
          <w:rFonts w:hint="eastAsia" w:ascii="仿宋" w:hAnsi="仿宋" w:eastAsia="仿宋" w:cs="仿宋"/>
          <w:sz w:val="24"/>
          <w:szCs w:val="22"/>
          <w:lang w:eastAsia="zh-CN"/>
        </w:rPr>
        <w:t>样对</w:t>
      </w:r>
      <w:r>
        <w:rPr>
          <w:rFonts w:hint="eastAsia" w:ascii="仿宋" w:hAnsi="仿宋" w:eastAsia="仿宋" w:cs="仿宋"/>
          <w:sz w:val="24"/>
          <w:szCs w:val="24"/>
          <w:lang w:val="en-US" w:eastAsia="zh-CN"/>
        </w:rPr>
        <w:t>社会保险基金</w:t>
      </w:r>
      <w:r>
        <w:rPr>
          <w:rFonts w:hint="eastAsia" w:ascii="仿宋" w:hAnsi="仿宋" w:eastAsia="仿宋" w:cs="仿宋"/>
          <w:sz w:val="24"/>
          <w:szCs w:val="22"/>
        </w:rPr>
        <w:t>进行监管？</w:t>
      </w:r>
    </w:p>
    <w:p>
      <w:pPr>
        <w:spacing w:line="360" w:lineRule="auto"/>
        <w:ind w:firstLine="560"/>
        <w:rPr>
          <w:rFonts w:hint="eastAsia" w:ascii="仿宋" w:hAnsi="仿宋" w:eastAsia="仿宋" w:cs="仿宋"/>
          <w:sz w:val="24"/>
          <w:szCs w:val="22"/>
        </w:rPr>
      </w:pPr>
      <w:r>
        <w:rPr>
          <w:rFonts w:hint="eastAsia" w:ascii="仿宋" w:hAnsi="仿宋" w:eastAsia="仿宋" w:cs="仿宋"/>
          <w:sz w:val="24"/>
          <w:szCs w:val="22"/>
        </w:rPr>
        <w:t>3</w:t>
      </w:r>
      <w:r>
        <w:rPr>
          <w:rFonts w:hint="eastAsia" w:ascii="仿宋" w:hAnsi="仿宋" w:eastAsia="仿宋" w:cs="仿宋"/>
          <w:sz w:val="24"/>
          <w:szCs w:val="22"/>
          <w:lang w:eastAsia="zh-CN"/>
        </w:rPr>
        <w:t>.</w:t>
      </w:r>
      <w:r>
        <w:rPr>
          <w:rFonts w:hint="eastAsia" w:ascii="仿宋" w:hAnsi="仿宋" w:eastAsia="仿宋" w:cs="仿宋"/>
          <w:sz w:val="24"/>
          <w:szCs w:val="22"/>
        </w:rPr>
        <w:t>各</w:t>
      </w:r>
      <w:r>
        <w:rPr>
          <w:rFonts w:hint="eastAsia" w:ascii="仿宋" w:hAnsi="仿宋" w:eastAsia="仿宋" w:cs="仿宋"/>
          <w:sz w:val="24"/>
          <w:szCs w:val="22"/>
          <w:lang w:val="en-US" w:eastAsia="zh-CN"/>
        </w:rPr>
        <w:t>管理</w:t>
      </w:r>
      <w:r>
        <w:rPr>
          <w:rFonts w:hint="eastAsia" w:ascii="仿宋" w:hAnsi="仿宋" w:eastAsia="仿宋" w:cs="仿宋"/>
          <w:sz w:val="24"/>
          <w:szCs w:val="22"/>
        </w:rPr>
        <w:t>部门的权责如何划分？</w:t>
      </w:r>
    </w:p>
    <w:p>
      <w:pPr>
        <w:spacing w:line="360" w:lineRule="auto"/>
        <w:ind w:firstLine="560"/>
        <w:rPr>
          <w:rFonts w:hint="eastAsia" w:ascii="仿宋" w:hAnsi="仿宋" w:eastAsia="仿宋" w:cs="仿宋"/>
          <w:sz w:val="24"/>
          <w:szCs w:val="22"/>
        </w:rPr>
      </w:pPr>
      <w:r>
        <w:rPr>
          <w:rFonts w:hint="eastAsia" w:ascii="仿宋" w:hAnsi="仿宋" w:eastAsia="仿宋" w:cs="仿宋"/>
          <w:sz w:val="24"/>
          <w:szCs w:val="22"/>
        </w:rPr>
        <w:t>4</w:t>
      </w:r>
      <w:r>
        <w:rPr>
          <w:rFonts w:hint="eastAsia" w:ascii="仿宋" w:hAnsi="仿宋" w:eastAsia="仿宋" w:cs="仿宋"/>
          <w:sz w:val="24"/>
          <w:szCs w:val="22"/>
          <w:lang w:eastAsia="zh-CN"/>
        </w:rPr>
        <w:t>.</w:t>
      </w:r>
      <w:r>
        <w:rPr>
          <w:rFonts w:hint="eastAsia" w:ascii="仿宋" w:hAnsi="仿宋" w:eastAsia="仿宋" w:cs="仿宋"/>
          <w:sz w:val="24"/>
          <w:szCs w:val="22"/>
        </w:rPr>
        <w:t>目前</w:t>
      </w:r>
      <w:r>
        <w:rPr>
          <w:rFonts w:hint="eastAsia" w:ascii="仿宋" w:hAnsi="仿宋" w:eastAsia="仿宋" w:cs="仿宋"/>
          <w:sz w:val="24"/>
          <w:szCs w:val="24"/>
          <w:lang w:val="en-US" w:eastAsia="zh-CN"/>
        </w:rPr>
        <w:t>社会保险政策</w:t>
      </w:r>
      <w:r>
        <w:rPr>
          <w:rFonts w:hint="eastAsia" w:ascii="仿宋" w:hAnsi="仿宋" w:eastAsia="仿宋" w:cs="仿宋"/>
          <w:sz w:val="24"/>
          <w:szCs w:val="22"/>
        </w:rPr>
        <w:t>存在哪些不足？出现的原因？</w:t>
      </w:r>
    </w:p>
    <w:p>
      <w:pPr>
        <w:spacing w:line="360" w:lineRule="auto"/>
        <w:ind w:firstLine="560"/>
        <w:outlineLvl w:val="9"/>
        <w:rPr>
          <w:rFonts w:hint="eastAsia" w:ascii="仿宋" w:hAnsi="仿宋" w:eastAsia="仿宋" w:cs="仿宋"/>
          <w:sz w:val="24"/>
          <w:szCs w:val="22"/>
        </w:rPr>
      </w:pPr>
      <w:r>
        <w:rPr>
          <w:rFonts w:hint="eastAsia" w:ascii="仿宋" w:hAnsi="仿宋" w:eastAsia="仿宋" w:cs="仿宋"/>
          <w:sz w:val="24"/>
          <w:szCs w:val="22"/>
          <w:lang w:val="en-US" w:eastAsia="zh-CN"/>
        </w:rPr>
        <w:t>5</w:t>
      </w:r>
      <w:r>
        <w:rPr>
          <w:rFonts w:hint="eastAsia" w:ascii="仿宋" w:hAnsi="仿宋" w:eastAsia="仿宋" w:cs="仿宋"/>
          <w:sz w:val="24"/>
          <w:szCs w:val="22"/>
          <w:lang w:eastAsia="zh-CN"/>
        </w:rPr>
        <w:t>.</w:t>
      </w:r>
      <w:r>
        <w:rPr>
          <w:rFonts w:hint="eastAsia" w:ascii="仿宋" w:hAnsi="仿宋" w:eastAsia="仿宋" w:cs="仿宋"/>
          <w:sz w:val="24"/>
          <w:szCs w:val="24"/>
          <w:lang w:val="en-US" w:eastAsia="zh-CN"/>
        </w:rPr>
        <w:t>社会保险基金</w:t>
      </w:r>
      <w:r>
        <w:rPr>
          <w:rFonts w:hint="eastAsia" w:ascii="仿宋" w:hAnsi="仿宋" w:eastAsia="仿宋" w:cs="仿宋"/>
          <w:sz w:val="24"/>
          <w:szCs w:val="22"/>
        </w:rPr>
        <w:t>在本市县应该起什么作用？是否起到了应有的作用？</w:t>
      </w:r>
    </w:p>
    <w:p>
      <w:pPr>
        <w:spacing w:line="360" w:lineRule="auto"/>
        <w:ind w:firstLine="560"/>
        <w:outlineLvl w:val="9"/>
        <w:rPr>
          <w:rFonts w:hint="eastAsia" w:ascii="仿宋" w:hAnsi="仿宋" w:eastAsia="仿宋" w:cs="仿宋"/>
          <w:sz w:val="24"/>
          <w:szCs w:val="22"/>
        </w:rPr>
      </w:pPr>
      <w:r>
        <w:rPr>
          <w:rFonts w:hint="eastAsia" w:ascii="仿宋" w:hAnsi="仿宋" w:eastAsia="仿宋" w:cs="仿宋"/>
          <w:sz w:val="24"/>
          <w:szCs w:val="22"/>
          <w:lang w:val="en-US" w:eastAsia="zh-CN"/>
        </w:rPr>
        <w:t>6</w:t>
      </w:r>
      <w:r>
        <w:rPr>
          <w:rFonts w:hint="eastAsia" w:ascii="仿宋" w:hAnsi="仿宋" w:eastAsia="仿宋" w:cs="仿宋"/>
          <w:sz w:val="24"/>
          <w:szCs w:val="22"/>
          <w:lang w:eastAsia="zh-CN"/>
        </w:rPr>
        <w:t>.</w:t>
      </w:r>
      <w:r>
        <w:rPr>
          <w:rFonts w:hint="eastAsia" w:ascii="仿宋" w:hAnsi="仿宋" w:eastAsia="仿宋" w:cs="仿宋"/>
          <w:sz w:val="24"/>
          <w:szCs w:val="22"/>
        </w:rPr>
        <w:t>对管理工作的建议。</w:t>
      </w:r>
    </w:p>
    <w:p>
      <w:pPr>
        <w:rPr>
          <w:rFonts w:hint="default" w:ascii="Times New Roman" w:hAnsi="Times New Roman" w:eastAsia="仿宋_GB2312" w:cs="Times New Roman"/>
          <w:color w:val="auto"/>
          <w:kern w:val="2"/>
          <w:sz w:val="32"/>
          <w:szCs w:val="24"/>
          <w:lang w:val="en-US" w:eastAsia="zh-CN" w:bidi="ar-SA"/>
        </w:rPr>
      </w:pPr>
      <w:r>
        <w:rPr>
          <w:rFonts w:hint="default" w:ascii="Times New Roman" w:hAnsi="Times New Roman" w:eastAsia="仿宋_GB2312" w:cs="Times New Roman"/>
          <w:color w:val="auto"/>
          <w:kern w:val="2"/>
          <w:sz w:val="32"/>
          <w:szCs w:val="24"/>
          <w:lang w:val="en-US" w:eastAsia="zh-CN" w:bidi="ar-SA"/>
        </w:rPr>
        <w:br w:type="page"/>
      </w:r>
    </w:p>
    <w:p>
      <w:pPr>
        <w:pStyle w:val="28"/>
        <w:ind w:left="0" w:leftChars="0" w:right="0" w:firstLine="0" w:firstLineChars="0"/>
        <w:jc w:val="left"/>
        <w:outlineLvl w:val="0"/>
        <w:rPr>
          <w:rFonts w:hint="default" w:ascii="Times New Roman" w:hAnsi="Times New Roman" w:eastAsia="仿宋_GB2312" w:cs="Times New Roman"/>
          <w:b/>
          <w:bCs/>
          <w:color w:val="auto"/>
          <w:kern w:val="2"/>
          <w:sz w:val="32"/>
          <w:szCs w:val="24"/>
          <w:lang w:val="en-US" w:eastAsia="zh-CN" w:bidi="ar-SA"/>
        </w:rPr>
      </w:pPr>
      <w:bookmarkStart w:id="184" w:name="_Toc2952"/>
      <w:r>
        <w:rPr>
          <w:rFonts w:hint="default" w:ascii="Times New Roman" w:hAnsi="Times New Roman" w:eastAsia="仿宋_GB2312" w:cs="Times New Roman"/>
          <w:b/>
          <w:bCs/>
          <w:color w:val="auto"/>
          <w:kern w:val="2"/>
          <w:sz w:val="32"/>
          <w:szCs w:val="24"/>
          <w:lang w:val="en-US" w:eastAsia="zh-CN" w:bidi="ar-SA"/>
        </w:rPr>
        <w:t>附件</w:t>
      </w:r>
      <w:r>
        <w:rPr>
          <w:rFonts w:hint="eastAsia" w:ascii="Times New Roman" w:hAnsi="Times New Roman" w:eastAsia="仿宋_GB2312" w:cs="Times New Roman"/>
          <w:b/>
          <w:bCs/>
          <w:color w:val="auto"/>
          <w:kern w:val="2"/>
          <w:sz w:val="32"/>
          <w:szCs w:val="24"/>
          <w:lang w:val="en-US" w:eastAsia="zh-CN" w:bidi="ar-SA"/>
        </w:rPr>
        <w:t>6</w:t>
      </w:r>
      <w:r>
        <w:rPr>
          <w:rFonts w:hint="default" w:ascii="Times New Roman" w:hAnsi="Times New Roman" w:eastAsia="仿宋_GB2312" w:cs="Times New Roman"/>
          <w:b/>
          <w:bCs/>
          <w:color w:val="auto"/>
          <w:kern w:val="2"/>
          <w:sz w:val="32"/>
          <w:szCs w:val="24"/>
          <w:lang w:val="en-US" w:eastAsia="zh-CN" w:bidi="ar-SA"/>
        </w:rPr>
        <w:t>：满意度调查问卷</w:t>
      </w:r>
      <w:bookmarkEnd w:id="184"/>
    </w:p>
    <w:p>
      <w:pPr>
        <w:pStyle w:val="28"/>
        <w:rPr>
          <w:rFonts w:hint="default" w:ascii="Times New Roman" w:hAnsi="Times New Roman" w:cs="Times New Roman"/>
          <w:lang w:val="en-US" w:eastAsia="zh-CN"/>
        </w:rPr>
      </w:pPr>
    </w:p>
    <w:p>
      <w:pPr>
        <w:keepNext w:val="0"/>
        <w:keepLines w:val="0"/>
        <w:pageBreakBefore w:val="0"/>
        <w:widowControl w:val="0"/>
        <w:kinsoku/>
        <w:wordWrap/>
        <w:overflowPunct/>
        <w:topLinePunct/>
        <w:autoSpaceDE/>
        <w:autoSpaceDN/>
        <w:bidi w:val="0"/>
        <w:adjustRightInd/>
        <w:snapToGrid/>
        <w:spacing w:line="360" w:lineRule="auto"/>
        <w:ind w:left="0" w:leftChars="0" w:firstLine="0" w:firstLineChars="0"/>
        <w:jc w:val="center"/>
        <w:textAlignment w:val="auto"/>
        <w:outlineLvl w:val="9"/>
        <w:rPr>
          <w:rFonts w:hint="eastAsia" w:ascii="仿宋" w:hAnsi="仿宋" w:eastAsia="仿宋" w:cs="仿宋"/>
          <w:b/>
          <w:bCs/>
          <w:sz w:val="24"/>
          <w:szCs w:val="22"/>
          <w:lang w:bidi="zh-CN"/>
        </w:rPr>
      </w:pPr>
      <w:r>
        <w:rPr>
          <w:rFonts w:hint="eastAsia" w:ascii="仿宋" w:hAnsi="仿宋" w:eastAsia="仿宋" w:cs="仿宋"/>
          <w:b/>
          <w:bCs/>
          <w:sz w:val="24"/>
          <w:szCs w:val="22"/>
          <w:lang w:val="en-US" w:eastAsia="zh-CN" w:bidi="zh-CN"/>
        </w:rPr>
        <w:t>社会保险基金管理工作</w:t>
      </w:r>
      <w:r>
        <w:rPr>
          <w:rFonts w:hint="eastAsia" w:ascii="仿宋" w:hAnsi="仿宋" w:eastAsia="仿宋" w:cs="仿宋"/>
          <w:b/>
          <w:bCs/>
          <w:sz w:val="24"/>
          <w:szCs w:val="22"/>
          <w:lang w:bidi="zh-CN"/>
        </w:rPr>
        <w:t>满意度社会调查问卷</w:t>
      </w:r>
    </w:p>
    <w:p>
      <w:pPr>
        <w:keepNext w:val="0"/>
        <w:keepLines w:val="0"/>
        <w:pageBreakBefore w:val="0"/>
        <w:widowControl w:val="0"/>
        <w:kinsoku/>
        <w:wordWrap/>
        <w:overflowPunct/>
        <w:topLinePunct/>
        <w:autoSpaceDE/>
        <w:autoSpaceDN/>
        <w:bidi w:val="0"/>
        <w:adjustRightInd/>
        <w:snapToGrid/>
        <w:spacing w:line="360" w:lineRule="auto"/>
        <w:ind w:left="0" w:leftChars="0" w:firstLine="0" w:firstLineChars="0"/>
        <w:textAlignment w:val="auto"/>
        <w:rPr>
          <w:rFonts w:hint="eastAsia" w:ascii="仿宋" w:hAnsi="仿宋" w:eastAsia="仿宋" w:cs="仿宋"/>
          <w:sz w:val="24"/>
          <w:szCs w:val="22"/>
          <w:lang w:bidi="zh-CN"/>
        </w:rPr>
      </w:pPr>
      <w:r>
        <w:rPr>
          <w:rFonts w:hint="eastAsia" w:ascii="仿宋" w:hAnsi="仿宋" w:eastAsia="仿宋" w:cs="仿宋"/>
          <w:sz w:val="24"/>
          <w:szCs w:val="22"/>
          <w:lang w:bidi="zh-CN"/>
        </w:rPr>
        <w:t>尊敬的女士/先生：</w:t>
      </w:r>
    </w:p>
    <w:p>
      <w:pPr>
        <w:keepNext w:val="0"/>
        <w:keepLines w:val="0"/>
        <w:pageBreakBefore w:val="0"/>
        <w:widowControl w:val="0"/>
        <w:kinsoku/>
        <w:wordWrap/>
        <w:overflowPunct/>
        <w:topLinePunct/>
        <w:autoSpaceDE/>
        <w:autoSpaceDN/>
        <w:bidi w:val="0"/>
        <w:adjustRightInd/>
        <w:snapToGrid/>
        <w:spacing w:line="360" w:lineRule="auto"/>
        <w:ind w:left="0" w:leftChars="0" w:firstLine="480" w:firstLineChars="200"/>
        <w:textAlignment w:val="auto"/>
        <w:rPr>
          <w:rFonts w:hint="eastAsia" w:ascii="仿宋" w:hAnsi="仿宋" w:eastAsia="仿宋" w:cs="仿宋"/>
          <w:sz w:val="24"/>
          <w:szCs w:val="22"/>
          <w:lang w:bidi="zh-CN"/>
        </w:rPr>
      </w:pPr>
      <w:r>
        <w:rPr>
          <w:rFonts w:hint="eastAsia" w:ascii="仿宋" w:hAnsi="仿宋" w:eastAsia="仿宋" w:cs="仿宋"/>
          <w:sz w:val="24"/>
          <w:szCs w:val="22"/>
          <w:lang w:bidi="zh-CN"/>
        </w:rPr>
        <w:t>您好！为了解</w:t>
      </w:r>
      <w:r>
        <w:rPr>
          <w:rFonts w:hint="eastAsia" w:ascii="仿宋" w:hAnsi="仿宋" w:eastAsia="仿宋" w:cs="仿宋"/>
          <w:sz w:val="24"/>
          <w:szCs w:val="22"/>
          <w:lang w:val="en-US" w:eastAsia="zh-CN"/>
        </w:rPr>
        <w:t>社会保险基金管理工作</w:t>
      </w:r>
      <w:r>
        <w:rPr>
          <w:rFonts w:hint="eastAsia" w:ascii="仿宋" w:hAnsi="仿宋" w:eastAsia="仿宋" w:cs="仿宋"/>
          <w:sz w:val="24"/>
          <w:szCs w:val="22"/>
          <w:lang w:bidi="zh-CN"/>
        </w:rPr>
        <w:t>实际效果，我们将开展</w:t>
      </w:r>
      <w:r>
        <w:rPr>
          <w:rFonts w:hint="eastAsia" w:ascii="仿宋" w:hAnsi="仿宋" w:eastAsia="仿宋" w:cs="仿宋"/>
          <w:sz w:val="24"/>
          <w:szCs w:val="22"/>
          <w:lang w:val="en-US" w:bidi="zh-CN"/>
        </w:rPr>
        <w:t>相关的</w:t>
      </w:r>
      <w:r>
        <w:rPr>
          <w:rFonts w:hint="eastAsia" w:ascii="仿宋" w:hAnsi="仿宋" w:eastAsia="仿宋" w:cs="仿宋"/>
          <w:sz w:val="24"/>
          <w:szCs w:val="22"/>
          <w:lang w:bidi="zh-CN"/>
        </w:rPr>
        <w:t>满意度问卷调查，希望得到您的配合，谢谢您的参与。</w:t>
      </w:r>
    </w:p>
    <w:p>
      <w:pPr>
        <w:keepNext w:val="0"/>
        <w:keepLines w:val="0"/>
        <w:pageBreakBefore w:val="0"/>
        <w:widowControl w:val="0"/>
        <w:kinsoku/>
        <w:wordWrap/>
        <w:overflowPunct/>
        <w:topLinePunct/>
        <w:autoSpaceDE/>
        <w:autoSpaceDN/>
        <w:bidi w:val="0"/>
        <w:adjustRightInd/>
        <w:snapToGrid/>
        <w:spacing w:line="360" w:lineRule="auto"/>
        <w:ind w:left="0" w:leftChars="0" w:firstLine="0" w:firstLineChars="0"/>
        <w:jc w:val="right"/>
        <w:textAlignment w:val="auto"/>
        <w:rPr>
          <w:rFonts w:hint="eastAsia" w:ascii="仿宋" w:hAnsi="仿宋" w:eastAsia="仿宋" w:cs="仿宋"/>
          <w:sz w:val="24"/>
          <w:szCs w:val="22"/>
          <w:lang w:bidi="zh-CN"/>
        </w:rPr>
      </w:pPr>
      <w:r>
        <w:rPr>
          <w:rFonts w:hint="eastAsia" w:ascii="仿宋" w:hAnsi="仿宋" w:eastAsia="仿宋" w:cs="仿宋"/>
          <w:sz w:val="24"/>
          <w:szCs w:val="22"/>
          <w:lang w:val="en-US" w:eastAsia="zh-CN"/>
        </w:rPr>
        <w:t>社会保险基金管理工作</w:t>
      </w:r>
      <w:r>
        <w:rPr>
          <w:rFonts w:hint="eastAsia" w:ascii="仿宋" w:hAnsi="仿宋" w:eastAsia="仿宋" w:cs="仿宋"/>
          <w:sz w:val="24"/>
          <w:szCs w:val="22"/>
          <w:lang w:bidi="zh-CN"/>
        </w:rPr>
        <w:t>绩效评价组</w:t>
      </w:r>
    </w:p>
    <w:p>
      <w:pPr>
        <w:keepNext w:val="0"/>
        <w:keepLines w:val="0"/>
        <w:pageBreakBefore w:val="0"/>
        <w:widowControl w:val="0"/>
        <w:kinsoku/>
        <w:wordWrap/>
        <w:overflowPunct/>
        <w:topLinePunct/>
        <w:autoSpaceDE/>
        <w:autoSpaceDN/>
        <w:bidi w:val="0"/>
        <w:adjustRightInd/>
        <w:snapToGrid/>
        <w:spacing w:line="360" w:lineRule="auto"/>
        <w:ind w:left="0" w:leftChars="0" w:firstLine="0" w:firstLineChars="0"/>
        <w:textAlignment w:val="auto"/>
        <w:rPr>
          <w:rFonts w:hint="eastAsia" w:ascii="仿宋" w:hAnsi="仿宋" w:eastAsia="仿宋" w:cs="仿宋"/>
          <w:sz w:val="24"/>
          <w:szCs w:val="22"/>
          <w:lang w:bidi="zh-CN"/>
        </w:rPr>
      </w:pPr>
      <w:r>
        <w:rPr>
          <w:rFonts w:hint="eastAsia" w:ascii="仿宋" w:hAnsi="仿宋" w:eastAsia="仿宋" w:cs="仿宋"/>
          <w:sz w:val="24"/>
          <w:szCs w:val="22"/>
          <w:lang w:bidi="zh-CN"/>
        </w:rPr>
        <w:t xml:space="preserve">                             </w:t>
      </w:r>
    </w:p>
    <w:p>
      <w:pPr>
        <w:keepNext w:val="0"/>
        <w:keepLines w:val="0"/>
        <w:pageBreakBefore w:val="0"/>
        <w:widowControl w:val="0"/>
        <w:kinsoku/>
        <w:wordWrap/>
        <w:overflowPunct/>
        <w:topLinePunct/>
        <w:autoSpaceDE/>
        <w:autoSpaceDN/>
        <w:bidi w:val="0"/>
        <w:adjustRightInd/>
        <w:snapToGrid/>
        <w:spacing w:line="360" w:lineRule="auto"/>
        <w:ind w:left="0" w:leftChars="0" w:firstLine="0" w:firstLineChars="0"/>
        <w:textAlignment w:val="auto"/>
        <w:outlineLvl w:val="9"/>
        <w:rPr>
          <w:rFonts w:hint="eastAsia" w:ascii="仿宋" w:hAnsi="仿宋" w:eastAsia="仿宋" w:cs="仿宋"/>
          <w:b/>
          <w:bCs/>
          <w:sz w:val="24"/>
          <w:szCs w:val="22"/>
          <w:lang w:bidi="zh-CN"/>
        </w:rPr>
      </w:pPr>
      <w:bookmarkStart w:id="185" w:name="_Toc25132"/>
      <w:r>
        <w:rPr>
          <w:rFonts w:hint="eastAsia" w:ascii="仿宋" w:hAnsi="仿宋" w:eastAsia="仿宋" w:cs="仿宋"/>
          <w:b/>
          <w:bCs/>
          <w:sz w:val="24"/>
          <w:szCs w:val="22"/>
          <w:lang w:bidi="zh-CN"/>
        </w:rPr>
        <w:t>一、基本情况</w:t>
      </w:r>
      <w:bookmarkEnd w:id="185"/>
    </w:p>
    <w:p>
      <w:pPr>
        <w:keepNext w:val="0"/>
        <w:keepLines w:val="0"/>
        <w:pageBreakBefore w:val="0"/>
        <w:widowControl w:val="0"/>
        <w:kinsoku/>
        <w:wordWrap/>
        <w:overflowPunct/>
        <w:topLinePunct/>
        <w:autoSpaceDE/>
        <w:autoSpaceDN/>
        <w:bidi w:val="0"/>
        <w:adjustRightInd/>
        <w:snapToGrid/>
        <w:spacing w:line="360" w:lineRule="auto"/>
        <w:ind w:left="0" w:leftChars="0" w:firstLine="0" w:firstLineChars="0"/>
        <w:textAlignment w:val="auto"/>
        <w:outlineLvl w:val="9"/>
        <w:rPr>
          <w:rFonts w:hint="eastAsia" w:ascii="仿宋" w:hAnsi="仿宋" w:eastAsia="仿宋" w:cs="仿宋"/>
          <w:sz w:val="24"/>
          <w:szCs w:val="22"/>
          <w:lang w:bidi="zh-CN"/>
        </w:rPr>
      </w:pPr>
      <w:r>
        <w:rPr>
          <w:rFonts w:hint="eastAsia" w:ascii="仿宋" w:hAnsi="仿宋" w:eastAsia="仿宋" w:cs="仿宋"/>
          <w:sz w:val="24"/>
          <w:szCs w:val="22"/>
          <w:lang w:bidi="zh-CN"/>
        </w:rPr>
        <w:t>1.您所在地区：区（县）___________街道___________。</w:t>
      </w:r>
    </w:p>
    <w:p>
      <w:pPr>
        <w:keepNext w:val="0"/>
        <w:keepLines w:val="0"/>
        <w:pageBreakBefore w:val="0"/>
        <w:widowControl w:val="0"/>
        <w:kinsoku/>
        <w:wordWrap/>
        <w:overflowPunct/>
        <w:topLinePunct/>
        <w:autoSpaceDE/>
        <w:autoSpaceDN/>
        <w:bidi w:val="0"/>
        <w:adjustRightInd/>
        <w:snapToGrid/>
        <w:spacing w:line="360" w:lineRule="auto"/>
        <w:ind w:left="0" w:leftChars="0" w:firstLine="0" w:firstLineChars="0"/>
        <w:textAlignment w:val="auto"/>
        <w:outlineLvl w:val="9"/>
        <w:rPr>
          <w:rFonts w:hint="eastAsia" w:ascii="仿宋" w:hAnsi="仿宋" w:eastAsia="仿宋" w:cs="仿宋"/>
          <w:sz w:val="24"/>
          <w:szCs w:val="22"/>
          <w:lang w:val="en-US" w:bidi="zh-CN"/>
        </w:rPr>
      </w:pPr>
      <w:bookmarkStart w:id="186" w:name="_Toc7770"/>
      <w:r>
        <w:rPr>
          <w:rFonts w:hint="eastAsia" w:ascii="仿宋" w:hAnsi="仿宋" w:eastAsia="仿宋" w:cs="仿宋"/>
          <w:sz w:val="24"/>
          <w:szCs w:val="22"/>
          <w:lang w:val="en-US" w:bidi="zh-CN"/>
        </w:rPr>
        <w:t>2</w:t>
      </w:r>
      <w:r>
        <w:rPr>
          <w:rFonts w:hint="eastAsia" w:ascii="仿宋" w:hAnsi="仿宋" w:eastAsia="仿宋" w:cs="仿宋"/>
          <w:sz w:val="24"/>
          <w:szCs w:val="22"/>
          <w:lang w:bidi="zh-CN"/>
        </w:rPr>
        <w:t>.您的</w:t>
      </w:r>
      <w:r>
        <w:rPr>
          <w:rFonts w:hint="eastAsia" w:ascii="仿宋" w:hAnsi="仿宋" w:eastAsia="仿宋" w:cs="仿宋"/>
          <w:sz w:val="24"/>
          <w:szCs w:val="22"/>
          <w:lang w:val="en-US" w:bidi="zh-CN"/>
        </w:rPr>
        <w:t>性别</w:t>
      </w:r>
      <w:r>
        <w:rPr>
          <w:rFonts w:hint="eastAsia" w:ascii="仿宋" w:hAnsi="仿宋" w:eastAsia="仿宋" w:cs="仿宋"/>
          <w:sz w:val="24"/>
          <w:szCs w:val="22"/>
          <w:lang w:bidi="zh-CN"/>
        </w:rPr>
        <w:t>：□</w:t>
      </w:r>
      <w:r>
        <w:rPr>
          <w:rFonts w:hint="eastAsia" w:ascii="仿宋" w:hAnsi="仿宋" w:eastAsia="仿宋" w:cs="仿宋"/>
          <w:sz w:val="24"/>
          <w:szCs w:val="22"/>
          <w:lang w:val="en-US" w:bidi="zh-CN"/>
        </w:rPr>
        <w:t>男</w:t>
      </w:r>
      <w:r>
        <w:rPr>
          <w:rFonts w:hint="eastAsia" w:ascii="仿宋" w:hAnsi="仿宋" w:eastAsia="仿宋" w:cs="仿宋"/>
          <w:sz w:val="24"/>
          <w:szCs w:val="22"/>
          <w:lang w:bidi="zh-CN"/>
        </w:rPr>
        <w:t xml:space="preserve">     □</w:t>
      </w:r>
      <w:r>
        <w:rPr>
          <w:rFonts w:hint="eastAsia" w:ascii="仿宋" w:hAnsi="仿宋" w:eastAsia="仿宋" w:cs="仿宋"/>
          <w:sz w:val="24"/>
          <w:szCs w:val="22"/>
          <w:lang w:val="en-US" w:bidi="zh-CN"/>
        </w:rPr>
        <w:t>女</w:t>
      </w:r>
      <w:bookmarkEnd w:id="186"/>
      <w:r>
        <w:rPr>
          <w:rFonts w:hint="eastAsia" w:ascii="仿宋" w:hAnsi="仿宋" w:eastAsia="仿宋" w:cs="仿宋"/>
          <w:sz w:val="24"/>
          <w:szCs w:val="22"/>
          <w:lang w:val="en-US" w:bidi="zh-CN"/>
        </w:rPr>
        <w:t xml:space="preserve">  </w:t>
      </w:r>
    </w:p>
    <w:p>
      <w:pPr>
        <w:keepNext w:val="0"/>
        <w:keepLines w:val="0"/>
        <w:pageBreakBefore w:val="0"/>
        <w:widowControl w:val="0"/>
        <w:kinsoku/>
        <w:wordWrap/>
        <w:overflowPunct/>
        <w:topLinePunct/>
        <w:autoSpaceDE/>
        <w:autoSpaceDN/>
        <w:bidi w:val="0"/>
        <w:adjustRightInd/>
        <w:snapToGrid/>
        <w:spacing w:line="360" w:lineRule="auto"/>
        <w:ind w:left="0" w:leftChars="0" w:firstLine="0" w:firstLineChars="0"/>
        <w:textAlignment w:val="auto"/>
        <w:outlineLvl w:val="9"/>
        <w:rPr>
          <w:rFonts w:hint="eastAsia" w:ascii="仿宋" w:hAnsi="仿宋" w:eastAsia="仿宋" w:cs="仿宋"/>
          <w:lang w:val="en-US"/>
        </w:rPr>
      </w:pPr>
      <w:r>
        <w:rPr>
          <w:rFonts w:hint="eastAsia" w:ascii="仿宋" w:hAnsi="仿宋" w:eastAsia="仿宋" w:cs="仿宋"/>
          <w:sz w:val="24"/>
          <w:szCs w:val="22"/>
          <w:lang w:val="en-US" w:bidi="zh-CN"/>
        </w:rPr>
        <w:t>3</w:t>
      </w:r>
      <w:r>
        <w:rPr>
          <w:rFonts w:hint="eastAsia" w:ascii="仿宋" w:hAnsi="仿宋" w:eastAsia="仿宋" w:cs="仿宋"/>
          <w:sz w:val="24"/>
          <w:szCs w:val="22"/>
          <w:lang w:bidi="zh-CN"/>
        </w:rPr>
        <w:t>.您的</w:t>
      </w:r>
      <w:r>
        <w:rPr>
          <w:rFonts w:hint="eastAsia" w:ascii="仿宋" w:hAnsi="仿宋" w:eastAsia="仿宋" w:cs="仿宋"/>
          <w:sz w:val="24"/>
          <w:szCs w:val="22"/>
          <w:lang w:val="en-US" w:bidi="zh-CN"/>
        </w:rPr>
        <w:t>年龄</w:t>
      </w:r>
      <w:r>
        <w:rPr>
          <w:rFonts w:hint="eastAsia" w:ascii="仿宋" w:hAnsi="仿宋" w:eastAsia="仿宋" w:cs="仿宋"/>
          <w:sz w:val="24"/>
          <w:szCs w:val="22"/>
          <w:lang w:bidi="zh-CN"/>
        </w:rPr>
        <w:t>：__________</w:t>
      </w:r>
      <w:r>
        <w:rPr>
          <w:rFonts w:hint="eastAsia" w:ascii="仿宋" w:hAnsi="仿宋" w:eastAsia="仿宋" w:cs="仿宋"/>
          <w:sz w:val="24"/>
          <w:szCs w:val="22"/>
          <w:lang w:val="en-US" w:bidi="zh-CN"/>
        </w:rPr>
        <w:t xml:space="preserve">  参保时间：</w:t>
      </w:r>
      <w:r>
        <w:rPr>
          <w:rFonts w:hint="eastAsia" w:ascii="仿宋" w:hAnsi="仿宋" w:eastAsia="仿宋" w:cs="仿宋"/>
          <w:sz w:val="24"/>
          <w:szCs w:val="22"/>
          <w:lang w:bidi="zh-CN"/>
        </w:rPr>
        <w:t>__________。</w:t>
      </w:r>
    </w:p>
    <w:p>
      <w:pPr>
        <w:keepNext w:val="0"/>
        <w:keepLines w:val="0"/>
        <w:pageBreakBefore w:val="0"/>
        <w:widowControl w:val="0"/>
        <w:kinsoku/>
        <w:wordWrap/>
        <w:overflowPunct/>
        <w:topLinePunct/>
        <w:autoSpaceDE/>
        <w:autoSpaceDN/>
        <w:bidi w:val="0"/>
        <w:adjustRightInd/>
        <w:snapToGrid/>
        <w:spacing w:line="360" w:lineRule="auto"/>
        <w:ind w:left="0" w:leftChars="0" w:firstLine="0" w:firstLineChars="0"/>
        <w:textAlignment w:val="auto"/>
        <w:outlineLvl w:val="9"/>
        <w:rPr>
          <w:rFonts w:hint="eastAsia" w:ascii="仿宋" w:hAnsi="仿宋" w:eastAsia="仿宋" w:cs="仿宋"/>
          <w:sz w:val="24"/>
          <w:szCs w:val="22"/>
          <w:lang w:val="en-US" w:bidi="zh-CN"/>
        </w:rPr>
      </w:pPr>
      <w:r>
        <w:rPr>
          <w:rFonts w:hint="eastAsia" w:ascii="仿宋" w:hAnsi="仿宋" w:eastAsia="仿宋" w:cs="仿宋"/>
          <w:sz w:val="24"/>
          <w:szCs w:val="22"/>
          <w:lang w:val="en-US" w:bidi="zh-CN"/>
        </w:rPr>
        <w:t>4</w:t>
      </w:r>
      <w:r>
        <w:rPr>
          <w:rFonts w:hint="eastAsia" w:ascii="仿宋" w:hAnsi="仿宋" w:eastAsia="仿宋" w:cs="仿宋"/>
          <w:sz w:val="24"/>
          <w:szCs w:val="22"/>
          <w:lang w:bidi="zh-CN"/>
        </w:rPr>
        <w:t>.您的职业：□</w:t>
      </w:r>
      <w:r>
        <w:rPr>
          <w:rFonts w:hint="eastAsia" w:ascii="仿宋" w:hAnsi="仿宋" w:eastAsia="仿宋" w:cs="仿宋"/>
          <w:sz w:val="24"/>
          <w:szCs w:val="22"/>
          <w:lang w:val="en-US" w:bidi="zh-CN"/>
        </w:rPr>
        <w:t>机关事业单位</w:t>
      </w:r>
      <w:r>
        <w:rPr>
          <w:rFonts w:hint="eastAsia" w:ascii="仿宋" w:hAnsi="仿宋" w:eastAsia="仿宋" w:cs="仿宋"/>
          <w:sz w:val="24"/>
          <w:szCs w:val="22"/>
          <w:lang w:bidi="zh-CN"/>
        </w:rPr>
        <w:t xml:space="preserve">     □</w:t>
      </w:r>
      <w:r>
        <w:rPr>
          <w:rFonts w:hint="eastAsia" w:ascii="仿宋" w:hAnsi="仿宋" w:eastAsia="仿宋" w:cs="仿宋"/>
          <w:sz w:val="24"/>
          <w:szCs w:val="22"/>
          <w:lang w:val="en-US" w:bidi="zh-CN"/>
        </w:rPr>
        <w:t xml:space="preserve">企业职工    </w:t>
      </w:r>
      <w:r>
        <w:rPr>
          <w:rFonts w:hint="eastAsia" w:ascii="仿宋" w:hAnsi="仿宋" w:eastAsia="仿宋" w:cs="仿宋"/>
          <w:sz w:val="24"/>
          <w:szCs w:val="22"/>
          <w:lang w:bidi="zh-CN"/>
        </w:rPr>
        <w:t>□</w:t>
      </w:r>
      <w:r>
        <w:rPr>
          <w:rFonts w:hint="eastAsia" w:ascii="仿宋" w:hAnsi="仿宋" w:eastAsia="仿宋" w:cs="仿宋"/>
          <w:sz w:val="24"/>
          <w:szCs w:val="22"/>
          <w:lang w:val="en-US" w:bidi="zh-CN"/>
        </w:rPr>
        <w:t>城乡居民</w:t>
      </w:r>
    </w:p>
    <w:p>
      <w:pPr>
        <w:keepNext w:val="0"/>
        <w:keepLines w:val="0"/>
        <w:pageBreakBefore w:val="0"/>
        <w:widowControl w:val="0"/>
        <w:kinsoku/>
        <w:wordWrap/>
        <w:overflowPunct/>
        <w:topLinePunct/>
        <w:autoSpaceDE/>
        <w:autoSpaceDN/>
        <w:bidi w:val="0"/>
        <w:adjustRightInd/>
        <w:snapToGrid/>
        <w:spacing w:line="360" w:lineRule="auto"/>
        <w:ind w:left="0" w:leftChars="0" w:firstLine="0" w:firstLineChars="0"/>
        <w:textAlignment w:val="auto"/>
        <w:outlineLvl w:val="9"/>
        <w:rPr>
          <w:rFonts w:hint="eastAsia" w:ascii="仿宋" w:hAnsi="仿宋" w:eastAsia="仿宋" w:cs="仿宋"/>
          <w:b/>
          <w:bCs/>
          <w:sz w:val="24"/>
          <w:szCs w:val="22"/>
          <w:lang w:bidi="zh-CN"/>
        </w:rPr>
      </w:pPr>
      <w:bookmarkStart w:id="187" w:name="_Toc17199"/>
      <w:r>
        <w:rPr>
          <w:rFonts w:hint="eastAsia" w:ascii="仿宋" w:hAnsi="仿宋" w:eastAsia="仿宋" w:cs="仿宋"/>
          <w:b/>
          <w:bCs/>
          <w:sz w:val="24"/>
          <w:szCs w:val="22"/>
          <w:lang w:bidi="zh-CN"/>
        </w:rPr>
        <w:t>二、满意度调查</w:t>
      </w:r>
      <w:bookmarkEnd w:id="187"/>
    </w:p>
    <w:p>
      <w:pPr>
        <w:keepNext w:val="0"/>
        <w:keepLines w:val="0"/>
        <w:pageBreakBefore w:val="0"/>
        <w:widowControl w:val="0"/>
        <w:kinsoku/>
        <w:wordWrap/>
        <w:overflowPunct/>
        <w:topLinePunct/>
        <w:autoSpaceDE/>
        <w:autoSpaceDN/>
        <w:bidi w:val="0"/>
        <w:adjustRightInd/>
        <w:snapToGrid/>
        <w:spacing w:line="360" w:lineRule="auto"/>
        <w:ind w:left="0" w:leftChars="0" w:firstLine="0" w:firstLineChars="0"/>
        <w:textAlignment w:val="auto"/>
        <w:outlineLvl w:val="9"/>
        <w:rPr>
          <w:rFonts w:hint="eastAsia" w:ascii="仿宋" w:hAnsi="仿宋" w:eastAsia="仿宋" w:cs="仿宋"/>
          <w:sz w:val="24"/>
          <w:szCs w:val="22"/>
          <w:lang w:bidi="zh-CN"/>
        </w:rPr>
      </w:pPr>
      <w:bookmarkStart w:id="188" w:name="_Toc15233"/>
      <w:r>
        <w:rPr>
          <w:rFonts w:hint="eastAsia" w:ascii="仿宋" w:hAnsi="仿宋" w:eastAsia="仿宋" w:cs="仿宋"/>
          <w:sz w:val="24"/>
          <w:szCs w:val="22"/>
          <w:lang w:bidi="zh-CN"/>
        </w:rPr>
        <w:t>1.您</w:t>
      </w:r>
      <w:r>
        <w:rPr>
          <w:rFonts w:hint="eastAsia" w:ascii="仿宋" w:hAnsi="仿宋" w:eastAsia="仿宋" w:cs="仿宋"/>
          <w:sz w:val="24"/>
          <w:szCs w:val="22"/>
          <w:lang w:val="en-US" w:bidi="zh-CN"/>
        </w:rPr>
        <w:t>对社会保险相关政策是否了解</w:t>
      </w:r>
      <w:r>
        <w:rPr>
          <w:rFonts w:hint="eastAsia" w:ascii="仿宋" w:hAnsi="仿宋" w:eastAsia="仿宋" w:cs="仿宋"/>
          <w:sz w:val="24"/>
          <w:szCs w:val="22"/>
          <w:lang w:bidi="zh-CN"/>
        </w:rPr>
        <w:t>？</w:t>
      </w:r>
      <w:bookmarkEnd w:id="188"/>
    </w:p>
    <w:p>
      <w:pPr>
        <w:keepNext w:val="0"/>
        <w:keepLines w:val="0"/>
        <w:pageBreakBefore w:val="0"/>
        <w:widowControl w:val="0"/>
        <w:kinsoku/>
        <w:wordWrap/>
        <w:overflowPunct/>
        <w:autoSpaceDE/>
        <w:autoSpaceDN/>
        <w:bidi w:val="0"/>
        <w:adjustRightInd/>
        <w:snapToGrid/>
        <w:spacing w:line="360" w:lineRule="auto"/>
        <w:ind w:left="0" w:leftChars="0" w:firstLine="0" w:firstLineChars="0"/>
        <w:textAlignment w:val="auto"/>
        <w:outlineLvl w:val="9"/>
        <w:rPr>
          <w:rFonts w:hint="eastAsia" w:ascii="仿宋" w:hAnsi="仿宋" w:eastAsia="仿宋" w:cs="仿宋"/>
          <w:sz w:val="24"/>
          <w:szCs w:val="22"/>
          <w:lang w:val="en-US" w:bidi="zh-CN"/>
        </w:rPr>
      </w:pPr>
      <w:r>
        <w:rPr>
          <w:rFonts w:hint="eastAsia" w:ascii="仿宋" w:hAnsi="仿宋" w:eastAsia="仿宋" w:cs="仿宋"/>
          <w:sz w:val="24"/>
          <w:szCs w:val="22"/>
          <w:lang w:bidi="zh-CN"/>
        </w:rPr>
        <w:t>□</w:t>
      </w:r>
      <w:r>
        <w:rPr>
          <w:rFonts w:hint="eastAsia" w:ascii="仿宋" w:hAnsi="仿宋" w:eastAsia="仿宋" w:cs="仿宋"/>
          <w:sz w:val="24"/>
          <w:szCs w:val="22"/>
          <w:lang w:val="en-US" w:bidi="zh-CN"/>
        </w:rPr>
        <w:t>非常了解</w:t>
      </w:r>
      <w:r>
        <w:rPr>
          <w:rFonts w:hint="eastAsia" w:ascii="仿宋" w:hAnsi="仿宋" w:eastAsia="仿宋" w:cs="仿宋"/>
          <w:sz w:val="24"/>
          <w:szCs w:val="22"/>
          <w:lang w:bidi="zh-CN"/>
        </w:rPr>
        <w:t xml:space="preserve">     □比较</w:t>
      </w:r>
      <w:r>
        <w:rPr>
          <w:rFonts w:hint="eastAsia" w:ascii="仿宋" w:hAnsi="仿宋" w:eastAsia="仿宋" w:cs="仿宋"/>
          <w:sz w:val="24"/>
          <w:szCs w:val="22"/>
          <w:lang w:val="en-US" w:bidi="zh-CN"/>
        </w:rPr>
        <w:t>了解</w:t>
      </w:r>
      <w:r>
        <w:rPr>
          <w:rFonts w:hint="eastAsia" w:ascii="仿宋" w:hAnsi="仿宋" w:eastAsia="仿宋" w:cs="仿宋"/>
          <w:sz w:val="24"/>
          <w:szCs w:val="22"/>
          <w:lang w:bidi="zh-CN"/>
        </w:rPr>
        <w:t xml:space="preserve">     □一般     □不</w:t>
      </w:r>
      <w:r>
        <w:rPr>
          <w:rFonts w:hint="eastAsia" w:ascii="仿宋" w:hAnsi="仿宋" w:eastAsia="仿宋" w:cs="仿宋"/>
          <w:sz w:val="24"/>
          <w:szCs w:val="22"/>
          <w:lang w:val="en-US" w:bidi="zh-CN"/>
        </w:rPr>
        <w:t>了解</w:t>
      </w:r>
    </w:p>
    <w:p>
      <w:pPr>
        <w:keepNext w:val="0"/>
        <w:keepLines w:val="0"/>
        <w:pageBreakBefore w:val="0"/>
        <w:widowControl w:val="0"/>
        <w:kinsoku/>
        <w:wordWrap/>
        <w:overflowPunct/>
        <w:autoSpaceDE/>
        <w:autoSpaceDN/>
        <w:bidi w:val="0"/>
        <w:adjustRightInd/>
        <w:snapToGrid/>
        <w:spacing w:line="360" w:lineRule="auto"/>
        <w:ind w:left="0" w:leftChars="0" w:firstLine="0" w:firstLineChars="0"/>
        <w:textAlignment w:val="auto"/>
        <w:outlineLvl w:val="9"/>
        <w:rPr>
          <w:rFonts w:hint="eastAsia" w:ascii="仿宋" w:hAnsi="仿宋" w:eastAsia="仿宋" w:cs="仿宋"/>
          <w:sz w:val="24"/>
          <w:szCs w:val="22"/>
          <w:lang w:bidi="zh-CN"/>
        </w:rPr>
      </w:pPr>
      <w:bookmarkStart w:id="189" w:name="_Toc1354"/>
      <w:r>
        <w:rPr>
          <w:rFonts w:hint="eastAsia" w:ascii="仿宋" w:hAnsi="仿宋" w:eastAsia="仿宋" w:cs="仿宋"/>
          <w:sz w:val="24"/>
          <w:szCs w:val="22"/>
        </w:rPr>
        <w:t>2.</w:t>
      </w:r>
      <w:r>
        <w:rPr>
          <w:rFonts w:hint="eastAsia" w:ascii="仿宋" w:hAnsi="仿宋" w:eastAsia="仿宋" w:cs="仿宋"/>
          <w:sz w:val="24"/>
          <w:szCs w:val="22"/>
          <w:lang w:bidi="zh-CN"/>
        </w:rPr>
        <w:t>您对</w:t>
      </w:r>
      <w:r>
        <w:rPr>
          <w:rFonts w:hint="eastAsia" w:ascii="仿宋" w:hAnsi="仿宋" w:eastAsia="仿宋" w:cs="仿宋"/>
          <w:sz w:val="24"/>
          <w:szCs w:val="22"/>
          <w:lang w:val="en-US" w:bidi="zh-CN"/>
        </w:rPr>
        <w:t>社保缴费政策是否</w:t>
      </w:r>
      <w:r>
        <w:rPr>
          <w:rFonts w:hint="eastAsia" w:ascii="仿宋" w:hAnsi="仿宋" w:eastAsia="仿宋" w:cs="仿宋"/>
          <w:sz w:val="24"/>
          <w:szCs w:val="22"/>
          <w:lang w:bidi="zh-CN"/>
        </w:rPr>
        <w:t>满意？</w:t>
      </w:r>
      <w:bookmarkEnd w:id="189"/>
    </w:p>
    <w:p>
      <w:pPr>
        <w:keepNext w:val="0"/>
        <w:keepLines w:val="0"/>
        <w:pageBreakBefore w:val="0"/>
        <w:widowControl w:val="0"/>
        <w:kinsoku/>
        <w:wordWrap/>
        <w:overflowPunct/>
        <w:topLinePunct/>
        <w:autoSpaceDE/>
        <w:autoSpaceDN/>
        <w:bidi w:val="0"/>
        <w:adjustRightInd/>
        <w:snapToGrid/>
        <w:spacing w:line="360" w:lineRule="auto"/>
        <w:ind w:left="0" w:leftChars="0" w:firstLine="0" w:firstLineChars="0"/>
        <w:textAlignment w:val="auto"/>
        <w:outlineLvl w:val="9"/>
        <w:rPr>
          <w:rFonts w:hint="eastAsia" w:ascii="仿宋" w:hAnsi="仿宋" w:eastAsia="仿宋" w:cs="仿宋"/>
          <w:sz w:val="24"/>
          <w:szCs w:val="22"/>
        </w:rPr>
      </w:pPr>
      <w:r>
        <w:rPr>
          <w:rFonts w:hint="eastAsia" w:ascii="仿宋" w:hAnsi="仿宋" w:eastAsia="仿宋" w:cs="仿宋"/>
          <w:sz w:val="24"/>
          <w:szCs w:val="22"/>
          <w:lang w:bidi="zh-CN"/>
        </w:rPr>
        <w:t>□非常满意     □比较满意     □一般     □不满意</w:t>
      </w:r>
    </w:p>
    <w:p>
      <w:pPr>
        <w:keepNext w:val="0"/>
        <w:keepLines w:val="0"/>
        <w:pageBreakBefore w:val="0"/>
        <w:widowControl w:val="0"/>
        <w:kinsoku/>
        <w:wordWrap/>
        <w:overflowPunct/>
        <w:autoSpaceDE/>
        <w:autoSpaceDN/>
        <w:bidi w:val="0"/>
        <w:adjustRightInd/>
        <w:snapToGrid/>
        <w:spacing w:line="360" w:lineRule="auto"/>
        <w:ind w:left="0" w:leftChars="0" w:firstLine="0" w:firstLineChars="0"/>
        <w:textAlignment w:val="auto"/>
        <w:outlineLvl w:val="9"/>
        <w:rPr>
          <w:rFonts w:hint="eastAsia" w:ascii="仿宋" w:hAnsi="仿宋" w:eastAsia="仿宋" w:cs="仿宋"/>
          <w:sz w:val="24"/>
          <w:szCs w:val="22"/>
          <w:lang w:bidi="zh-CN"/>
        </w:rPr>
      </w:pPr>
      <w:bookmarkStart w:id="190" w:name="_Toc6690"/>
      <w:r>
        <w:rPr>
          <w:rFonts w:hint="eastAsia" w:ascii="仿宋" w:hAnsi="仿宋" w:eastAsia="仿宋" w:cs="仿宋"/>
          <w:sz w:val="24"/>
          <w:szCs w:val="22"/>
          <w:lang w:val="en-US" w:eastAsia="zh-CN"/>
        </w:rPr>
        <w:t>3</w:t>
      </w:r>
      <w:r>
        <w:rPr>
          <w:rFonts w:hint="eastAsia" w:ascii="仿宋" w:hAnsi="仿宋" w:eastAsia="仿宋" w:cs="仿宋"/>
          <w:sz w:val="24"/>
          <w:szCs w:val="22"/>
        </w:rPr>
        <w:t>.</w:t>
      </w:r>
      <w:r>
        <w:rPr>
          <w:rFonts w:hint="eastAsia" w:ascii="仿宋" w:hAnsi="仿宋" w:eastAsia="仿宋" w:cs="仿宋"/>
          <w:sz w:val="24"/>
          <w:szCs w:val="22"/>
          <w:lang w:bidi="zh-CN"/>
        </w:rPr>
        <w:t>您对</w:t>
      </w:r>
      <w:r>
        <w:rPr>
          <w:rFonts w:hint="eastAsia" w:ascii="仿宋" w:hAnsi="仿宋" w:eastAsia="仿宋" w:cs="仿宋"/>
          <w:sz w:val="24"/>
          <w:szCs w:val="22"/>
          <w:lang w:val="en-US" w:bidi="zh-CN"/>
        </w:rPr>
        <w:t>医保起付标准是否</w:t>
      </w:r>
      <w:r>
        <w:rPr>
          <w:rFonts w:hint="eastAsia" w:ascii="仿宋" w:hAnsi="仿宋" w:eastAsia="仿宋" w:cs="仿宋"/>
          <w:sz w:val="24"/>
          <w:szCs w:val="22"/>
          <w:lang w:bidi="zh-CN"/>
        </w:rPr>
        <w:t>满意？</w:t>
      </w:r>
      <w:bookmarkEnd w:id="190"/>
    </w:p>
    <w:p>
      <w:pPr>
        <w:keepNext w:val="0"/>
        <w:keepLines w:val="0"/>
        <w:pageBreakBefore w:val="0"/>
        <w:widowControl w:val="0"/>
        <w:kinsoku/>
        <w:wordWrap/>
        <w:overflowPunct/>
        <w:topLinePunct/>
        <w:autoSpaceDE/>
        <w:autoSpaceDN/>
        <w:bidi w:val="0"/>
        <w:adjustRightInd/>
        <w:snapToGrid/>
        <w:spacing w:line="360" w:lineRule="auto"/>
        <w:ind w:left="0" w:leftChars="0" w:firstLine="0" w:firstLineChars="0"/>
        <w:textAlignment w:val="auto"/>
        <w:outlineLvl w:val="9"/>
        <w:rPr>
          <w:rFonts w:hint="eastAsia" w:ascii="仿宋" w:hAnsi="仿宋" w:eastAsia="仿宋" w:cs="仿宋"/>
          <w:sz w:val="24"/>
          <w:szCs w:val="22"/>
        </w:rPr>
      </w:pPr>
      <w:r>
        <w:rPr>
          <w:rFonts w:hint="eastAsia" w:ascii="仿宋" w:hAnsi="仿宋" w:eastAsia="仿宋" w:cs="仿宋"/>
          <w:sz w:val="24"/>
          <w:szCs w:val="22"/>
          <w:lang w:bidi="zh-CN"/>
        </w:rPr>
        <w:t>□非常满意     □比较满意     □一般     □不满意</w:t>
      </w:r>
    </w:p>
    <w:p>
      <w:pPr>
        <w:keepNext w:val="0"/>
        <w:keepLines w:val="0"/>
        <w:pageBreakBefore w:val="0"/>
        <w:widowControl w:val="0"/>
        <w:kinsoku/>
        <w:wordWrap/>
        <w:overflowPunct/>
        <w:autoSpaceDE/>
        <w:autoSpaceDN/>
        <w:bidi w:val="0"/>
        <w:adjustRightInd/>
        <w:snapToGrid/>
        <w:spacing w:line="360" w:lineRule="auto"/>
        <w:ind w:left="0" w:leftChars="0" w:firstLine="0" w:firstLineChars="0"/>
        <w:textAlignment w:val="auto"/>
        <w:outlineLvl w:val="9"/>
        <w:rPr>
          <w:rFonts w:hint="eastAsia" w:ascii="仿宋" w:hAnsi="仿宋" w:eastAsia="仿宋" w:cs="仿宋"/>
          <w:sz w:val="24"/>
          <w:szCs w:val="22"/>
          <w:lang w:bidi="zh-CN"/>
        </w:rPr>
      </w:pPr>
      <w:bookmarkStart w:id="191" w:name="_Toc9656"/>
      <w:r>
        <w:rPr>
          <w:rFonts w:hint="eastAsia" w:ascii="仿宋" w:hAnsi="仿宋" w:eastAsia="仿宋" w:cs="仿宋"/>
          <w:sz w:val="24"/>
          <w:szCs w:val="22"/>
          <w:lang w:bidi="zh-CN"/>
        </w:rPr>
        <w:t>4.您对</w:t>
      </w:r>
      <w:r>
        <w:rPr>
          <w:rFonts w:hint="eastAsia" w:ascii="仿宋" w:hAnsi="仿宋" w:eastAsia="仿宋" w:cs="仿宋"/>
          <w:sz w:val="24"/>
          <w:szCs w:val="22"/>
          <w:lang w:val="en-US" w:bidi="zh-CN"/>
        </w:rPr>
        <w:t>医保最高支付限额</w:t>
      </w:r>
      <w:r>
        <w:rPr>
          <w:rFonts w:hint="eastAsia" w:ascii="仿宋" w:hAnsi="仿宋" w:eastAsia="仿宋" w:cs="仿宋"/>
          <w:sz w:val="24"/>
          <w:szCs w:val="22"/>
          <w:lang w:bidi="zh-CN"/>
        </w:rPr>
        <w:t>是否满意：</w:t>
      </w:r>
      <w:bookmarkEnd w:id="191"/>
    </w:p>
    <w:p>
      <w:pPr>
        <w:keepNext w:val="0"/>
        <w:keepLines w:val="0"/>
        <w:pageBreakBefore w:val="0"/>
        <w:widowControl w:val="0"/>
        <w:kinsoku/>
        <w:wordWrap/>
        <w:overflowPunct/>
        <w:topLinePunct/>
        <w:autoSpaceDE/>
        <w:autoSpaceDN/>
        <w:bidi w:val="0"/>
        <w:adjustRightInd/>
        <w:snapToGrid/>
        <w:spacing w:line="360" w:lineRule="auto"/>
        <w:ind w:left="0" w:leftChars="0" w:firstLine="0" w:firstLineChars="0"/>
        <w:textAlignment w:val="auto"/>
        <w:outlineLvl w:val="9"/>
        <w:rPr>
          <w:rFonts w:hint="eastAsia" w:ascii="仿宋" w:hAnsi="仿宋" w:eastAsia="仿宋" w:cs="仿宋"/>
          <w:sz w:val="24"/>
          <w:szCs w:val="22"/>
        </w:rPr>
      </w:pPr>
      <w:r>
        <w:rPr>
          <w:rFonts w:hint="eastAsia" w:ascii="仿宋" w:hAnsi="仿宋" w:eastAsia="仿宋" w:cs="仿宋"/>
          <w:sz w:val="24"/>
          <w:szCs w:val="22"/>
          <w:lang w:bidi="zh-CN"/>
        </w:rPr>
        <w:t>□非常满意     □比较满意     □一般     □不满意</w:t>
      </w:r>
    </w:p>
    <w:p>
      <w:pPr>
        <w:keepNext w:val="0"/>
        <w:keepLines w:val="0"/>
        <w:pageBreakBefore w:val="0"/>
        <w:widowControl w:val="0"/>
        <w:kinsoku/>
        <w:wordWrap/>
        <w:overflowPunct/>
        <w:autoSpaceDE/>
        <w:autoSpaceDN/>
        <w:bidi w:val="0"/>
        <w:adjustRightInd/>
        <w:snapToGrid/>
        <w:spacing w:line="360" w:lineRule="auto"/>
        <w:ind w:left="0" w:leftChars="0" w:firstLine="0" w:firstLineChars="0"/>
        <w:textAlignment w:val="auto"/>
        <w:outlineLvl w:val="9"/>
        <w:rPr>
          <w:rFonts w:hint="eastAsia" w:ascii="仿宋" w:hAnsi="仿宋" w:eastAsia="仿宋" w:cs="仿宋"/>
          <w:sz w:val="24"/>
          <w:szCs w:val="22"/>
        </w:rPr>
      </w:pPr>
      <w:bookmarkStart w:id="192" w:name="_Toc649"/>
      <w:r>
        <w:rPr>
          <w:rFonts w:hint="eastAsia" w:ascii="仿宋" w:hAnsi="仿宋" w:eastAsia="仿宋" w:cs="仿宋"/>
          <w:sz w:val="24"/>
          <w:szCs w:val="22"/>
        </w:rPr>
        <w:t>5.您</w:t>
      </w:r>
      <w:r>
        <w:rPr>
          <w:rFonts w:hint="eastAsia" w:ascii="仿宋" w:hAnsi="仿宋" w:eastAsia="仿宋" w:cs="仿宋"/>
          <w:sz w:val="24"/>
          <w:szCs w:val="22"/>
          <w:lang w:val="en-US" w:eastAsia="zh-CN"/>
        </w:rPr>
        <w:t>对医保报销比例是否满意</w:t>
      </w:r>
      <w:r>
        <w:rPr>
          <w:rFonts w:hint="eastAsia" w:ascii="仿宋" w:hAnsi="仿宋" w:eastAsia="仿宋" w:cs="仿宋"/>
          <w:sz w:val="24"/>
          <w:szCs w:val="22"/>
        </w:rPr>
        <w:t>？</w:t>
      </w:r>
      <w:bookmarkEnd w:id="192"/>
    </w:p>
    <w:p>
      <w:pPr>
        <w:keepNext w:val="0"/>
        <w:keepLines w:val="0"/>
        <w:pageBreakBefore w:val="0"/>
        <w:widowControl w:val="0"/>
        <w:kinsoku/>
        <w:wordWrap/>
        <w:overflowPunct/>
        <w:topLinePunct/>
        <w:autoSpaceDE/>
        <w:autoSpaceDN/>
        <w:bidi w:val="0"/>
        <w:adjustRightInd/>
        <w:snapToGrid/>
        <w:spacing w:line="360" w:lineRule="auto"/>
        <w:ind w:left="0" w:leftChars="0" w:firstLine="0" w:firstLineChars="0"/>
        <w:textAlignment w:val="auto"/>
        <w:outlineLvl w:val="9"/>
        <w:rPr>
          <w:rFonts w:hint="eastAsia" w:ascii="仿宋" w:hAnsi="仿宋" w:eastAsia="仿宋" w:cs="仿宋"/>
          <w:sz w:val="24"/>
          <w:szCs w:val="22"/>
        </w:rPr>
      </w:pPr>
      <w:r>
        <w:rPr>
          <w:rFonts w:hint="eastAsia" w:ascii="仿宋" w:hAnsi="仿宋" w:eastAsia="仿宋" w:cs="仿宋"/>
          <w:sz w:val="24"/>
          <w:szCs w:val="22"/>
          <w:lang w:bidi="zh-CN"/>
        </w:rPr>
        <w:t>□非常满意     □比较满意     □一般     □不满意</w:t>
      </w:r>
    </w:p>
    <w:p>
      <w:pPr>
        <w:keepNext w:val="0"/>
        <w:keepLines w:val="0"/>
        <w:pageBreakBefore w:val="0"/>
        <w:widowControl w:val="0"/>
        <w:kinsoku/>
        <w:wordWrap/>
        <w:overflowPunct/>
        <w:topLinePunct/>
        <w:autoSpaceDE/>
        <w:autoSpaceDN/>
        <w:bidi w:val="0"/>
        <w:adjustRightInd/>
        <w:snapToGrid/>
        <w:spacing w:line="360" w:lineRule="auto"/>
        <w:ind w:left="0" w:leftChars="0" w:firstLine="0" w:firstLineChars="0"/>
        <w:textAlignment w:val="auto"/>
        <w:outlineLvl w:val="9"/>
        <w:rPr>
          <w:rFonts w:hint="eastAsia" w:ascii="仿宋" w:hAnsi="仿宋" w:eastAsia="仿宋" w:cs="仿宋"/>
          <w:sz w:val="24"/>
          <w:szCs w:val="22"/>
          <w:lang w:bidi="zh-CN"/>
        </w:rPr>
      </w:pPr>
      <w:bookmarkStart w:id="193" w:name="_Toc5003"/>
      <w:r>
        <w:rPr>
          <w:rFonts w:hint="eastAsia" w:ascii="仿宋" w:hAnsi="仿宋" w:eastAsia="仿宋" w:cs="仿宋"/>
          <w:sz w:val="24"/>
          <w:szCs w:val="22"/>
          <w:lang w:bidi="zh-CN"/>
        </w:rPr>
        <w:t>6.您</w:t>
      </w:r>
      <w:r>
        <w:rPr>
          <w:rFonts w:hint="eastAsia" w:ascii="仿宋" w:hAnsi="仿宋" w:eastAsia="仿宋" w:cs="仿宋"/>
          <w:sz w:val="24"/>
          <w:szCs w:val="22"/>
          <w:lang w:val="en-US" w:bidi="zh-CN"/>
        </w:rPr>
        <w:t>对养老保险缴费政策是否满意</w:t>
      </w:r>
      <w:r>
        <w:rPr>
          <w:rFonts w:hint="eastAsia" w:ascii="仿宋" w:hAnsi="仿宋" w:eastAsia="仿宋" w:cs="仿宋"/>
          <w:sz w:val="24"/>
          <w:szCs w:val="22"/>
          <w:lang w:bidi="zh-CN"/>
        </w:rPr>
        <w:t>？</w:t>
      </w:r>
      <w:bookmarkEnd w:id="193"/>
    </w:p>
    <w:p>
      <w:pPr>
        <w:keepNext w:val="0"/>
        <w:keepLines w:val="0"/>
        <w:pageBreakBefore w:val="0"/>
        <w:widowControl w:val="0"/>
        <w:kinsoku/>
        <w:wordWrap/>
        <w:overflowPunct/>
        <w:topLinePunct/>
        <w:autoSpaceDE/>
        <w:autoSpaceDN/>
        <w:bidi w:val="0"/>
        <w:adjustRightInd/>
        <w:snapToGrid/>
        <w:spacing w:line="360" w:lineRule="auto"/>
        <w:ind w:left="0" w:leftChars="0" w:firstLine="0" w:firstLineChars="0"/>
        <w:textAlignment w:val="auto"/>
        <w:outlineLvl w:val="9"/>
        <w:rPr>
          <w:rFonts w:hint="eastAsia" w:ascii="仿宋" w:hAnsi="仿宋" w:eastAsia="仿宋" w:cs="仿宋"/>
          <w:sz w:val="24"/>
          <w:szCs w:val="22"/>
        </w:rPr>
      </w:pPr>
      <w:r>
        <w:rPr>
          <w:rFonts w:hint="eastAsia" w:ascii="仿宋" w:hAnsi="仿宋" w:eastAsia="仿宋" w:cs="仿宋"/>
          <w:sz w:val="24"/>
          <w:szCs w:val="22"/>
          <w:lang w:bidi="zh-CN"/>
        </w:rPr>
        <w:t>□非常满意     □比较满意     □一般     □不满意</w:t>
      </w:r>
    </w:p>
    <w:p>
      <w:pPr>
        <w:keepNext w:val="0"/>
        <w:keepLines w:val="0"/>
        <w:pageBreakBefore w:val="0"/>
        <w:widowControl w:val="0"/>
        <w:kinsoku/>
        <w:wordWrap/>
        <w:overflowPunct/>
        <w:autoSpaceDE/>
        <w:autoSpaceDN/>
        <w:bidi w:val="0"/>
        <w:adjustRightInd/>
        <w:snapToGrid/>
        <w:spacing w:line="360" w:lineRule="auto"/>
        <w:ind w:left="0" w:leftChars="0" w:firstLine="0" w:firstLineChars="0"/>
        <w:textAlignment w:val="auto"/>
        <w:outlineLvl w:val="9"/>
        <w:rPr>
          <w:rFonts w:hint="eastAsia" w:ascii="仿宋" w:hAnsi="仿宋" w:eastAsia="仿宋" w:cs="仿宋"/>
          <w:i w:val="0"/>
          <w:iCs w:val="0"/>
          <w:caps w:val="0"/>
          <w:color w:val="262626"/>
          <w:spacing w:val="0"/>
          <w:sz w:val="24"/>
          <w:szCs w:val="24"/>
          <w:shd w:val="clear" w:color="auto" w:fill="FFFFFF"/>
        </w:rPr>
      </w:pPr>
      <w:bookmarkStart w:id="194" w:name="_Toc14230"/>
      <w:r>
        <w:rPr>
          <w:rFonts w:hint="eastAsia" w:ascii="仿宋" w:hAnsi="仿宋" w:eastAsia="仿宋" w:cs="仿宋"/>
          <w:sz w:val="24"/>
          <w:szCs w:val="22"/>
          <w:lang w:val="en-US" w:bidi="zh-CN"/>
        </w:rPr>
        <w:t>7</w:t>
      </w:r>
      <w:r>
        <w:rPr>
          <w:rFonts w:hint="eastAsia" w:ascii="仿宋" w:hAnsi="仿宋" w:eastAsia="仿宋" w:cs="仿宋"/>
          <w:sz w:val="24"/>
          <w:szCs w:val="22"/>
          <w:lang w:bidi="zh-CN"/>
        </w:rPr>
        <w:t>.</w:t>
      </w:r>
      <w:r>
        <w:rPr>
          <w:rFonts w:hint="eastAsia" w:ascii="仿宋" w:hAnsi="仿宋" w:eastAsia="仿宋" w:cs="仿宋"/>
          <w:i w:val="0"/>
          <w:iCs w:val="0"/>
          <w:caps w:val="0"/>
          <w:color w:val="262626"/>
          <w:spacing w:val="0"/>
          <w:sz w:val="24"/>
          <w:szCs w:val="24"/>
          <w:shd w:val="clear" w:color="auto" w:fill="FFFFFF"/>
        </w:rPr>
        <w:t>您认为基本养老保险参保申请流程是否合理便利</w:t>
      </w:r>
      <w:bookmarkEnd w:id="194"/>
    </w:p>
    <w:p>
      <w:pPr>
        <w:keepNext w:val="0"/>
        <w:keepLines w:val="0"/>
        <w:pageBreakBefore w:val="0"/>
        <w:widowControl w:val="0"/>
        <w:kinsoku/>
        <w:wordWrap/>
        <w:overflowPunct/>
        <w:topLinePunct/>
        <w:autoSpaceDE/>
        <w:autoSpaceDN/>
        <w:bidi w:val="0"/>
        <w:adjustRightInd/>
        <w:snapToGrid/>
        <w:spacing w:line="360" w:lineRule="auto"/>
        <w:ind w:left="0" w:leftChars="0" w:firstLine="0" w:firstLineChars="0"/>
        <w:textAlignment w:val="auto"/>
        <w:outlineLvl w:val="9"/>
        <w:rPr>
          <w:rFonts w:hint="eastAsia" w:ascii="仿宋" w:hAnsi="仿宋" w:eastAsia="仿宋" w:cs="仿宋"/>
          <w:sz w:val="24"/>
          <w:szCs w:val="22"/>
          <w:lang w:val="en-US" w:bidi="zh-CN"/>
        </w:rPr>
      </w:pPr>
      <w:r>
        <w:rPr>
          <w:rFonts w:hint="eastAsia" w:ascii="仿宋" w:hAnsi="仿宋" w:eastAsia="仿宋" w:cs="仿宋"/>
          <w:sz w:val="24"/>
          <w:szCs w:val="22"/>
          <w:lang w:bidi="zh-CN"/>
        </w:rPr>
        <w:t>□非常</w:t>
      </w:r>
      <w:r>
        <w:rPr>
          <w:rFonts w:hint="eastAsia" w:ascii="仿宋" w:hAnsi="仿宋" w:eastAsia="仿宋" w:cs="仿宋"/>
          <w:sz w:val="24"/>
          <w:szCs w:val="22"/>
          <w:lang w:val="en-US" w:bidi="zh-CN"/>
        </w:rPr>
        <w:t>合理便利</w:t>
      </w:r>
      <w:r>
        <w:rPr>
          <w:rFonts w:hint="eastAsia" w:ascii="仿宋" w:hAnsi="仿宋" w:eastAsia="仿宋" w:cs="仿宋"/>
          <w:sz w:val="24"/>
          <w:szCs w:val="22"/>
          <w:lang w:bidi="zh-CN"/>
        </w:rPr>
        <w:t xml:space="preserve">     □比较</w:t>
      </w:r>
      <w:r>
        <w:rPr>
          <w:rFonts w:hint="eastAsia" w:ascii="仿宋" w:hAnsi="仿宋" w:eastAsia="仿宋" w:cs="仿宋"/>
          <w:sz w:val="24"/>
          <w:szCs w:val="22"/>
          <w:lang w:val="en-US" w:bidi="zh-CN"/>
        </w:rPr>
        <w:t>合理便利</w:t>
      </w:r>
      <w:r>
        <w:rPr>
          <w:rFonts w:hint="eastAsia" w:ascii="仿宋" w:hAnsi="仿宋" w:eastAsia="仿宋" w:cs="仿宋"/>
          <w:sz w:val="24"/>
          <w:szCs w:val="22"/>
          <w:lang w:bidi="zh-CN"/>
        </w:rPr>
        <w:t xml:space="preserve">     □一般     □不</w:t>
      </w:r>
      <w:r>
        <w:rPr>
          <w:rFonts w:hint="eastAsia" w:ascii="仿宋" w:hAnsi="仿宋" w:eastAsia="仿宋" w:cs="仿宋"/>
          <w:sz w:val="24"/>
          <w:szCs w:val="22"/>
          <w:lang w:val="en-US" w:bidi="zh-CN"/>
        </w:rPr>
        <w:t>合理便利</w:t>
      </w:r>
    </w:p>
    <w:p>
      <w:pPr>
        <w:keepNext w:val="0"/>
        <w:keepLines w:val="0"/>
        <w:pageBreakBefore w:val="0"/>
        <w:widowControl w:val="0"/>
        <w:kinsoku/>
        <w:wordWrap/>
        <w:overflowPunct/>
        <w:autoSpaceDE/>
        <w:autoSpaceDN/>
        <w:bidi w:val="0"/>
        <w:adjustRightInd/>
        <w:snapToGrid/>
        <w:spacing w:line="360" w:lineRule="auto"/>
        <w:ind w:left="0" w:leftChars="0" w:firstLine="0" w:firstLineChars="0"/>
        <w:textAlignment w:val="auto"/>
        <w:outlineLvl w:val="9"/>
        <w:rPr>
          <w:rFonts w:hint="eastAsia" w:ascii="仿宋" w:hAnsi="仿宋" w:eastAsia="仿宋" w:cs="仿宋"/>
          <w:sz w:val="24"/>
          <w:szCs w:val="22"/>
          <w:lang w:val="en-US" w:bidi="zh-CN"/>
        </w:rPr>
      </w:pPr>
      <w:bookmarkStart w:id="195" w:name="_Toc7663"/>
      <w:r>
        <w:rPr>
          <w:rFonts w:hint="eastAsia" w:ascii="仿宋" w:hAnsi="仿宋" w:eastAsia="仿宋" w:cs="仿宋"/>
          <w:sz w:val="24"/>
          <w:szCs w:val="22"/>
          <w:lang w:val="en-US" w:bidi="zh-CN"/>
        </w:rPr>
        <w:t>8.您认为现在社会保险制度有哪些需要改进的地方？</w:t>
      </w:r>
      <w:bookmarkEnd w:id="195"/>
    </w:p>
    <w:p>
      <w:pPr>
        <w:keepNext w:val="0"/>
        <w:keepLines w:val="0"/>
        <w:pageBreakBefore w:val="0"/>
        <w:widowControl w:val="0"/>
        <w:kinsoku/>
        <w:wordWrap/>
        <w:overflowPunct/>
        <w:topLinePunct/>
        <w:autoSpaceDE/>
        <w:autoSpaceDN/>
        <w:bidi w:val="0"/>
        <w:adjustRightInd/>
        <w:snapToGrid/>
        <w:spacing w:line="360" w:lineRule="auto"/>
        <w:ind w:left="0" w:leftChars="0" w:firstLine="0" w:firstLineChars="0"/>
        <w:textAlignment w:val="auto"/>
        <w:outlineLvl w:val="9"/>
        <w:rPr>
          <w:rFonts w:hint="eastAsia" w:ascii="仿宋" w:hAnsi="仿宋" w:eastAsia="仿宋" w:cs="仿宋"/>
          <w:sz w:val="24"/>
          <w:szCs w:val="22"/>
          <w:lang w:val="en-US" w:eastAsia="zh-CN" w:bidi="zh-CN"/>
        </w:rPr>
      </w:pPr>
      <w:r>
        <w:rPr>
          <w:rFonts w:hint="eastAsia" w:ascii="仿宋" w:hAnsi="仿宋" w:eastAsia="仿宋" w:cs="仿宋"/>
          <w:sz w:val="24"/>
          <w:szCs w:val="22"/>
          <w:lang w:bidi="zh-CN"/>
        </w:rPr>
        <w:t>□调整缴费水平</w:t>
      </w:r>
      <w:r>
        <w:rPr>
          <w:rFonts w:hint="eastAsia" w:ascii="仿宋" w:hAnsi="仿宋" w:eastAsia="仿宋" w:cs="仿宋"/>
          <w:sz w:val="24"/>
          <w:szCs w:val="22"/>
          <w:lang w:val="en-US" w:eastAsia="zh-CN" w:bidi="zh-CN"/>
        </w:rPr>
        <w:t xml:space="preserve">         </w:t>
      </w:r>
      <w:r>
        <w:rPr>
          <w:rFonts w:hint="eastAsia" w:ascii="仿宋" w:hAnsi="仿宋" w:eastAsia="仿宋" w:cs="仿宋"/>
          <w:sz w:val="24"/>
          <w:szCs w:val="22"/>
          <w:lang w:bidi="zh-CN"/>
        </w:rPr>
        <w:t>□加强监管力度</w:t>
      </w:r>
      <w:r>
        <w:rPr>
          <w:rFonts w:hint="eastAsia" w:ascii="仿宋" w:hAnsi="仿宋" w:eastAsia="仿宋" w:cs="仿宋"/>
          <w:sz w:val="24"/>
          <w:szCs w:val="22"/>
          <w:lang w:val="en-US" w:eastAsia="zh-CN" w:bidi="zh-CN"/>
        </w:rPr>
        <w:t xml:space="preserve">     </w:t>
      </w:r>
      <w:r>
        <w:rPr>
          <w:rFonts w:hint="eastAsia" w:ascii="仿宋" w:hAnsi="仿宋" w:eastAsia="仿宋" w:cs="仿宋"/>
          <w:sz w:val="24"/>
          <w:szCs w:val="22"/>
          <w:lang w:bidi="zh-CN"/>
        </w:rPr>
        <w:t>□加强政府宣传</w:t>
      </w:r>
      <w:r>
        <w:rPr>
          <w:rFonts w:hint="eastAsia" w:ascii="仿宋" w:hAnsi="仿宋" w:eastAsia="仿宋" w:cs="仿宋"/>
          <w:sz w:val="24"/>
          <w:szCs w:val="22"/>
          <w:lang w:val="en-US" w:eastAsia="zh-CN" w:bidi="zh-CN"/>
        </w:rPr>
        <w:t xml:space="preserve">          </w:t>
      </w:r>
    </w:p>
    <w:p>
      <w:pPr>
        <w:keepNext w:val="0"/>
        <w:keepLines w:val="0"/>
        <w:pageBreakBefore w:val="0"/>
        <w:widowControl w:val="0"/>
        <w:kinsoku/>
        <w:wordWrap/>
        <w:overflowPunct/>
        <w:topLinePunct/>
        <w:autoSpaceDE/>
        <w:autoSpaceDN/>
        <w:bidi w:val="0"/>
        <w:adjustRightInd/>
        <w:snapToGrid/>
        <w:spacing w:line="360" w:lineRule="auto"/>
        <w:ind w:left="0" w:leftChars="0" w:firstLine="0" w:firstLineChars="0"/>
        <w:textAlignment w:val="auto"/>
        <w:outlineLvl w:val="9"/>
        <w:rPr>
          <w:rFonts w:hint="eastAsia" w:ascii="仿宋" w:hAnsi="仿宋" w:eastAsia="仿宋" w:cs="仿宋"/>
          <w:lang w:val="en-US"/>
        </w:rPr>
      </w:pPr>
      <w:r>
        <w:rPr>
          <w:rFonts w:hint="eastAsia" w:ascii="仿宋" w:hAnsi="仿宋" w:eastAsia="仿宋" w:cs="仿宋"/>
          <w:sz w:val="24"/>
          <w:szCs w:val="22"/>
          <w:lang w:bidi="zh-CN"/>
        </w:rPr>
        <w:t>□提高资金投入</w:t>
      </w:r>
      <w:r>
        <w:rPr>
          <w:rFonts w:hint="eastAsia" w:ascii="仿宋" w:hAnsi="仿宋" w:eastAsia="仿宋" w:cs="仿宋"/>
          <w:sz w:val="24"/>
          <w:szCs w:val="22"/>
          <w:lang w:val="en-US" w:bidi="zh-CN"/>
        </w:rPr>
        <w:t xml:space="preserve">         </w:t>
      </w:r>
      <w:r>
        <w:rPr>
          <w:rFonts w:hint="eastAsia" w:ascii="仿宋" w:hAnsi="仿宋" w:eastAsia="仿宋" w:cs="仿宋"/>
          <w:sz w:val="24"/>
          <w:szCs w:val="22"/>
          <w:lang w:bidi="zh-CN"/>
        </w:rPr>
        <w:t>□</w:t>
      </w:r>
      <w:r>
        <w:rPr>
          <w:rFonts w:hint="eastAsia" w:ascii="仿宋" w:hAnsi="仿宋" w:eastAsia="仿宋" w:cs="仿宋"/>
          <w:i w:val="0"/>
          <w:iCs w:val="0"/>
          <w:caps w:val="0"/>
          <w:color w:val="333333"/>
          <w:spacing w:val="0"/>
          <w:sz w:val="24"/>
          <w:szCs w:val="24"/>
          <w:shd w:val="clear" w:color="auto" w:fill="FFFFFF"/>
        </w:rPr>
        <w:t>加强制度的衔接</w:t>
      </w:r>
      <w:r>
        <w:rPr>
          <w:rFonts w:hint="eastAsia" w:ascii="仿宋" w:hAnsi="仿宋" w:eastAsia="仿宋" w:cs="仿宋"/>
          <w:i w:val="0"/>
          <w:iCs w:val="0"/>
          <w:caps w:val="0"/>
          <w:color w:val="333333"/>
          <w:spacing w:val="0"/>
          <w:sz w:val="24"/>
          <w:szCs w:val="24"/>
          <w:shd w:val="clear" w:color="auto" w:fill="FFFFFF"/>
          <w:lang w:val="en-US" w:eastAsia="zh-CN"/>
        </w:rPr>
        <w:t xml:space="preserve">   </w:t>
      </w:r>
      <w:r>
        <w:rPr>
          <w:rFonts w:hint="eastAsia" w:ascii="仿宋" w:hAnsi="仿宋" w:eastAsia="仿宋" w:cs="仿宋"/>
          <w:sz w:val="24"/>
          <w:szCs w:val="22"/>
          <w:lang w:bidi="zh-CN"/>
        </w:rPr>
        <w:t>□</w:t>
      </w:r>
      <w:r>
        <w:rPr>
          <w:rFonts w:hint="eastAsia" w:ascii="仿宋" w:hAnsi="仿宋" w:eastAsia="仿宋" w:cs="仿宋"/>
          <w:i w:val="0"/>
          <w:iCs w:val="0"/>
          <w:caps w:val="0"/>
          <w:color w:val="333333"/>
          <w:spacing w:val="0"/>
          <w:sz w:val="24"/>
          <w:szCs w:val="24"/>
          <w:shd w:val="clear" w:color="auto" w:fill="FFFFFF"/>
        </w:rPr>
        <w:t>提高政府补贴标准</w:t>
      </w:r>
    </w:p>
    <w:p>
      <w:pPr>
        <w:keepNext w:val="0"/>
        <w:keepLines w:val="0"/>
        <w:pageBreakBefore w:val="0"/>
        <w:widowControl w:val="0"/>
        <w:kinsoku/>
        <w:wordWrap/>
        <w:overflowPunct/>
        <w:autoSpaceDE/>
        <w:autoSpaceDN/>
        <w:bidi w:val="0"/>
        <w:adjustRightInd/>
        <w:snapToGrid/>
        <w:spacing w:line="360" w:lineRule="auto"/>
        <w:ind w:left="0" w:leftChars="0" w:firstLine="0" w:firstLineChars="0"/>
        <w:textAlignment w:val="auto"/>
        <w:outlineLvl w:val="9"/>
        <w:rPr>
          <w:rFonts w:hint="eastAsia" w:ascii="仿宋" w:hAnsi="仿宋" w:eastAsia="仿宋" w:cs="仿宋"/>
          <w:sz w:val="24"/>
          <w:szCs w:val="22"/>
          <w:lang w:bidi="zh-CN"/>
        </w:rPr>
      </w:pPr>
      <w:bookmarkStart w:id="196" w:name="_Toc11368"/>
      <w:r>
        <w:rPr>
          <w:rFonts w:hint="eastAsia" w:ascii="仿宋" w:hAnsi="仿宋" w:eastAsia="仿宋" w:cs="仿宋"/>
          <w:sz w:val="24"/>
          <w:szCs w:val="22"/>
          <w:lang w:val="en-US" w:bidi="zh-CN"/>
        </w:rPr>
        <w:t>9</w:t>
      </w:r>
      <w:r>
        <w:rPr>
          <w:rFonts w:hint="eastAsia" w:ascii="仿宋" w:hAnsi="仿宋" w:eastAsia="仿宋" w:cs="仿宋"/>
          <w:sz w:val="24"/>
          <w:szCs w:val="22"/>
          <w:lang w:bidi="zh-CN"/>
        </w:rPr>
        <w:t>.您</w:t>
      </w:r>
      <w:r>
        <w:rPr>
          <w:rFonts w:hint="eastAsia" w:ascii="仿宋" w:hAnsi="仿宋" w:eastAsia="仿宋" w:cs="仿宋"/>
          <w:sz w:val="24"/>
          <w:szCs w:val="22"/>
          <w:lang w:val="en-US" w:bidi="zh-CN"/>
        </w:rPr>
        <w:t>对工伤、失业保险政策是否满意</w:t>
      </w:r>
      <w:r>
        <w:rPr>
          <w:rFonts w:hint="eastAsia" w:ascii="仿宋" w:hAnsi="仿宋" w:eastAsia="仿宋" w:cs="仿宋"/>
          <w:sz w:val="24"/>
          <w:szCs w:val="22"/>
          <w:lang w:bidi="zh-CN"/>
        </w:rPr>
        <w:t>？</w:t>
      </w:r>
      <w:bookmarkEnd w:id="196"/>
    </w:p>
    <w:p>
      <w:pPr>
        <w:keepNext w:val="0"/>
        <w:keepLines w:val="0"/>
        <w:pageBreakBefore w:val="0"/>
        <w:widowControl w:val="0"/>
        <w:kinsoku/>
        <w:wordWrap/>
        <w:overflowPunct/>
        <w:topLinePunct/>
        <w:autoSpaceDE/>
        <w:autoSpaceDN/>
        <w:bidi w:val="0"/>
        <w:adjustRightInd/>
        <w:snapToGrid/>
        <w:spacing w:line="360" w:lineRule="auto"/>
        <w:ind w:left="0" w:leftChars="0" w:firstLine="0" w:firstLineChars="0"/>
        <w:textAlignment w:val="auto"/>
        <w:outlineLvl w:val="9"/>
        <w:rPr>
          <w:rFonts w:hint="eastAsia" w:ascii="仿宋" w:hAnsi="仿宋" w:eastAsia="仿宋" w:cs="仿宋"/>
          <w:sz w:val="24"/>
          <w:szCs w:val="22"/>
        </w:rPr>
      </w:pPr>
      <w:r>
        <w:rPr>
          <w:rFonts w:hint="eastAsia" w:ascii="仿宋" w:hAnsi="仿宋" w:eastAsia="仿宋" w:cs="仿宋"/>
          <w:sz w:val="24"/>
          <w:szCs w:val="22"/>
          <w:lang w:bidi="zh-CN"/>
        </w:rPr>
        <w:t>□非常满意     □比较满意     □一般     □不满意</w:t>
      </w:r>
    </w:p>
    <w:p>
      <w:pPr>
        <w:keepNext w:val="0"/>
        <w:keepLines w:val="0"/>
        <w:pageBreakBefore w:val="0"/>
        <w:widowControl w:val="0"/>
        <w:kinsoku/>
        <w:wordWrap/>
        <w:overflowPunct/>
        <w:topLinePunct/>
        <w:autoSpaceDE/>
        <w:autoSpaceDN/>
        <w:bidi w:val="0"/>
        <w:adjustRightInd/>
        <w:snapToGrid/>
        <w:spacing w:line="360" w:lineRule="auto"/>
        <w:ind w:left="0" w:leftChars="0" w:firstLine="0" w:firstLineChars="0"/>
        <w:textAlignment w:val="auto"/>
        <w:outlineLvl w:val="9"/>
        <w:rPr>
          <w:rFonts w:hint="eastAsia" w:ascii="仿宋" w:hAnsi="仿宋" w:eastAsia="仿宋" w:cs="仿宋"/>
          <w:sz w:val="24"/>
          <w:szCs w:val="22"/>
          <w:lang w:bidi="zh-CN"/>
        </w:rPr>
      </w:pPr>
      <w:bookmarkStart w:id="197" w:name="_Toc20896"/>
      <w:r>
        <w:rPr>
          <w:rFonts w:hint="eastAsia" w:ascii="仿宋" w:hAnsi="仿宋" w:eastAsia="仿宋" w:cs="仿宋"/>
          <w:sz w:val="24"/>
          <w:szCs w:val="22"/>
          <w:lang w:bidi="zh-CN"/>
        </w:rPr>
        <w:t>10.您对</w:t>
      </w:r>
      <w:r>
        <w:rPr>
          <w:rFonts w:hint="eastAsia" w:ascii="仿宋" w:hAnsi="仿宋" w:eastAsia="仿宋" w:cs="仿宋"/>
          <w:sz w:val="24"/>
          <w:szCs w:val="22"/>
          <w:lang w:val="en-US" w:bidi="zh-CN"/>
        </w:rPr>
        <w:t>社会保险政策</w:t>
      </w:r>
      <w:r>
        <w:rPr>
          <w:rFonts w:hint="eastAsia" w:ascii="仿宋" w:hAnsi="仿宋" w:eastAsia="仿宋" w:cs="仿宋"/>
          <w:sz w:val="24"/>
          <w:szCs w:val="22"/>
          <w:lang w:bidi="zh-CN"/>
        </w:rPr>
        <w:t>有哪些意见和建议？</w:t>
      </w:r>
      <w:bookmarkEnd w:id="197"/>
    </w:p>
    <w:p>
      <w:pPr>
        <w:topLinePunct/>
        <w:spacing w:line="360" w:lineRule="auto"/>
        <w:ind w:firstLine="560"/>
        <w:outlineLvl w:val="9"/>
        <w:rPr>
          <w:rFonts w:ascii="宋体" w:hAnsi="宋体" w:cs="宋体"/>
          <w:sz w:val="24"/>
          <w:szCs w:val="22"/>
        </w:rPr>
      </w:pPr>
      <w:r>
        <w:rPr>
          <w:rFonts w:hint="eastAsia" w:ascii="宋体" w:hAnsi="宋体" w:cs="宋体"/>
          <w:sz w:val="24"/>
          <w:szCs w:val="22"/>
          <w:u w:val="single"/>
        </w:rPr>
        <w:t xml:space="preserve">                                                                    </w:t>
      </w:r>
    </w:p>
    <w:p>
      <w:pPr>
        <w:topLinePunct/>
        <w:spacing w:line="360" w:lineRule="auto"/>
        <w:ind w:firstLine="560"/>
        <w:outlineLvl w:val="9"/>
        <w:rPr>
          <w:rFonts w:ascii="宋体" w:hAnsi="宋体" w:cs="宋体"/>
          <w:sz w:val="24"/>
          <w:szCs w:val="22"/>
        </w:rPr>
      </w:pPr>
      <w:r>
        <w:rPr>
          <w:rFonts w:hint="eastAsia" w:ascii="宋体" w:hAnsi="宋体" w:cs="宋体"/>
          <w:sz w:val="24"/>
          <w:szCs w:val="22"/>
          <w:u w:val="single"/>
        </w:rPr>
        <w:t xml:space="preserve">                                                                    </w:t>
      </w:r>
    </w:p>
    <w:p>
      <w:pPr>
        <w:outlineLvl w:val="9"/>
        <w:rPr>
          <w:rFonts w:hint="default" w:ascii="Times New Roman" w:hAnsi="Times New Roman" w:eastAsia="仿宋_GB2312" w:cs="Times New Roman"/>
          <w:b/>
          <w:bCs/>
          <w:color w:val="auto"/>
          <w:kern w:val="2"/>
          <w:sz w:val="32"/>
          <w:szCs w:val="24"/>
          <w:lang w:val="en-US" w:eastAsia="zh-CN" w:bidi="ar-SA"/>
        </w:rPr>
      </w:pPr>
      <w:r>
        <w:rPr>
          <w:rFonts w:hint="default" w:ascii="Times New Roman" w:hAnsi="Times New Roman" w:eastAsia="仿宋_GB2312" w:cs="Times New Roman"/>
          <w:b/>
          <w:bCs/>
          <w:color w:val="auto"/>
          <w:kern w:val="2"/>
          <w:sz w:val="32"/>
          <w:szCs w:val="24"/>
          <w:lang w:val="en-US" w:eastAsia="zh-CN" w:bidi="ar-SA"/>
        </w:rPr>
        <w:br w:type="page"/>
      </w:r>
    </w:p>
    <w:p>
      <w:pPr>
        <w:pStyle w:val="28"/>
        <w:ind w:left="0" w:leftChars="0" w:right="0" w:firstLine="0" w:firstLineChars="0"/>
        <w:jc w:val="left"/>
        <w:outlineLvl w:val="0"/>
        <w:rPr>
          <w:rFonts w:hint="default" w:ascii="Times New Roman" w:hAnsi="Times New Roman" w:eastAsia="仿宋_GB2312" w:cs="Times New Roman"/>
          <w:b/>
          <w:bCs/>
          <w:color w:val="auto"/>
          <w:kern w:val="2"/>
          <w:sz w:val="32"/>
          <w:szCs w:val="24"/>
          <w:lang w:val="en-US" w:eastAsia="zh-CN" w:bidi="ar-SA"/>
        </w:rPr>
      </w:pPr>
      <w:bookmarkStart w:id="198" w:name="_Toc28793"/>
      <w:r>
        <w:rPr>
          <w:rFonts w:hint="default" w:ascii="Times New Roman" w:hAnsi="Times New Roman" w:eastAsia="仿宋_GB2312" w:cs="Times New Roman"/>
          <w:b/>
          <w:bCs/>
          <w:color w:val="auto"/>
          <w:kern w:val="2"/>
          <w:sz w:val="32"/>
          <w:szCs w:val="24"/>
          <w:lang w:val="en-US" w:eastAsia="zh-CN" w:bidi="ar-SA"/>
        </w:rPr>
        <w:t>附件</w:t>
      </w:r>
      <w:r>
        <w:rPr>
          <w:rFonts w:hint="eastAsia" w:ascii="Times New Roman" w:hAnsi="Times New Roman" w:eastAsia="仿宋_GB2312" w:cs="Times New Roman"/>
          <w:b/>
          <w:bCs/>
          <w:color w:val="auto"/>
          <w:kern w:val="2"/>
          <w:sz w:val="32"/>
          <w:szCs w:val="24"/>
          <w:lang w:val="en-US" w:eastAsia="zh-CN" w:bidi="ar-SA"/>
        </w:rPr>
        <w:t>7</w:t>
      </w:r>
      <w:r>
        <w:rPr>
          <w:rFonts w:hint="default" w:ascii="Times New Roman" w:hAnsi="Times New Roman" w:eastAsia="仿宋_GB2312" w:cs="Times New Roman"/>
          <w:b/>
          <w:bCs/>
          <w:color w:val="auto"/>
          <w:kern w:val="2"/>
          <w:sz w:val="32"/>
          <w:szCs w:val="24"/>
          <w:lang w:val="en-US" w:eastAsia="zh-CN" w:bidi="ar-SA"/>
        </w:rPr>
        <w:t>：项目问题清单</w:t>
      </w:r>
      <w:bookmarkEnd w:id="198"/>
    </w:p>
    <w:p>
      <w:pPr>
        <w:pStyle w:val="28"/>
        <w:numPr>
          <w:ilvl w:val="0"/>
          <w:numId w:val="0"/>
        </w:numPr>
        <w:ind w:right="0" w:rightChars="0"/>
        <w:outlineLvl w:val="9"/>
        <w:rPr>
          <w:rFonts w:hint="default" w:ascii="Times New Roman" w:hAnsi="Times New Roman" w:cs="Times New Roman"/>
          <w:sz w:val="28"/>
          <w:u w:val="single"/>
        </w:rPr>
      </w:pPr>
      <w:r>
        <w:rPr>
          <w:rFonts w:hint="default" w:ascii="Times New Roman" w:hAnsi="Times New Roman" w:cs="Times New Roman"/>
          <w:sz w:val="28"/>
          <w:u w:val="single"/>
        </w:rPr>
        <w:t xml:space="preserve">        </w:t>
      </w:r>
    </w:p>
    <w:tbl>
      <w:tblPr>
        <w:tblStyle w:val="19"/>
        <w:tblW w:w="906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28"/>
        <w:gridCol w:w="997"/>
        <w:gridCol w:w="1606"/>
        <w:gridCol w:w="56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序号</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县区</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问题类型</w:t>
            </w:r>
          </w:p>
        </w:tc>
        <w:tc>
          <w:tcPr>
            <w:tcW w:w="56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存在的问题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决策</w:t>
            </w:r>
          </w:p>
        </w:tc>
        <w:tc>
          <w:tcPr>
            <w:tcW w:w="56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iCs w:val="0"/>
                <w:color w:val="000000"/>
                <w:sz w:val="22"/>
                <w:szCs w:val="22"/>
                <w:u w:val="none"/>
              </w:rPr>
            </w:pP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过程</w:t>
            </w:r>
          </w:p>
        </w:tc>
        <w:tc>
          <w:tcPr>
            <w:tcW w:w="56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iCs w:val="0"/>
                <w:color w:val="000000"/>
                <w:sz w:val="22"/>
                <w:szCs w:val="22"/>
                <w:u w:val="none"/>
              </w:rPr>
            </w:pP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产出与效益</w:t>
            </w:r>
          </w:p>
        </w:tc>
        <w:tc>
          <w:tcPr>
            <w:tcW w:w="56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lang w:val="en-US" w:eastAsia="zh-CN"/>
              </w:rPr>
            </w:pPr>
            <w:r>
              <w:rPr>
                <w:rFonts w:hint="default" w:ascii="Times New Roman" w:hAnsi="Times New Roman" w:eastAsia="宋体" w:cs="Times New Roman"/>
                <w:i w:val="0"/>
                <w:iCs w:val="0"/>
                <w:color w:val="000000"/>
                <w:sz w:val="24"/>
                <w:szCs w:val="24"/>
                <w:u w:val="none"/>
                <w:lang w:val="en-US" w:eastAsia="zh-CN"/>
              </w:rPr>
              <w:t>...</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iCs w:val="0"/>
                <w:color w:val="000000"/>
                <w:sz w:val="24"/>
                <w:szCs w:val="24"/>
                <w:u w:val="none"/>
              </w:rPr>
            </w:pP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iCs w:val="0"/>
                <w:color w:val="000000"/>
                <w:sz w:val="24"/>
                <w:szCs w:val="24"/>
                <w:u w:val="none"/>
              </w:rPr>
            </w:pPr>
          </w:p>
        </w:tc>
        <w:tc>
          <w:tcPr>
            <w:tcW w:w="56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sz w:val="24"/>
                <w:szCs w:val="24"/>
                <w:u w:val="none"/>
                <w:lang w:val="en-US" w:eastAsia="zh-CN"/>
              </w:rPr>
              <w:t>...</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iCs w:val="0"/>
                <w:color w:val="000000"/>
                <w:sz w:val="24"/>
                <w:szCs w:val="24"/>
                <w:u w:val="none"/>
              </w:rPr>
            </w:pP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iCs w:val="0"/>
                <w:color w:val="000000"/>
                <w:sz w:val="24"/>
                <w:szCs w:val="24"/>
                <w:u w:val="none"/>
              </w:rPr>
            </w:pPr>
          </w:p>
        </w:tc>
        <w:tc>
          <w:tcPr>
            <w:tcW w:w="56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sz w:val="22"/>
                <w:szCs w:val="22"/>
                <w:u w:val="none"/>
                <w:lang w:val="en-US" w:eastAsia="zh-CN"/>
              </w:rPr>
              <w:t>...</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iCs w:val="0"/>
                <w:color w:val="000000"/>
                <w:sz w:val="22"/>
                <w:szCs w:val="22"/>
                <w:u w:val="none"/>
              </w:rPr>
            </w:pPr>
          </w:p>
        </w:tc>
        <w:tc>
          <w:tcPr>
            <w:tcW w:w="56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default" w:ascii="Times New Roman" w:hAnsi="Times New Roman" w:eastAsia="宋体" w:cs="Times New Roman"/>
                <w:i w:val="0"/>
                <w:iCs w:val="0"/>
                <w:color w:val="000000"/>
                <w:sz w:val="22"/>
                <w:szCs w:val="22"/>
                <w:u w:val="none"/>
              </w:rPr>
            </w:pPr>
          </w:p>
        </w:tc>
      </w:tr>
    </w:tbl>
    <w:p>
      <w:pPr>
        <w:pStyle w:val="28"/>
        <w:numPr>
          <w:ilvl w:val="0"/>
          <w:numId w:val="0"/>
        </w:numPr>
        <w:ind w:right="0" w:rightChars="0"/>
        <w:outlineLvl w:val="9"/>
        <w:rPr>
          <w:rFonts w:hint="default" w:ascii="Times New Roman" w:hAnsi="Times New Roman" w:cs="Times New Roman"/>
          <w:sz w:val="28"/>
          <w:u w:val="single"/>
        </w:rPr>
      </w:pPr>
      <w:r>
        <w:rPr>
          <w:rFonts w:hint="default" w:ascii="Times New Roman" w:hAnsi="Times New Roman" w:cs="Times New Roman"/>
          <w:sz w:val="28"/>
          <w:u w:val="single"/>
        </w:rPr>
        <w:t xml:space="preserve">             </w:t>
      </w:r>
    </w:p>
    <w:p>
      <w:pPr>
        <w:rPr>
          <w:rFonts w:hint="default" w:ascii="Times New Roman" w:hAnsi="Times New Roman" w:cs="Times New Roman"/>
          <w:sz w:val="28"/>
          <w:u w:val="single"/>
          <w:lang w:val="en-US" w:eastAsia="zh-CN"/>
        </w:rPr>
      </w:pPr>
    </w:p>
    <w:sectPr>
      <w:pgSz w:w="11906" w:h="16838"/>
      <w:pgMar w:top="1984" w:right="1474" w:bottom="1984" w:left="1587" w:header="1440" w:footer="1440" w:gutter="0"/>
      <w:pgBorders>
        <w:top w:val="none" w:sz="0" w:space="0"/>
        <w:left w:val="none" w:sz="0" w:space="0"/>
        <w:bottom w:val="none" w:sz="0" w:space="0"/>
        <w:right w:val="none" w:sz="0" w:space="0"/>
      </w:pgBorders>
      <w:pgNumType w:fmt="decimal"/>
      <w:cols w:space="0" w:num="1"/>
      <w:formProt w:val="0"/>
      <w:rtlGutter w:val="0"/>
      <w:docGrid w:type="lines" w:linePitch="42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80"/>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宋体"/>
    <w:panose1 w:val="02010600030101010101"/>
    <w:charset w:val="86"/>
    <w:family w:val="roman"/>
    <w:pitch w:val="default"/>
    <w:sig w:usb0="00000000" w:usb1="00000000" w:usb2="00000016" w:usb3="00000000" w:csb0="0004000F" w:csb1="00000000"/>
  </w:font>
  <w:font w:name="仿宋_GB2312">
    <w:altName w:val="宋体"/>
    <w:panose1 w:val="02010609030101010101"/>
    <w:charset w:val="86"/>
    <w:family w:val="modern"/>
    <w:pitch w:val="default"/>
    <w:sig w:usb0="00000000" w:usb1="00000000" w:usb2="00000000" w:usb3="00000000" w:csb0="00040000" w:csb1="00000000"/>
  </w:font>
  <w:font w:name="Cambria">
    <w:altName w:val="Noto Sans Syriac Eastern"/>
    <w:panose1 w:val="02040503050406030204"/>
    <w:charset w:val="00"/>
    <w:family w:val="roman"/>
    <w:pitch w:val="default"/>
    <w:sig w:usb0="00000000" w:usb1="00000000" w:usb2="02000000" w:usb3="00000000" w:csb0="2000019F" w:csb1="00000000"/>
  </w:font>
  <w:font w:name="MS Mincho">
    <w:altName w:val="宋体"/>
    <w:panose1 w:val="02020609040205080304"/>
    <w:charset w:val="80"/>
    <w:family w:val="modern"/>
    <w:pitch w:val="default"/>
    <w:sig w:usb0="00000000" w:usb1="00000000" w:usb2="00000012" w:usb3="00000000" w:csb0="4002009F" w:csb1="DFD70000"/>
  </w:font>
  <w:font w:name="仿宋">
    <w:altName w:val="宋体"/>
    <w:panose1 w:val="02010609060101010101"/>
    <w:charset w:val="86"/>
    <w:family w:val="auto"/>
    <w:pitch w:val="default"/>
    <w:sig w:usb0="00000000" w:usb1="00000000" w:usb2="00000016" w:usb3="00000000" w:csb0="00040001" w:csb1="00000000"/>
  </w:font>
  <w:font w:name="楷体">
    <w:altName w:val="方正楷体_GBK"/>
    <w:panose1 w:val="02010609060101010101"/>
    <w:charset w:val="86"/>
    <w:family w:val="roman"/>
    <w:pitch w:val="default"/>
    <w:sig w:usb0="00000000" w:usb1="00000000" w:usb2="00000016" w:usb3="00000000" w:csb0="00040001" w:csb1="00000000"/>
  </w:font>
  <w:font w:name="方正小标宋简体">
    <w:panose1 w:val="02000000000000000000"/>
    <w:charset w:val="86"/>
    <w:family w:val="roman"/>
    <w:pitch w:val="default"/>
    <w:sig w:usb0="A00002BF" w:usb1="184F6CFA" w:usb2="00000012" w:usb3="00000000" w:csb0="00040001" w:csb1="00000000"/>
  </w:font>
  <w:font w:name="等线">
    <w:altName w:val="华文中宋"/>
    <w:panose1 w:val="00000000000000000000"/>
    <w:charset w:val="00"/>
    <w:family w:val="auto"/>
    <w:pitch w:val="default"/>
    <w:sig w:usb0="00000000" w:usb1="00000000" w:usb2="00000000" w:usb3="00000000" w:csb0="00000000" w:csb1="00000000"/>
  </w:font>
  <w:font w:name="华文中宋">
    <w:panose1 w:val="02010600040101010101"/>
    <w:charset w:val="86"/>
    <w:family w:val="auto"/>
    <w:pitch w:val="default"/>
    <w:sig w:usb0="00000287" w:usb1="080F0000" w:usb2="00000000" w:usb3="00000000" w:csb0="0004009F" w:csb1="DFD70000"/>
  </w:font>
  <w:font w:name="方正楷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ind w:left="0" w:right="0" w:firstLine="420"/>
      <w:jc w:val="center"/>
    </w:pPr>
  </w:p>
  <w:p>
    <w:pPr>
      <w:pStyle w:val="28"/>
      <w:spacing w:line="360" w:lineRule="auto"/>
      <w:ind w:left="0" w:right="480" w:firstLine="0"/>
      <w:jc w:val="lef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spacing w:line="360" w:lineRule="auto"/>
      <w:ind w:left="0" w:right="480" w:firstLine="0"/>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rPr>
        <w:rFonts w:hint="default"/>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JCLMQHAIAACkEAAAOAAAAZHJz&#10;L2Uyb0RvYy54bWytU82O0zAQviPxDpbvNGlZVlXVdFV2VYRUsSsVxNl1nCaS/2S7TcoDwBtw4sKd&#10;5+pz8NlNWgScEBd7xjOen2++md91SpKDcL4xuqDjUU6J0NyUjd4V9MP71YspJT4wXTJptCjoUXh6&#10;t3j+bN7amZiY2shSOIIg2s9aW9A6BDvLMs9roZgfGSs0jJVxigWobpeVjrWIrmQ2yfPbrDWutM5w&#10;4T1eH85Gukjxq0rw8FhVXgQiC4raQjpdOrfxzBZzNts5ZuuG92Wwf6hCsUYj6SXUAwuM7F3zRyjV&#10;cGe8qcKIG5WZqmq4SD2gm3H+WzebmlmRegE43l5g8v8vLH93eHKkKQt6Q4lmCiM6ff1y+vbj9P0z&#10;uYnwtNbP4LWx8Avda9MVNLi9GEwe77HxrnIq3miJwAVYHy/4ii4QjsfxdDKd5jBx2AYFKbLrd+t8&#10;eCOMIlEoqMMAE67ssPbh7Dq4xGzarBop0xClJm1Bb1++ytOHiwXBpUaO2Me52CiFbtv1zW1NeURv&#10;zpzJ4S1fNUi+Zj48MQc2oGAwPDziqKRBEtNLlNTGffrbe/THkGClpAW7CqpBf0rkW43hRSIOghuE&#10;7SDovbo3oOsYm2N5EvHBBTmIlTPqI2i/jDkqJj0CM82RDaMZxPsArTdifbhYLi/63rpmV18/g4qW&#10;hbXeWN4PN2Lr7XIfgG+CPWJ2BqqHEnxMg+t3JxL+Vz15XTd88R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SQizEBwCAAApBAAADgAAAAAAAAABACAAAAA1AQAAZHJzL2Uyb0RvYy54bWxQSwUG&#10;AAAAAAYABgBZAQAAwwU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Bdr>
        <w:bottom w:val="single" w:color="auto" w:sz="4" w:space="0"/>
      </w:pBdr>
      <w:ind w:left="0" w:leftChars="0" w:right="0" w:firstLine="0" w:firstLineChars="0"/>
      <w:jc w:val="right"/>
      <w:rPr>
        <w:rFonts w:ascii="方正小标宋简体" w:hAnsi="方正小标宋简体" w:eastAsia="方正小标宋简体"/>
        <w:b w:val="0"/>
        <w:bCs w:val="0"/>
        <w:spacing w:val="2"/>
        <w:sz w:val="20"/>
        <w:szCs w:val="20"/>
      </w:rPr>
    </w:pPr>
    <w:r>
      <w:rPr>
        <w:rFonts w:hint="eastAsia" w:ascii="Times New Roman" w:hAnsi="Times New Roman" w:eastAsia="黑体" w:cs="Times New Roman"/>
        <w:b w:val="0"/>
        <w:bCs w:val="0"/>
        <w:sz w:val="24"/>
        <w:szCs w:val="24"/>
        <w:lang w:val="en-US" w:eastAsia="zh-CN"/>
      </w:rPr>
      <w:t>自治区社保基金预算绩效评价工作</w:t>
    </w:r>
    <w:r>
      <w:rPr>
        <w:rFonts w:hint="default" w:ascii="Times New Roman" w:hAnsi="Times New Roman" w:eastAsia="黑体" w:cs="Times New Roman"/>
        <w:b w:val="0"/>
        <w:bCs w:val="0"/>
        <w:sz w:val="24"/>
        <w:szCs w:val="24"/>
        <w:lang w:val="en-US" w:eastAsia="zh-CN"/>
      </w:rPr>
      <w:t>方案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6231FB"/>
    <w:multiLevelType w:val="multilevel"/>
    <w:tmpl w:val="FD6231FB"/>
    <w:lvl w:ilvl="0" w:tentative="0">
      <w:start w:val="1"/>
      <w:numFmt w:val="none"/>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abstractNum w:abstractNumId="1">
    <w:nsid w:val="6B5FF9E2"/>
    <w:multiLevelType w:val="multilevel"/>
    <w:tmpl w:val="6B5FF9E2"/>
    <w:lvl w:ilvl="0" w:tentative="0">
      <w:start w:val="1"/>
      <w:numFmt w:val="decimal"/>
      <w:lvlText w:val="%1."/>
      <w:lvlJc w:val="left"/>
      <w:pPr>
        <w:tabs>
          <w:tab w:val="left" w:pos="432"/>
        </w:tabs>
        <w:ind w:left="432" w:hanging="432"/>
      </w:pPr>
      <w:rPr>
        <w:rFonts w:hint="default" w:ascii="Times New Roman" w:hAnsi="Times New Roman" w:eastAsia="宋体" w:cs="Times New Roman"/>
      </w:rPr>
    </w:lvl>
    <w:lvl w:ilvl="1" w:tentative="0">
      <w:start w:val="1"/>
      <w:numFmt w:val="decimal"/>
      <w:pStyle w:val="3"/>
      <w:lvlText w:val="%1.%2"/>
      <w:lvlJc w:val="left"/>
      <w:pPr>
        <w:tabs>
          <w:tab w:val="left" w:pos="576"/>
        </w:tabs>
        <w:ind w:left="576" w:hanging="576"/>
      </w:pPr>
      <w:rPr>
        <w:rFonts w:hint="default" w:ascii="Times New Roman" w:hAnsi="Times New Roman" w:cs="宋体"/>
      </w:rPr>
    </w:lvl>
    <w:lvl w:ilvl="2" w:tentative="0">
      <w:start w:val="1"/>
      <w:numFmt w:val="decimal"/>
      <w:lvlText w:val="%1.%2.%3"/>
      <w:lvlJc w:val="left"/>
      <w:pPr>
        <w:tabs>
          <w:tab w:val="left" w:pos="720"/>
        </w:tabs>
        <w:ind w:left="720" w:hanging="720"/>
      </w:pPr>
      <w:rPr>
        <w:rFonts w:hint="default" w:ascii="Times New Roman" w:hAnsi="Times New Roman" w:cs="宋体"/>
      </w:rPr>
    </w:lvl>
    <w:lvl w:ilvl="3" w:tentative="0">
      <w:start w:val="1"/>
      <w:numFmt w:val="decimal"/>
      <w:lvlText w:val="%1.%2.%3.%4"/>
      <w:lvlJc w:val="left"/>
      <w:pPr>
        <w:tabs>
          <w:tab w:val="left" w:pos="864"/>
        </w:tabs>
        <w:ind w:left="864" w:hanging="864"/>
      </w:pPr>
      <w:rPr>
        <w:rFonts w:hint="default" w:ascii="Times New Roman" w:hAnsi="Times New Roman"/>
      </w:r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false"/>
  <w:bordersDoNotSurroundFooter w:val="false"/>
  <w:revisionView w:markup="0"/>
  <w:documentProtection w:enforcement="0"/>
  <w:defaultTabStop w:val="720"/>
  <w:autoHyphenation/>
  <w:drawingGridVerticalSpacing w:val="213"/>
  <w:displayHorizontalDrawingGridEvery w:val="1"/>
  <w:displayVerticalDrawingGridEvery w:val="1"/>
  <w:noPunctuationKerning w:val="true"/>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s>
  <w:rsids>
    <w:rsidRoot w:val="00000000"/>
    <w:rsid w:val="00117D70"/>
    <w:rsid w:val="00190D83"/>
    <w:rsid w:val="00322E23"/>
    <w:rsid w:val="006833D3"/>
    <w:rsid w:val="00EA5A98"/>
    <w:rsid w:val="00F44F67"/>
    <w:rsid w:val="00F52A8D"/>
    <w:rsid w:val="01051C3D"/>
    <w:rsid w:val="010B732D"/>
    <w:rsid w:val="01127891"/>
    <w:rsid w:val="01382BF0"/>
    <w:rsid w:val="014430A2"/>
    <w:rsid w:val="014A7D4E"/>
    <w:rsid w:val="014D077C"/>
    <w:rsid w:val="014D48A5"/>
    <w:rsid w:val="01AF5332"/>
    <w:rsid w:val="01CF7782"/>
    <w:rsid w:val="02075F77"/>
    <w:rsid w:val="02160E0E"/>
    <w:rsid w:val="022335D9"/>
    <w:rsid w:val="02792C39"/>
    <w:rsid w:val="028B31FC"/>
    <w:rsid w:val="02DE5802"/>
    <w:rsid w:val="02EA5BBB"/>
    <w:rsid w:val="03215A35"/>
    <w:rsid w:val="034A4F0B"/>
    <w:rsid w:val="0351307A"/>
    <w:rsid w:val="0353703B"/>
    <w:rsid w:val="038E26F1"/>
    <w:rsid w:val="039F637A"/>
    <w:rsid w:val="03A83305"/>
    <w:rsid w:val="03C45901"/>
    <w:rsid w:val="03E27C12"/>
    <w:rsid w:val="03EB4FA5"/>
    <w:rsid w:val="04017513"/>
    <w:rsid w:val="04181244"/>
    <w:rsid w:val="044F0706"/>
    <w:rsid w:val="045318BC"/>
    <w:rsid w:val="045E031E"/>
    <w:rsid w:val="046731A9"/>
    <w:rsid w:val="0482451C"/>
    <w:rsid w:val="04877ECC"/>
    <w:rsid w:val="048F71C2"/>
    <w:rsid w:val="04CF1646"/>
    <w:rsid w:val="04E70127"/>
    <w:rsid w:val="05284646"/>
    <w:rsid w:val="053C5C7B"/>
    <w:rsid w:val="05681A7F"/>
    <w:rsid w:val="056964A8"/>
    <w:rsid w:val="05C6571A"/>
    <w:rsid w:val="0603624E"/>
    <w:rsid w:val="061C2B2E"/>
    <w:rsid w:val="062465B1"/>
    <w:rsid w:val="06282B09"/>
    <w:rsid w:val="065C2401"/>
    <w:rsid w:val="065C66CE"/>
    <w:rsid w:val="06645DFF"/>
    <w:rsid w:val="06AE35DF"/>
    <w:rsid w:val="06AE5BB8"/>
    <w:rsid w:val="06B73AF7"/>
    <w:rsid w:val="06D021A8"/>
    <w:rsid w:val="07010BAD"/>
    <w:rsid w:val="071874D5"/>
    <w:rsid w:val="077A4807"/>
    <w:rsid w:val="07836956"/>
    <w:rsid w:val="07AF1BE8"/>
    <w:rsid w:val="07B065C6"/>
    <w:rsid w:val="07ED397F"/>
    <w:rsid w:val="07FA2F65"/>
    <w:rsid w:val="0828199A"/>
    <w:rsid w:val="084720F0"/>
    <w:rsid w:val="085A6719"/>
    <w:rsid w:val="0870581B"/>
    <w:rsid w:val="087D7F38"/>
    <w:rsid w:val="088F6592"/>
    <w:rsid w:val="08924956"/>
    <w:rsid w:val="08B31C08"/>
    <w:rsid w:val="09062AEB"/>
    <w:rsid w:val="090A6581"/>
    <w:rsid w:val="091A60F3"/>
    <w:rsid w:val="09865713"/>
    <w:rsid w:val="0991531D"/>
    <w:rsid w:val="09A54177"/>
    <w:rsid w:val="09A9297B"/>
    <w:rsid w:val="09F727D4"/>
    <w:rsid w:val="0A6D0317"/>
    <w:rsid w:val="0A9B7B4C"/>
    <w:rsid w:val="0AAC240E"/>
    <w:rsid w:val="0ABD5F0D"/>
    <w:rsid w:val="0AC070CA"/>
    <w:rsid w:val="0AFA5870"/>
    <w:rsid w:val="0B0859DB"/>
    <w:rsid w:val="0B0859F4"/>
    <w:rsid w:val="0B1962FE"/>
    <w:rsid w:val="0B4F2535"/>
    <w:rsid w:val="0B892750"/>
    <w:rsid w:val="0BD100F8"/>
    <w:rsid w:val="0C426F61"/>
    <w:rsid w:val="0C540FAF"/>
    <w:rsid w:val="0CA23655"/>
    <w:rsid w:val="0CC222AA"/>
    <w:rsid w:val="0CCF342A"/>
    <w:rsid w:val="0CF167D1"/>
    <w:rsid w:val="0CF77927"/>
    <w:rsid w:val="0D175810"/>
    <w:rsid w:val="0D24491C"/>
    <w:rsid w:val="0D444B80"/>
    <w:rsid w:val="0D707EB4"/>
    <w:rsid w:val="0D713E90"/>
    <w:rsid w:val="0DA65CE4"/>
    <w:rsid w:val="0DAF0AE9"/>
    <w:rsid w:val="0DE46363"/>
    <w:rsid w:val="0DE85E53"/>
    <w:rsid w:val="0E0F79BE"/>
    <w:rsid w:val="0E156249"/>
    <w:rsid w:val="0E1B7334"/>
    <w:rsid w:val="0E2829EC"/>
    <w:rsid w:val="0E2F17B3"/>
    <w:rsid w:val="0E555D1C"/>
    <w:rsid w:val="0E5B66C5"/>
    <w:rsid w:val="0E641B90"/>
    <w:rsid w:val="0EEE4A6F"/>
    <w:rsid w:val="0EEF4C16"/>
    <w:rsid w:val="0EF04AD5"/>
    <w:rsid w:val="0EF53FA3"/>
    <w:rsid w:val="0F154E11"/>
    <w:rsid w:val="0F16134C"/>
    <w:rsid w:val="0F760A24"/>
    <w:rsid w:val="0F795BF9"/>
    <w:rsid w:val="0F7F56D6"/>
    <w:rsid w:val="0F9822F1"/>
    <w:rsid w:val="0F9E2330"/>
    <w:rsid w:val="0FA604D7"/>
    <w:rsid w:val="0FEB03F2"/>
    <w:rsid w:val="0FF71E4E"/>
    <w:rsid w:val="0FFB515B"/>
    <w:rsid w:val="0FFE0D46"/>
    <w:rsid w:val="10090F90"/>
    <w:rsid w:val="102703F0"/>
    <w:rsid w:val="106D11D5"/>
    <w:rsid w:val="106D667C"/>
    <w:rsid w:val="107F4BCA"/>
    <w:rsid w:val="11413FDC"/>
    <w:rsid w:val="114E71C8"/>
    <w:rsid w:val="1184796C"/>
    <w:rsid w:val="1190631E"/>
    <w:rsid w:val="11C9101D"/>
    <w:rsid w:val="11D95B99"/>
    <w:rsid w:val="11FA7F03"/>
    <w:rsid w:val="1202490E"/>
    <w:rsid w:val="1283439D"/>
    <w:rsid w:val="128753A9"/>
    <w:rsid w:val="1294373C"/>
    <w:rsid w:val="13272F7A"/>
    <w:rsid w:val="133B2956"/>
    <w:rsid w:val="133F5D52"/>
    <w:rsid w:val="13747A0E"/>
    <w:rsid w:val="13E735FE"/>
    <w:rsid w:val="13E84CBD"/>
    <w:rsid w:val="14373026"/>
    <w:rsid w:val="14533EDE"/>
    <w:rsid w:val="145C09C7"/>
    <w:rsid w:val="14C3206A"/>
    <w:rsid w:val="14E022FE"/>
    <w:rsid w:val="14EC4A94"/>
    <w:rsid w:val="150718E6"/>
    <w:rsid w:val="151108EF"/>
    <w:rsid w:val="151F1E31"/>
    <w:rsid w:val="1544470B"/>
    <w:rsid w:val="15464503"/>
    <w:rsid w:val="156541F2"/>
    <w:rsid w:val="156A43B2"/>
    <w:rsid w:val="157146B5"/>
    <w:rsid w:val="15832BF6"/>
    <w:rsid w:val="15AE7982"/>
    <w:rsid w:val="15B90678"/>
    <w:rsid w:val="15E64056"/>
    <w:rsid w:val="165761CA"/>
    <w:rsid w:val="16622C98"/>
    <w:rsid w:val="167657D5"/>
    <w:rsid w:val="167944A1"/>
    <w:rsid w:val="16EB296F"/>
    <w:rsid w:val="16F62B58"/>
    <w:rsid w:val="171E1041"/>
    <w:rsid w:val="172123D6"/>
    <w:rsid w:val="17221F62"/>
    <w:rsid w:val="17586F97"/>
    <w:rsid w:val="175D2E1B"/>
    <w:rsid w:val="178B76A4"/>
    <w:rsid w:val="17A56680"/>
    <w:rsid w:val="17B374D2"/>
    <w:rsid w:val="17BF4A87"/>
    <w:rsid w:val="17D66D1D"/>
    <w:rsid w:val="17DA6DFE"/>
    <w:rsid w:val="17E70F2A"/>
    <w:rsid w:val="17EE4066"/>
    <w:rsid w:val="180701EB"/>
    <w:rsid w:val="181E5D14"/>
    <w:rsid w:val="184D1FD2"/>
    <w:rsid w:val="186A2269"/>
    <w:rsid w:val="187C68D6"/>
    <w:rsid w:val="18BE4F06"/>
    <w:rsid w:val="18BE5717"/>
    <w:rsid w:val="18C73A6F"/>
    <w:rsid w:val="18DD291D"/>
    <w:rsid w:val="19513F29"/>
    <w:rsid w:val="19597C0A"/>
    <w:rsid w:val="198D70BA"/>
    <w:rsid w:val="19B52BEB"/>
    <w:rsid w:val="19E815AB"/>
    <w:rsid w:val="19EB7CBD"/>
    <w:rsid w:val="1A5E09D8"/>
    <w:rsid w:val="1A656F99"/>
    <w:rsid w:val="1A786BDE"/>
    <w:rsid w:val="1A78777B"/>
    <w:rsid w:val="1A7A3591"/>
    <w:rsid w:val="1A8567D8"/>
    <w:rsid w:val="1B116E00"/>
    <w:rsid w:val="1B2509C5"/>
    <w:rsid w:val="1B35732B"/>
    <w:rsid w:val="1B4126C4"/>
    <w:rsid w:val="1B4B2131"/>
    <w:rsid w:val="1B8D061B"/>
    <w:rsid w:val="1B8E25C1"/>
    <w:rsid w:val="1B94546D"/>
    <w:rsid w:val="1B9F7CA6"/>
    <w:rsid w:val="1BE0016A"/>
    <w:rsid w:val="1BFD3AD0"/>
    <w:rsid w:val="1C0E2F29"/>
    <w:rsid w:val="1C40734A"/>
    <w:rsid w:val="1C593654"/>
    <w:rsid w:val="1C5C419E"/>
    <w:rsid w:val="1C692389"/>
    <w:rsid w:val="1C6B3FA4"/>
    <w:rsid w:val="1C6B4699"/>
    <w:rsid w:val="1C7E73CB"/>
    <w:rsid w:val="1CC45CDD"/>
    <w:rsid w:val="1D106484"/>
    <w:rsid w:val="1D1F26F6"/>
    <w:rsid w:val="1D205F8C"/>
    <w:rsid w:val="1D5E0898"/>
    <w:rsid w:val="1D6D2AC0"/>
    <w:rsid w:val="1D912ACF"/>
    <w:rsid w:val="1DCD0FC4"/>
    <w:rsid w:val="1DE248CC"/>
    <w:rsid w:val="1E0356E7"/>
    <w:rsid w:val="1E0F0C19"/>
    <w:rsid w:val="1E18008F"/>
    <w:rsid w:val="1E2068B7"/>
    <w:rsid w:val="1E2A588E"/>
    <w:rsid w:val="1E4A3FC0"/>
    <w:rsid w:val="1E803B3F"/>
    <w:rsid w:val="1EB8248F"/>
    <w:rsid w:val="1EC55AF4"/>
    <w:rsid w:val="1ED61CF8"/>
    <w:rsid w:val="1F031439"/>
    <w:rsid w:val="1F3709E9"/>
    <w:rsid w:val="1F443106"/>
    <w:rsid w:val="1F4F527C"/>
    <w:rsid w:val="1F5E5F75"/>
    <w:rsid w:val="1F715F64"/>
    <w:rsid w:val="1F7734B3"/>
    <w:rsid w:val="1F846BD9"/>
    <w:rsid w:val="1F8C6752"/>
    <w:rsid w:val="1F8D6A08"/>
    <w:rsid w:val="1FC76D03"/>
    <w:rsid w:val="1FF26FE1"/>
    <w:rsid w:val="2020147D"/>
    <w:rsid w:val="20374EA5"/>
    <w:rsid w:val="205A3F90"/>
    <w:rsid w:val="20685C53"/>
    <w:rsid w:val="206F7D5F"/>
    <w:rsid w:val="208D7C37"/>
    <w:rsid w:val="20994D8B"/>
    <w:rsid w:val="20BD3710"/>
    <w:rsid w:val="20D307A1"/>
    <w:rsid w:val="20DD6920"/>
    <w:rsid w:val="21507B40"/>
    <w:rsid w:val="217243F6"/>
    <w:rsid w:val="217E7CFA"/>
    <w:rsid w:val="218077D4"/>
    <w:rsid w:val="21930481"/>
    <w:rsid w:val="21B66175"/>
    <w:rsid w:val="21C24138"/>
    <w:rsid w:val="21DE514B"/>
    <w:rsid w:val="21F44EB3"/>
    <w:rsid w:val="21F71001"/>
    <w:rsid w:val="220604EB"/>
    <w:rsid w:val="22423882"/>
    <w:rsid w:val="22717D6E"/>
    <w:rsid w:val="22723AE6"/>
    <w:rsid w:val="22956F63"/>
    <w:rsid w:val="22A30143"/>
    <w:rsid w:val="22FA37BF"/>
    <w:rsid w:val="234A77FB"/>
    <w:rsid w:val="2366364A"/>
    <w:rsid w:val="239936B8"/>
    <w:rsid w:val="23C938E3"/>
    <w:rsid w:val="23DB08C9"/>
    <w:rsid w:val="23F65CD0"/>
    <w:rsid w:val="24416320"/>
    <w:rsid w:val="24530DF9"/>
    <w:rsid w:val="246B3E80"/>
    <w:rsid w:val="2472102E"/>
    <w:rsid w:val="24A10DD2"/>
    <w:rsid w:val="24AC1531"/>
    <w:rsid w:val="25223540"/>
    <w:rsid w:val="252B7D75"/>
    <w:rsid w:val="25392C51"/>
    <w:rsid w:val="25535B2D"/>
    <w:rsid w:val="255B0195"/>
    <w:rsid w:val="25920C16"/>
    <w:rsid w:val="25B06DFF"/>
    <w:rsid w:val="25B279B5"/>
    <w:rsid w:val="25D04405"/>
    <w:rsid w:val="25F33F47"/>
    <w:rsid w:val="26072B40"/>
    <w:rsid w:val="26307F40"/>
    <w:rsid w:val="26374E7D"/>
    <w:rsid w:val="26617967"/>
    <w:rsid w:val="26866DB1"/>
    <w:rsid w:val="269D6592"/>
    <w:rsid w:val="270218DC"/>
    <w:rsid w:val="272C6357"/>
    <w:rsid w:val="274B5FFF"/>
    <w:rsid w:val="27A13484"/>
    <w:rsid w:val="27B75551"/>
    <w:rsid w:val="27C43F9E"/>
    <w:rsid w:val="27E17743"/>
    <w:rsid w:val="28783944"/>
    <w:rsid w:val="288760F2"/>
    <w:rsid w:val="28892418"/>
    <w:rsid w:val="28993D78"/>
    <w:rsid w:val="28996270"/>
    <w:rsid w:val="28BE7C98"/>
    <w:rsid w:val="28DA4193"/>
    <w:rsid w:val="2903182F"/>
    <w:rsid w:val="290C393F"/>
    <w:rsid w:val="29962FF0"/>
    <w:rsid w:val="29B338F4"/>
    <w:rsid w:val="29C4731D"/>
    <w:rsid w:val="29CA7E5D"/>
    <w:rsid w:val="29DF7CB3"/>
    <w:rsid w:val="29FE3010"/>
    <w:rsid w:val="2A054DF8"/>
    <w:rsid w:val="2A1C0F07"/>
    <w:rsid w:val="2A1E5C79"/>
    <w:rsid w:val="2A267271"/>
    <w:rsid w:val="2A296192"/>
    <w:rsid w:val="2A2C7CE8"/>
    <w:rsid w:val="2A311073"/>
    <w:rsid w:val="2A8310DE"/>
    <w:rsid w:val="2AA02EB2"/>
    <w:rsid w:val="2AA34F6A"/>
    <w:rsid w:val="2AD24A49"/>
    <w:rsid w:val="2AF94DA4"/>
    <w:rsid w:val="2B2636BF"/>
    <w:rsid w:val="2B8762AD"/>
    <w:rsid w:val="2C0769B9"/>
    <w:rsid w:val="2C415499"/>
    <w:rsid w:val="2C8139A5"/>
    <w:rsid w:val="2CC20E26"/>
    <w:rsid w:val="2CCB0337"/>
    <w:rsid w:val="2CD46C9D"/>
    <w:rsid w:val="2CE733CF"/>
    <w:rsid w:val="2D2776ED"/>
    <w:rsid w:val="2D6A3D37"/>
    <w:rsid w:val="2D7A607E"/>
    <w:rsid w:val="2D826F43"/>
    <w:rsid w:val="2DAB5407"/>
    <w:rsid w:val="2DAF52CD"/>
    <w:rsid w:val="2DBD1983"/>
    <w:rsid w:val="2DBF1DFB"/>
    <w:rsid w:val="2DF96DA8"/>
    <w:rsid w:val="2DFB0EF6"/>
    <w:rsid w:val="2DFE2B70"/>
    <w:rsid w:val="2E0148B5"/>
    <w:rsid w:val="2E0B7D5E"/>
    <w:rsid w:val="2E5620D5"/>
    <w:rsid w:val="2EC92D43"/>
    <w:rsid w:val="2F154EDA"/>
    <w:rsid w:val="2F2D1B68"/>
    <w:rsid w:val="2F427FA7"/>
    <w:rsid w:val="2F592120"/>
    <w:rsid w:val="2F867CF5"/>
    <w:rsid w:val="2F9F686C"/>
    <w:rsid w:val="2FA10220"/>
    <w:rsid w:val="2FA75FD5"/>
    <w:rsid w:val="2FB652A1"/>
    <w:rsid w:val="2FC517A1"/>
    <w:rsid w:val="2FD80C19"/>
    <w:rsid w:val="2FF02BAB"/>
    <w:rsid w:val="3072161B"/>
    <w:rsid w:val="307D1FD3"/>
    <w:rsid w:val="3092644E"/>
    <w:rsid w:val="309F019C"/>
    <w:rsid w:val="30B47927"/>
    <w:rsid w:val="30B55914"/>
    <w:rsid w:val="30C220DC"/>
    <w:rsid w:val="30D216EB"/>
    <w:rsid w:val="30E66AA6"/>
    <w:rsid w:val="30F80BB6"/>
    <w:rsid w:val="31217155"/>
    <w:rsid w:val="31305DB0"/>
    <w:rsid w:val="313F0459"/>
    <w:rsid w:val="31494A0D"/>
    <w:rsid w:val="31DC4764"/>
    <w:rsid w:val="31E75115"/>
    <w:rsid w:val="31EA3EEE"/>
    <w:rsid w:val="3242760A"/>
    <w:rsid w:val="324E651B"/>
    <w:rsid w:val="32694629"/>
    <w:rsid w:val="326D488B"/>
    <w:rsid w:val="32782C09"/>
    <w:rsid w:val="329D1DC2"/>
    <w:rsid w:val="331D3BE6"/>
    <w:rsid w:val="332901F1"/>
    <w:rsid w:val="334E382F"/>
    <w:rsid w:val="33783A84"/>
    <w:rsid w:val="33DC54B1"/>
    <w:rsid w:val="342A7AAD"/>
    <w:rsid w:val="3458094E"/>
    <w:rsid w:val="3459574E"/>
    <w:rsid w:val="34A86E23"/>
    <w:rsid w:val="35044A71"/>
    <w:rsid w:val="35370C65"/>
    <w:rsid w:val="35685507"/>
    <w:rsid w:val="35977693"/>
    <w:rsid w:val="359804E2"/>
    <w:rsid w:val="35C21B40"/>
    <w:rsid w:val="35D3258B"/>
    <w:rsid w:val="3601167D"/>
    <w:rsid w:val="365E2799"/>
    <w:rsid w:val="366F1565"/>
    <w:rsid w:val="36AE6B83"/>
    <w:rsid w:val="36AF5AFD"/>
    <w:rsid w:val="3700026F"/>
    <w:rsid w:val="372554C8"/>
    <w:rsid w:val="372B2789"/>
    <w:rsid w:val="378258C4"/>
    <w:rsid w:val="379077AF"/>
    <w:rsid w:val="379D6F65"/>
    <w:rsid w:val="37BD38CC"/>
    <w:rsid w:val="37DB29F5"/>
    <w:rsid w:val="37F15BE2"/>
    <w:rsid w:val="38042FDA"/>
    <w:rsid w:val="3816360D"/>
    <w:rsid w:val="382861CE"/>
    <w:rsid w:val="38412DAC"/>
    <w:rsid w:val="38595C20"/>
    <w:rsid w:val="387168C2"/>
    <w:rsid w:val="387868B7"/>
    <w:rsid w:val="389A2EE0"/>
    <w:rsid w:val="38C62B21"/>
    <w:rsid w:val="38D155B2"/>
    <w:rsid w:val="38D404CD"/>
    <w:rsid w:val="39650B88"/>
    <w:rsid w:val="39A052FD"/>
    <w:rsid w:val="39A21EF7"/>
    <w:rsid w:val="39D07407"/>
    <w:rsid w:val="3A0E08C0"/>
    <w:rsid w:val="3A380D66"/>
    <w:rsid w:val="3A39388A"/>
    <w:rsid w:val="3A4E19CF"/>
    <w:rsid w:val="3A562F69"/>
    <w:rsid w:val="3A585149"/>
    <w:rsid w:val="3A7FF608"/>
    <w:rsid w:val="3A9635A2"/>
    <w:rsid w:val="3AAB2255"/>
    <w:rsid w:val="3AD27AA8"/>
    <w:rsid w:val="3ADC2B80"/>
    <w:rsid w:val="3ADD2B86"/>
    <w:rsid w:val="3AEB215E"/>
    <w:rsid w:val="3AEEE430"/>
    <w:rsid w:val="3B0F01A5"/>
    <w:rsid w:val="3B154D28"/>
    <w:rsid w:val="3B193ABA"/>
    <w:rsid w:val="3B344858"/>
    <w:rsid w:val="3B386A48"/>
    <w:rsid w:val="3B3A1429"/>
    <w:rsid w:val="3BEB0739"/>
    <w:rsid w:val="3C012F53"/>
    <w:rsid w:val="3C10400B"/>
    <w:rsid w:val="3C4E724B"/>
    <w:rsid w:val="3C98056A"/>
    <w:rsid w:val="3CAC44A0"/>
    <w:rsid w:val="3CAF1767"/>
    <w:rsid w:val="3CEA6C43"/>
    <w:rsid w:val="3D3B2EB9"/>
    <w:rsid w:val="3D3B2FFA"/>
    <w:rsid w:val="3D8D04EE"/>
    <w:rsid w:val="3D934C73"/>
    <w:rsid w:val="3DAF6D30"/>
    <w:rsid w:val="3DDB6551"/>
    <w:rsid w:val="3E217096"/>
    <w:rsid w:val="3E4D5F46"/>
    <w:rsid w:val="3E5534FE"/>
    <w:rsid w:val="3E673C52"/>
    <w:rsid w:val="3EA32CF0"/>
    <w:rsid w:val="3EF73743"/>
    <w:rsid w:val="3EFB5940"/>
    <w:rsid w:val="3F09643D"/>
    <w:rsid w:val="3F450160"/>
    <w:rsid w:val="3F4C4E44"/>
    <w:rsid w:val="3F4D39F3"/>
    <w:rsid w:val="3F826636"/>
    <w:rsid w:val="3F87672E"/>
    <w:rsid w:val="3FE428A4"/>
    <w:rsid w:val="3FF658FE"/>
    <w:rsid w:val="3FFEDB45"/>
    <w:rsid w:val="402666DC"/>
    <w:rsid w:val="40316936"/>
    <w:rsid w:val="4047136E"/>
    <w:rsid w:val="406F5DE9"/>
    <w:rsid w:val="408178BE"/>
    <w:rsid w:val="40892657"/>
    <w:rsid w:val="408B0DED"/>
    <w:rsid w:val="40D43E92"/>
    <w:rsid w:val="40D76A33"/>
    <w:rsid w:val="40ED050C"/>
    <w:rsid w:val="40F8091D"/>
    <w:rsid w:val="411A3B5B"/>
    <w:rsid w:val="418E37E7"/>
    <w:rsid w:val="419C5049"/>
    <w:rsid w:val="41F11F28"/>
    <w:rsid w:val="41F9317F"/>
    <w:rsid w:val="42175F77"/>
    <w:rsid w:val="423143DC"/>
    <w:rsid w:val="425E3A0A"/>
    <w:rsid w:val="426923B8"/>
    <w:rsid w:val="42915828"/>
    <w:rsid w:val="42C21B82"/>
    <w:rsid w:val="42EE400E"/>
    <w:rsid w:val="43106CD7"/>
    <w:rsid w:val="43225C15"/>
    <w:rsid w:val="43672533"/>
    <w:rsid w:val="43EB5803"/>
    <w:rsid w:val="44272FF6"/>
    <w:rsid w:val="44356ED7"/>
    <w:rsid w:val="445F4788"/>
    <w:rsid w:val="447124A0"/>
    <w:rsid w:val="44936DA5"/>
    <w:rsid w:val="44C410E3"/>
    <w:rsid w:val="44C53048"/>
    <w:rsid w:val="44DA2127"/>
    <w:rsid w:val="451112A2"/>
    <w:rsid w:val="451D7BA9"/>
    <w:rsid w:val="45A86D5F"/>
    <w:rsid w:val="45C46C94"/>
    <w:rsid w:val="45CF017B"/>
    <w:rsid w:val="46206B1E"/>
    <w:rsid w:val="462E08F5"/>
    <w:rsid w:val="46340F2E"/>
    <w:rsid w:val="46431172"/>
    <w:rsid w:val="46B95F6A"/>
    <w:rsid w:val="46C51B0A"/>
    <w:rsid w:val="46C95446"/>
    <w:rsid w:val="46D95460"/>
    <w:rsid w:val="474156B1"/>
    <w:rsid w:val="475965C3"/>
    <w:rsid w:val="476A0B8A"/>
    <w:rsid w:val="4778732F"/>
    <w:rsid w:val="47904FA0"/>
    <w:rsid w:val="47CB609C"/>
    <w:rsid w:val="47DAECA5"/>
    <w:rsid w:val="47FD4576"/>
    <w:rsid w:val="480F0D05"/>
    <w:rsid w:val="483B2A48"/>
    <w:rsid w:val="484B77F9"/>
    <w:rsid w:val="48536F22"/>
    <w:rsid w:val="485736FE"/>
    <w:rsid w:val="48650157"/>
    <w:rsid w:val="48793ABD"/>
    <w:rsid w:val="488F19CF"/>
    <w:rsid w:val="489E5B63"/>
    <w:rsid w:val="48BF30E0"/>
    <w:rsid w:val="48CD6222"/>
    <w:rsid w:val="490F3494"/>
    <w:rsid w:val="49573CB4"/>
    <w:rsid w:val="49DB6314"/>
    <w:rsid w:val="49DD75F1"/>
    <w:rsid w:val="49E45D23"/>
    <w:rsid w:val="4A080668"/>
    <w:rsid w:val="4A2F3EE7"/>
    <w:rsid w:val="4A7B2FB3"/>
    <w:rsid w:val="4A7D4544"/>
    <w:rsid w:val="4A8B31D2"/>
    <w:rsid w:val="4AA66393"/>
    <w:rsid w:val="4AD14668"/>
    <w:rsid w:val="4AD2068F"/>
    <w:rsid w:val="4B741468"/>
    <w:rsid w:val="4B785974"/>
    <w:rsid w:val="4B7A0DF8"/>
    <w:rsid w:val="4B7F7988"/>
    <w:rsid w:val="4BD81F9D"/>
    <w:rsid w:val="4BDF5DFF"/>
    <w:rsid w:val="4BE65F6B"/>
    <w:rsid w:val="4C0373D9"/>
    <w:rsid w:val="4C0A1D2D"/>
    <w:rsid w:val="4C101250"/>
    <w:rsid w:val="4C63758E"/>
    <w:rsid w:val="4C676977"/>
    <w:rsid w:val="4C6821C3"/>
    <w:rsid w:val="4C916E0D"/>
    <w:rsid w:val="4C9662E4"/>
    <w:rsid w:val="4CCE6928"/>
    <w:rsid w:val="4CD64AED"/>
    <w:rsid w:val="4D026294"/>
    <w:rsid w:val="4D051947"/>
    <w:rsid w:val="4D0B54DD"/>
    <w:rsid w:val="4D616AAD"/>
    <w:rsid w:val="4D6A11C1"/>
    <w:rsid w:val="4D73058E"/>
    <w:rsid w:val="4DAD59E4"/>
    <w:rsid w:val="4DD80599"/>
    <w:rsid w:val="4E060C5F"/>
    <w:rsid w:val="4E302968"/>
    <w:rsid w:val="4E375A78"/>
    <w:rsid w:val="4E495DEC"/>
    <w:rsid w:val="4E841E15"/>
    <w:rsid w:val="4EC12DDF"/>
    <w:rsid w:val="4EC44886"/>
    <w:rsid w:val="4F2B5D2E"/>
    <w:rsid w:val="4F2F41A0"/>
    <w:rsid w:val="4F6252D5"/>
    <w:rsid w:val="4F8C3B89"/>
    <w:rsid w:val="4F92487C"/>
    <w:rsid w:val="4F9A26EC"/>
    <w:rsid w:val="4F9F191E"/>
    <w:rsid w:val="4FA715DC"/>
    <w:rsid w:val="4FE8167A"/>
    <w:rsid w:val="502816AD"/>
    <w:rsid w:val="5033120D"/>
    <w:rsid w:val="506777CA"/>
    <w:rsid w:val="507074FD"/>
    <w:rsid w:val="508D1967"/>
    <w:rsid w:val="508F56DF"/>
    <w:rsid w:val="50926573"/>
    <w:rsid w:val="50C23D07"/>
    <w:rsid w:val="50DB32FA"/>
    <w:rsid w:val="50E325B4"/>
    <w:rsid w:val="50F43491"/>
    <w:rsid w:val="5112036D"/>
    <w:rsid w:val="515306ED"/>
    <w:rsid w:val="5154080E"/>
    <w:rsid w:val="515F1555"/>
    <w:rsid w:val="517218C0"/>
    <w:rsid w:val="51955ABC"/>
    <w:rsid w:val="51DE4CD1"/>
    <w:rsid w:val="52220118"/>
    <w:rsid w:val="52256718"/>
    <w:rsid w:val="525F69B9"/>
    <w:rsid w:val="52EE341E"/>
    <w:rsid w:val="52F9480A"/>
    <w:rsid w:val="53030B08"/>
    <w:rsid w:val="5305380D"/>
    <w:rsid w:val="53144030"/>
    <w:rsid w:val="531469F1"/>
    <w:rsid w:val="531747AD"/>
    <w:rsid w:val="53563658"/>
    <w:rsid w:val="53640B0A"/>
    <w:rsid w:val="5371046A"/>
    <w:rsid w:val="538D41B6"/>
    <w:rsid w:val="53BD469C"/>
    <w:rsid w:val="53C54F90"/>
    <w:rsid w:val="53FF47E1"/>
    <w:rsid w:val="542D67FE"/>
    <w:rsid w:val="543044CE"/>
    <w:rsid w:val="54375608"/>
    <w:rsid w:val="54505F44"/>
    <w:rsid w:val="54754BEC"/>
    <w:rsid w:val="550B3897"/>
    <w:rsid w:val="55200FFC"/>
    <w:rsid w:val="554D1797"/>
    <w:rsid w:val="55AA6B17"/>
    <w:rsid w:val="55B0782E"/>
    <w:rsid w:val="55B604E3"/>
    <w:rsid w:val="55CB09ED"/>
    <w:rsid w:val="55E27115"/>
    <w:rsid w:val="55F8600F"/>
    <w:rsid w:val="55FE577F"/>
    <w:rsid w:val="560E1DEA"/>
    <w:rsid w:val="560F637D"/>
    <w:rsid w:val="563F1079"/>
    <w:rsid w:val="5647382B"/>
    <w:rsid w:val="5675D022"/>
    <w:rsid w:val="56C05492"/>
    <w:rsid w:val="570D735E"/>
    <w:rsid w:val="573B0177"/>
    <w:rsid w:val="57710C48"/>
    <w:rsid w:val="57A0023B"/>
    <w:rsid w:val="57B43A92"/>
    <w:rsid w:val="57C210E0"/>
    <w:rsid w:val="57FA2C21"/>
    <w:rsid w:val="587321B0"/>
    <w:rsid w:val="58920A6D"/>
    <w:rsid w:val="58A96F84"/>
    <w:rsid w:val="58B06B3A"/>
    <w:rsid w:val="58BB464A"/>
    <w:rsid w:val="58C63D7B"/>
    <w:rsid w:val="58C827B9"/>
    <w:rsid w:val="58D80F1C"/>
    <w:rsid w:val="59014AF9"/>
    <w:rsid w:val="591C1F4B"/>
    <w:rsid w:val="593432C8"/>
    <w:rsid w:val="59376914"/>
    <w:rsid w:val="593C49A4"/>
    <w:rsid w:val="5955746E"/>
    <w:rsid w:val="596D0B2B"/>
    <w:rsid w:val="59741916"/>
    <w:rsid w:val="59795021"/>
    <w:rsid w:val="59AE6167"/>
    <w:rsid w:val="59B2243E"/>
    <w:rsid w:val="59C125DF"/>
    <w:rsid w:val="59C503C4"/>
    <w:rsid w:val="5A0E70F8"/>
    <w:rsid w:val="5A19207C"/>
    <w:rsid w:val="5A1B1D57"/>
    <w:rsid w:val="5A4623BF"/>
    <w:rsid w:val="5AD703AE"/>
    <w:rsid w:val="5AE46106"/>
    <w:rsid w:val="5AE83DAF"/>
    <w:rsid w:val="5B706E8E"/>
    <w:rsid w:val="5B761D1B"/>
    <w:rsid w:val="5B935FD5"/>
    <w:rsid w:val="5B9B762E"/>
    <w:rsid w:val="5BC75BDD"/>
    <w:rsid w:val="5C1213BD"/>
    <w:rsid w:val="5C6A4778"/>
    <w:rsid w:val="5C715AF4"/>
    <w:rsid w:val="5C730545"/>
    <w:rsid w:val="5C7E6DD9"/>
    <w:rsid w:val="5C866D85"/>
    <w:rsid w:val="5C91024E"/>
    <w:rsid w:val="5CAD7BCC"/>
    <w:rsid w:val="5CAF2C65"/>
    <w:rsid w:val="5CC333F7"/>
    <w:rsid w:val="5CC55FDA"/>
    <w:rsid w:val="5CCB617C"/>
    <w:rsid w:val="5CE72F82"/>
    <w:rsid w:val="5D086F45"/>
    <w:rsid w:val="5D3841CA"/>
    <w:rsid w:val="5D4641CD"/>
    <w:rsid w:val="5D7706EA"/>
    <w:rsid w:val="5DB35356"/>
    <w:rsid w:val="5DB66B4F"/>
    <w:rsid w:val="5DC946EA"/>
    <w:rsid w:val="5DDD8D28"/>
    <w:rsid w:val="5DF625FD"/>
    <w:rsid w:val="5E052CBB"/>
    <w:rsid w:val="5E2A473D"/>
    <w:rsid w:val="5E32202E"/>
    <w:rsid w:val="5EDF5A99"/>
    <w:rsid w:val="5EFE2360"/>
    <w:rsid w:val="5F3F0AD7"/>
    <w:rsid w:val="5F5A416F"/>
    <w:rsid w:val="5F5C5326"/>
    <w:rsid w:val="5F67102A"/>
    <w:rsid w:val="5F90297D"/>
    <w:rsid w:val="5F990328"/>
    <w:rsid w:val="5F9C4F33"/>
    <w:rsid w:val="5FA817DF"/>
    <w:rsid w:val="5FAF4437"/>
    <w:rsid w:val="5FBC13D2"/>
    <w:rsid w:val="5FC36662"/>
    <w:rsid w:val="5FD17AC2"/>
    <w:rsid w:val="5FE5051C"/>
    <w:rsid w:val="5FFA2E56"/>
    <w:rsid w:val="6002436A"/>
    <w:rsid w:val="600F5013"/>
    <w:rsid w:val="602D11F1"/>
    <w:rsid w:val="604E3D0A"/>
    <w:rsid w:val="60506DF8"/>
    <w:rsid w:val="60667F3F"/>
    <w:rsid w:val="6080513D"/>
    <w:rsid w:val="60864068"/>
    <w:rsid w:val="60AD607D"/>
    <w:rsid w:val="60C91D87"/>
    <w:rsid w:val="61023CAB"/>
    <w:rsid w:val="61093123"/>
    <w:rsid w:val="61140A35"/>
    <w:rsid w:val="61276EEC"/>
    <w:rsid w:val="612B3407"/>
    <w:rsid w:val="61386B13"/>
    <w:rsid w:val="6166423A"/>
    <w:rsid w:val="61766823"/>
    <w:rsid w:val="61930DA7"/>
    <w:rsid w:val="61A20E66"/>
    <w:rsid w:val="61C444AE"/>
    <w:rsid w:val="61E24A7D"/>
    <w:rsid w:val="61F87671"/>
    <w:rsid w:val="62523727"/>
    <w:rsid w:val="6256050E"/>
    <w:rsid w:val="625609F2"/>
    <w:rsid w:val="6266129C"/>
    <w:rsid w:val="626C7FB9"/>
    <w:rsid w:val="62797F9D"/>
    <w:rsid w:val="6294104F"/>
    <w:rsid w:val="62CB5376"/>
    <w:rsid w:val="62D85FEB"/>
    <w:rsid w:val="62EE47AC"/>
    <w:rsid w:val="62EF5360"/>
    <w:rsid w:val="62F94F17"/>
    <w:rsid w:val="62FF0563"/>
    <w:rsid w:val="63453A5F"/>
    <w:rsid w:val="636763B2"/>
    <w:rsid w:val="63850724"/>
    <w:rsid w:val="638F2DC6"/>
    <w:rsid w:val="63B23C01"/>
    <w:rsid w:val="63BD381F"/>
    <w:rsid w:val="63DB2766"/>
    <w:rsid w:val="63E71AF8"/>
    <w:rsid w:val="642B1F9B"/>
    <w:rsid w:val="642D3B9D"/>
    <w:rsid w:val="643E789C"/>
    <w:rsid w:val="645B2743"/>
    <w:rsid w:val="645D79E5"/>
    <w:rsid w:val="64901CB0"/>
    <w:rsid w:val="64C972F9"/>
    <w:rsid w:val="64F93617"/>
    <w:rsid w:val="6512224C"/>
    <w:rsid w:val="656F010B"/>
    <w:rsid w:val="65E11AAD"/>
    <w:rsid w:val="65EE65B7"/>
    <w:rsid w:val="661B778C"/>
    <w:rsid w:val="665524B7"/>
    <w:rsid w:val="665B5E15"/>
    <w:rsid w:val="66703782"/>
    <w:rsid w:val="67024A05"/>
    <w:rsid w:val="673B550D"/>
    <w:rsid w:val="6761596C"/>
    <w:rsid w:val="679133E1"/>
    <w:rsid w:val="67B11098"/>
    <w:rsid w:val="67BB6584"/>
    <w:rsid w:val="67D21380"/>
    <w:rsid w:val="681700D4"/>
    <w:rsid w:val="6834133C"/>
    <w:rsid w:val="68484AE5"/>
    <w:rsid w:val="68B53E18"/>
    <w:rsid w:val="68CA473C"/>
    <w:rsid w:val="68E81E82"/>
    <w:rsid w:val="68F075DC"/>
    <w:rsid w:val="690948CE"/>
    <w:rsid w:val="69EF456C"/>
    <w:rsid w:val="6A0C175E"/>
    <w:rsid w:val="6A1C0579"/>
    <w:rsid w:val="6A41735A"/>
    <w:rsid w:val="6AF93B26"/>
    <w:rsid w:val="6B452875"/>
    <w:rsid w:val="6B867849"/>
    <w:rsid w:val="6BAE016C"/>
    <w:rsid w:val="6BCF6FAD"/>
    <w:rsid w:val="6BDE733C"/>
    <w:rsid w:val="6BFE5139"/>
    <w:rsid w:val="6C1F5711"/>
    <w:rsid w:val="6C217DC9"/>
    <w:rsid w:val="6C384A25"/>
    <w:rsid w:val="6C636971"/>
    <w:rsid w:val="6C8974A2"/>
    <w:rsid w:val="6C8A536F"/>
    <w:rsid w:val="6C981D3D"/>
    <w:rsid w:val="6CA63EB1"/>
    <w:rsid w:val="6CE96213"/>
    <w:rsid w:val="6D6423E1"/>
    <w:rsid w:val="6D77332B"/>
    <w:rsid w:val="6D814F72"/>
    <w:rsid w:val="6D9B7776"/>
    <w:rsid w:val="6D9F3AE8"/>
    <w:rsid w:val="6DAD561C"/>
    <w:rsid w:val="6DBF1396"/>
    <w:rsid w:val="6DE33A53"/>
    <w:rsid w:val="6DF32E58"/>
    <w:rsid w:val="6DFB7419"/>
    <w:rsid w:val="6E0D584D"/>
    <w:rsid w:val="6E412016"/>
    <w:rsid w:val="6E6810F2"/>
    <w:rsid w:val="6E697118"/>
    <w:rsid w:val="6E7811A5"/>
    <w:rsid w:val="6EA86854"/>
    <w:rsid w:val="6ECC29E1"/>
    <w:rsid w:val="6EE34D75"/>
    <w:rsid w:val="6EE40E94"/>
    <w:rsid w:val="6EEA0DEB"/>
    <w:rsid w:val="6EF80CCB"/>
    <w:rsid w:val="6F0D3F13"/>
    <w:rsid w:val="6F173698"/>
    <w:rsid w:val="6F192753"/>
    <w:rsid w:val="6F2D45C4"/>
    <w:rsid w:val="6F407C49"/>
    <w:rsid w:val="6F5C2F68"/>
    <w:rsid w:val="6F5E09DF"/>
    <w:rsid w:val="6F624A60"/>
    <w:rsid w:val="6FA7439C"/>
    <w:rsid w:val="6FB54A98"/>
    <w:rsid w:val="6FDE3B35"/>
    <w:rsid w:val="6FE2019E"/>
    <w:rsid w:val="6FEE2621"/>
    <w:rsid w:val="7003252E"/>
    <w:rsid w:val="70232A30"/>
    <w:rsid w:val="70383246"/>
    <w:rsid w:val="703C1FF5"/>
    <w:rsid w:val="705931BC"/>
    <w:rsid w:val="70785D38"/>
    <w:rsid w:val="70871F78"/>
    <w:rsid w:val="70A26B97"/>
    <w:rsid w:val="70B309C9"/>
    <w:rsid w:val="70B500AB"/>
    <w:rsid w:val="70E44D65"/>
    <w:rsid w:val="70F552DD"/>
    <w:rsid w:val="711775EA"/>
    <w:rsid w:val="714372E6"/>
    <w:rsid w:val="71515110"/>
    <w:rsid w:val="71AC73F9"/>
    <w:rsid w:val="71BA0FB4"/>
    <w:rsid w:val="71BF32D2"/>
    <w:rsid w:val="71E00337"/>
    <w:rsid w:val="71E04C0A"/>
    <w:rsid w:val="71E511AB"/>
    <w:rsid w:val="71FB6F8F"/>
    <w:rsid w:val="72087882"/>
    <w:rsid w:val="72155AA0"/>
    <w:rsid w:val="724A74B9"/>
    <w:rsid w:val="725E08FF"/>
    <w:rsid w:val="727128B9"/>
    <w:rsid w:val="728E749A"/>
    <w:rsid w:val="72914E8F"/>
    <w:rsid w:val="72BA1917"/>
    <w:rsid w:val="72C25048"/>
    <w:rsid w:val="72C92B62"/>
    <w:rsid w:val="73082018"/>
    <w:rsid w:val="73310DD3"/>
    <w:rsid w:val="734652B7"/>
    <w:rsid w:val="73B05626"/>
    <w:rsid w:val="73C3551C"/>
    <w:rsid w:val="74417387"/>
    <w:rsid w:val="746FDD46"/>
    <w:rsid w:val="74832B13"/>
    <w:rsid w:val="74C5144F"/>
    <w:rsid w:val="74E514C2"/>
    <w:rsid w:val="74F115F4"/>
    <w:rsid w:val="74FBE29A"/>
    <w:rsid w:val="75434450"/>
    <w:rsid w:val="755F6203"/>
    <w:rsid w:val="75715F7A"/>
    <w:rsid w:val="75900F92"/>
    <w:rsid w:val="759E5F24"/>
    <w:rsid w:val="75A54E78"/>
    <w:rsid w:val="75AB2326"/>
    <w:rsid w:val="75D567F8"/>
    <w:rsid w:val="75F4DBC7"/>
    <w:rsid w:val="75F90182"/>
    <w:rsid w:val="760F6C17"/>
    <w:rsid w:val="76235991"/>
    <w:rsid w:val="763731F2"/>
    <w:rsid w:val="763B046E"/>
    <w:rsid w:val="76990B39"/>
    <w:rsid w:val="76AB1E2C"/>
    <w:rsid w:val="76D161A2"/>
    <w:rsid w:val="76E259D0"/>
    <w:rsid w:val="77013206"/>
    <w:rsid w:val="770D4511"/>
    <w:rsid w:val="771E4A0F"/>
    <w:rsid w:val="773267B2"/>
    <w:rsid w:val="776F16FD"/>
    <w:rsid w:val="77942A2D"/>
    <w:rsid w:val="77BD2282"/>
    <w:rsid w:val="782460BE"/>
    <w:rsid w:val="78493FEE"/>
    <w:rsid w:val="78931961"/>
    <w:rsid w:val="78C55BC0"/>
    <w:rsid w:val="78EC1071"/>
    <w:rsid w:val="792151BF"/>
    <w:rsid w:val="79301EFA"/>
    <w:rsid w:val="79505B08"/>
    <w:rsid w:val="79784FB0"/>
    <w:rsid w:val="798153CC"/>
    <w:rsid w:val="79D97735"/>
    <w:rsid w:val="79E0509E"/>
    <w:rsid w:val="79E2199E"/>
    <w:rsid w:val="7A171661"/>
    <w:rsid w:val="7A6848FD"/>
    <w:rsid w:val="7A703B69"/>
    <w:rsid w:val="7A975A88"/>
    <w:rsid w:val="7AAD18BA"/>
    <w:rsid w:val="7AC1660B"/>
    <w:rsid w:val="7AFC26F9"/>
    <w:rsid w:val="7B01528F"/>
    <w:rsid w:val="7B466723"/>
    <w:rsid w:val="7B6D5CB4"/>
    <w:rsid w:val="7B7D06A6"/>
    <w:rsid w:val="7B9FF0BA"/>
    <w:rsid w:val="7BAB330B"/>
    <w:rsid w:val="7BAE4656"/>
    <w:rsid w:val="7BC21EF8"/>
    <w:rsid w:val="7C064F1B"/>
    <w:rsid w:val="7C35070E"/>
    <w:rsid w:val="7C6C6175"/>
    <w:rsid w:val="7C7D14AC"/>
    <w:rsid w:val="7C896BD7"/>
    <w:rsid w:val="7CBE2D25"/>
    <w:rsid w:val="7CC0583C"/>
    <w:rsid w:val="7CF36E72"/>
    <w:rsid w:val="7D1D78B2"/>
    <w:rsid w:val="7D5D0195"/>
    <w:rsid w:val="7D835EE2"/>
    <w:rsid w:val="7DA62A9B"/>
    <w:rsid w:val="7DDF1BC4"/>
    <w:rsid w:val="7DFF0C15"/>
    <w:rsid w:val="7E677A71"/>
    <w:rsid w:val="7E7B8866"/>
    <w:rsid w:val="7EC32A94"/>
    <w:rsid w:val="7EEE0EFC"/>
    <w:rsid w:val="7F484B27"/>
    <w:rsid w:val="7F830C2B"/>
    <w:rsid w:val="7F832A57"/>
    <w:rsid w:val="7F8C0EB8"/>
    <w:rsid w:val="7FC16C0F"/>
    <w:rsid w:val="7FDDCE50"/>
    <w:rsid w:val="BBCF025D"/>
    <w:rsid w:val="BEBEF166"/>
    <w:rsid w:val="BFD86A4A"/>
    <w:rsid w:val="BFF1C78B"/>
    <w:rsid w:val="E7FF1209"/>
    <w:rsid w:val="F157100A"/>
    <w:rsid w:val="FDDE882D"/>
    <w:rsid w:val="FEE928E5"/>
    <w:rsid w:val="FEEB76F3"/>
    <w:rsid w:val="FF7FB8F9"/>
    <w:rsid w:val="FFD90BD4"/>
  </w:rsids>
  <m:mathPr>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9" w:semiHidden="0" w:name="heading 1"/>
    <w:lsdException w:qFormat="1" w:uiPriority="9" w:semiHidden="0" w:name="heading 2"/>
    <w:lsdException w:qFormat="1" w:unhideWhenUsed="0" w:uiPriority="0"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semiHidden="0" w:name="caption"/>
    <w:lsdException w:qFormat="1" w:uiPriority="99" w:semiHidden="0" w:name="table of figures"/>
    <w:lsdException w:uiPriority="99" w:name="envelope address"/>
    <w:lsdException w:qFormat="1"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iPriority="2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pPr>
      <w:widowControl w:val="0"/>
      <w:jc w:val="both"/>
    </w:pPr>
    <w:rPr>
      <w:rFonts w:asciiTheme="minorHAnsi" w:hAnsiTheme="minorHAnsi" w:eastAsiaTheme="minorEastAsia" w:cstheme="minorBidi"/>
      <w:lang w:val="en-US" w:eastAsia="zh-CN" w:bidi="hi-IN"/>
    </w:rPr>
  </w:style>
  <w:style w:type="paragraph" w:styleId="3">
    <w:name w:val="heading 2"/>
    <w:basedOn w:val="1"/>
    <w:next w:val="1"/>
    <w:unhideWhenUsed/>
    <w:qFormat/>
    <w:uiPriority w:val="9"/>
    <w:pPr>
      <w:keepNext/>
      <w:keepLines/>
      <w:numPr>
        <w:ilvl w:val="1"/>
        <w:numId w:val="1"/>
      </w:numPr>
      <w:spacing w:line="360" w:lineRule="auto"/>
      <w:ind w:left="576" w:hanging="576" w:firstLineChars="0"/>
      <w:outlineLvl w:val="1"/>
    </w:pPr>
    <w:rPr>
      <w:b/>
      <w:bCs/>
      <w:sz w:val="28"/>
      <w:szCs w:val="28"/>
    </w:rPr>
  </w:style>
  <w:style w:type="paragraph" w:styleId="4">
    <w:name w:val="heading 3"/>
    <w:basedOn w:val="1"/>
    <w:next w:val="1"/>
    <w:qFormat/>
    <w:uiPriority w:val="0"/>
    <w:pPr>
      <w:keepNext/>
      <w:keepLines/>
      <w:autoSpaceDE w:val="0"/>
      <w:autoSpaceDN w:val="0"/>
      <w:snapToGrid/>
      <w:jc w:val="left"/>
      <w:outlineLvl w:val="2"/>
    </w:pPr>
    <w:rPr>
      <w:rFonts w:cs="宋体"/>
      <w:b/>
      <w:bCs/>
      <w:kern w:val="0"/>
      <w:szCs w:val="32"/>
      <w:lang w:eastAsia="en-US"/>
    </w:rPr>
  </w:style>
  <w:style w:type="paragraph" w:styleId="5">
    <w:name w:val="heading 4"/>
    <w:basedOn w:val="1"/>
    <w:next w:val="1"/>
    <w:unhideWhenUsed/>
    <w:qFormat/>
    <w:uiPriority w:val="9"/>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21">
    <w:name w:val="Default Paragraph Font"/>
    <w:unhideWhenUsed/>
    <w:qFormat/>
    <w:uiPriority w:val="1"/>
  </w:style>
  <w:style w:type="table" w:default="1" w:styleId="19">
    <w:name w:val="Normal Table"/>
    <w:unhideWhenUsed/>
    <w:qFormat/>
    <w:uiPriority w:val="99"/>
    <w:tblPr>
      <w:tblCellMar>
        <w:top w:w="0" w:type="dxa"/>
        <w:left w:w="108" w:type="dxa"/>
        <w:bottom w:w="0" w:type="dxa"/>
        <w:right w:w="108" w:type="dxa"/>
      </w:tblCellMar>
    </w:tblPr>
  </w:style>
  <w:style w:type="paragraph" w:customStyle="1" w:styleId="2">
    <w:name w:val="样式 首行缩进:  2 字符"/>
    <w:qFormat/>
    <w:uiPriority w:val="0"/>
    <w:pPr>
      <w:widowControl w:val="0"/>
      <w:spacing w:line="400" w:lineRule="exact"/>
      <w:ind w:firstLine="560" w:firstLineChars="200"/>
      <w:jc w:val="both"/>
    </w:pPr>
    <w:rPr>
      <w:rFonts w:ascii="Calibri" w:hAnsi="Calibri" w:eastAsia="仿宋_GB2312" w:cs="黑体"/>
      <w:kern w:val="2"/>
      <w:sz w:val="24"/>
      <w:lang w:val="en-US" w:eastAsia="zh-CN" w:bidi="ar-SA"/>
    </w:rPr>
  </w:style>
  <w:style w:type="paragraph" w:styleId="6">
    <w:name w:val="Normal Indent"/>
    <w:basedOn w:val="1"/>
    <w:next w:val="1"/>
    <w:unhideWhenUsed/>
    <w:qFormat/>
    <w:uiPriority w:val="99"/>
    <w:pPr>
      <w:ind w:firstLine="420" w:firstLineChars="200"/>
    </w:pPr>
  </w:style>
  <w:style w:type="paragraph" w:styleId="7">
    <w:name w:val="caption"/>
    <w:basedOn w:val="1"/>
    <w:next w:val="1"/>
    <w:unhideWhenUsed/>
    <w:qFormat/>
    <w:uiPriority w:val="35"/>
    <w:rPr>
      <w:rFonts w:ascii="Arial" w:hAnsi="Arial" w:eastAsia="黑体"/>
      <w:sz w:val="20"/>
    </w:rPr>
  </w:style>
  <w:style w:type="paragraph" w:styleId="8">
    <w:name w:val="annotation text"/>
    <w:basedOn w:val="1"/>
    <w:unhideWhenUsed/>
    <w:qFormat/>
    <w:uiPriority w:val="99"/>
  </w:style>
  <w:style w:type="paragraph" w:styleId="9">
    <w:name w:val="Body Text"/>
    <w:basedOn w:val="1"/>
    <w:qFormat/>
    <w:uiPriority w:val="0"/>
    <w:pPr>
      <w:ind w:left="383"/>
    </w:pPr>
    <w:rPr>
      <w:rFonts w:hint="eastAsia" w:ascii="宋体" w:hAnsi="宋体" w:eastAsia="宋体"/>
      <w:sz w:val="24"/>
    </w:rPr>
  </w:style>
  <w:style w:type="paragraph" w:styleId="10">
    <w:name w:val="Body Text Indent"/>
    <w:basedOn w:val="1"/>
    <w:next w:val="11"/>
    <w:unhideWhenUsed/>
    <w:qFormat/>
    <w:uiPriority w:val="29"/>
    <w:pPr>
      <w:spacing w:after="120"/>
      <w:ind w:left="420" w:leftChars="200"/>
    </w:pPr>
    <w:rPr>
      <w:rFonts w:ascii="Times New Roman" w:hAnsi="Times New Roman"/>
    </w:rPr>
  </w:style>
  <w:style w:type="paragraph" w:styleId="11">
    <w:name w:val="envelope return"/>
    <w:basedOn w:val="1"/>
    <w:unhideWhenUsed/>
    <w:qFormat/>
    <w:uiPriority w:val="0"/>
    <w:pPr>
      <w:snapToGrid w:val="0"/>
    </w:pPr>
    <w:rPr>
      <w:rFonts w:ascii="Cambria" w:hAnsi="Cambria"/>
    </w:rPr>
  </w:style>
  <w:style w:type="paragraph" w:styleId="12">
    <w:name w:val="toc 3"/>
    <w:basedOn w:val="1"/>
    <w:next w:val="1"/>
    <w:unhideWhenUsed/>
    <w:qFormat/>
    <w:uiPriority w:val="39"/>
    <w:pPr>
      <w:ind w:left="840" w:leftChars="400"/>
    </w:pPr>
  </w:style>
  <w:style w:type="paragraph" w:styleId="13">
    <w:name w:val="footer"/>
    <w:basedOn w:val="1"/>
    <w:unhideWhenUsed/>
    <w:qFormat/>
    <w:uiPriority w:val="99"/>
    <w:pPr>
      <w:tabs>
        <w:tab w:val="center" w:pos="4153"/>
        <w:tab w:val="right" w:pos="8306"/>
      </w:tabs>
      <w:snapToGrid w:val="0"/>
      <w:jc w:val="left"/>
    </w:pPr>
    <w:rPr>
      <w:sz w:val="18"/>
    </w:rPr>
  </w:style>
  <w:style w:type="paragraph" w:styleId="14">
    <w:name w:val="header"/>
    <w:basedOn w:val="1"/>
    <w:next w:val="1"/>
    <w:unhideWhenUsed/>
    <w:qFormat/>
    <w:uiPriority w:val="99"/>
    <w:pPr>
      <w:pBdr>
        <w:bottom w:val="single" w:color="auto" w:sz="6" w:space="1"/>
      </w:pBdr>
      <w:tabs>
        <w:tab w:val="center" w:pos="4153"/>
        <w:tab w:val="right" w:pos="8306"/>
      </w:tabs>
      <w:snapToGrid w:val="0"/>
      <w:jc w:val="center"/>
    </w:pPr>
    <w:rPr>
      <w:rFonts w:ascii="Calibri" w:hAnsi="Calibri" w:eastAsia="宋体" w:cs="Times New Roman"/>
      <w:sz w:val="18"/>
      <w:szCs w:val="18"/>
    </w:rPr>
  </w:style>
  <w:style w:type="paragraph" w:styleId="15">
    <w:name w:val="toc 1"/>
    <w:basedOn w:val="1"/>
    <w:next w:val="1"/>
    <w:unhideWhenUsed/>
    <w:qFormat/>
    <w:uiPriority w:val="39"/>
  </w:style>
  <w:style w:type="paragraph" w:styleId="16">
    <w:name w:val="table of figures"/>
    <w:basedOn w:val="1"/>
    <w:next w:val="1"/>
    <w:unhideWhenUsed/>
    <w:qFormat/>
    <w:uiPriority w:val="99"/>
    <w:pPr>
      <w:widowControl w:val="0"/>
      <w:autoSpaceDE w:val="0"/>
      <w:autoSpaceDN w:val="0"/>
      <w:adjustRightInd w:val="0"/>
      <w:spacing w:beforeLines="0" w:afterLines="0"/>
      <w:ind w:leftChars="200" w:hanging="200" w:hangingChars="200"/>
    </w:pPr>
    <w:rPr>
      <w:rFonts w:hint="eastAsia" w:ascii="宋体" w:hAnsi="宋体" w:eastAsia="宋体" w:cs="Times New Roman"/>
      <w:sz w:val="22"/>
    </w:rPr>
  </w:style>
  <w:style w:type="paragraph" w:styleId="17">
    <w:name w:val="toc 2"/>
    <w:basedOn w:val="1"/>
    <w:next w:val="1"/>
    <w:unhideWhenUsed/>
    <w:qFormat/>
    <w:uiPriority w:val="39"/>
    <w:pPr>
      <w:ind w:left="420" w:leftChars="200"/>
    </w:pPr>
  </w:style>
  <w:style w:type="paragraph" w:styleId="18">
    <w:name w:val="Normal (Web)"/>
    <w:basedOn w:val="1"/>
    <w:unhideWhenUsed/>
    <w:qFormat/>
    <w:uiPriority w:val="99"/>
    <w:pPr>
      <w:spacing w:before="0" w:beforeAutospacing="1" w:after="0" w:afterAutospacing="1"/>
      <w:ind w:left="0" w:right="0"/>
      <w:jc w:val="left"/>
    </w:pPr>
    <w:rPr>
      <w:kern w:val="0"/>
      <w:sz w:val="24"/>
      <w:lang w:val="en-US" w:eastAsia="zh-CN" w:bidi="ar"/>
    </w:rPr>
  </w:style>
  <w:style w:type="table" w:styleId="20">
    <w:name w:val="Table Grid"/>
    <w:basedOn w:val="1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qFormat/>
    <w:uiPriority w:val="22"/>
    <w:rPr>
      <w:b/>
    </w:rPr>
  </w:style>
  <w:style w:type="character" w:styleId="23">
    <w:name w:val="Hyperlink"/>
    <w:basedOn w:val="21"/>
    <w:unhideWhenUsed/>
    <w:qFormat/>
    <w:uiPriority w:val="99"/>
    <w:rPr>
      <w:color w:val="0000FF"/>
      <w:u w:val="single"/>
    </w:rPr>
  </w:style>
  <w:style w:type="paragraph" w:customStyle="1" w:styleId="24">
    <w:name w:val="Normal Indent1"/>
    <w:basedOn w:val="1"/>
    <w:qFormat/>
    <w:uiPriority w:val="0"/>
    <w:pPr>
      <w:spacing w:line="440" w:lineRule="exact"/>
      <w:ind w:firstLine="480" w:firstLineChars="200"/>
    </w:pPr>
  </w:style>
  <w:style w:type="paragraph" w:customStyle="1" w:styleId="25">
    <w:name w:val="Style1"/>
    <w:basedOn w:val="1"/>
    <w:qFormat/>
    <w:uiPriority w:val="0"/>
    <w:pPr>
      <w:widowControl/>
      <w:tabs>
        <w:tab w:val="left" w:pos="-720"/>
      </w:tabs>
      <w:spacing w:after="120"/>
    </w:pPr>
    <w:rPr>
      <w:rFonts w:ascii="Times New Roman" w:hAnsi="Times New Roman"/>
      <w:spacing w:val="-3"/>
      <w:kern w:val="0"/>
      <w:sz w:val="24"/>
      <w:szCs w:val="24"/>
      <w:lang w:val="en-AU" w:eastAsia="en-US"/>
    </w:rPr>
  </w:style>
  <w:style w:type="paragraph" w:customStyle="1" w:styleId="26">
    <w:name w:val="Default"/>
    <w:next w:val="16"/>
    <w:qFormat/>
    <w:uiPriority w:val="99"/>
    <w:pPr>
      <w:widowControl w:val="0"/>
      <w:autoSpaceDE w:val="0"/>
      <w:autoSpaceDN w:val="0"/>
      <w:adjustRightInd w:val="0"/>
    </w:pPr>
    <w:rPr>
      <w:rFonts w:ascii="MS Mincho" w:hAnsi="Times New Roman" w:eastAsia="MS Mincho" w:cs="Times New Roman"/>
      <w:color w:val="000000"/>
      <w:sz w:val="24"/>
      <w:szCs w:val="24"/>
      <w:lang w:val="en-US" w:eastAsia="zh-CN" w:bidi="ar-SA"/>
    </w:rPr>
  </w:style>
  <w:style w:type="character" w:customStyle="1" w:styleId="27">
    <w:name w:val="索引链接"/>
    <w:basedOn w:val="21"/>
    <w:qFormat/>
    <w:uiPriority w:val="0"/>
  </w:style>
  <w:style w:type="paragraph" w:customStyle="1" w:styleId="28">
    <w:name w:val="正文1"/>
    <w:qFormat/>
    <w:uiPriority w:val="99"/>
    <w:pPr>
      <w:widowControl w:val="0"/>
      <w:suppressAutoHyphens w:val="0"/>
      <w:bidi w:val="0"/>
      <w:spacing w:before="0" w:after="0" w:line="570" w:lineRule="exact"/>
      <w:ind w:left="0" w:right="0" w:firstLine="420"/>
      <w:jc w:val="both"/>
    </w:pPr>
    <w:rPr>
      <w:rFonts w:ascii="仿宋" w:hAnsi="仿宋" w:cs="仿宋" w:eastAsiaTheme="minorEastAsia"/>
      <w:color w:val="auto"/>
      <w:kern w:val="2"/>
      <w:sz w:val="32"/>
      <w:szCs w:val="32"/>
      <w:lang w:val="en-US" w:eastAsia="zh-CN" w:bidi="ar-SA"/>
    </w:rPr>
  </w:style>
  <w:style w:type="paragraph" w:customStyle="1" w:styleId="29">
    <w:name w:val="标题 11"/>
    <w:basedOn w:val="28"/>
    <w:next w:val="28"/>
    <w:qFormat/>
    <w:uiPriority w:val="0"/>
    <w:pPr>
      <w:keepNext/>
      <w:keepLines/>
      <w:spacing w:before="0" w:after="0" w:line="570" w:lineRule="exact"/>
      <w:ind w:left="0" w:right="0" w:firstLine="0"/>
      <w:outlineLvl w:val="0"/>
    </w:pPr>
    <w:rPr>
      <w:rFonts w:ascii="黑体" w:hAnsi="黑体" w:eastAsia="黑体" w:cs="黑体"/>
      <w:sz w:val="32"/>
      <w:szCs w:val="32"/>
    </w:rPr>
  </w:style>
  <w:style w:type="paragraph" w:customStyle="1" w:styleId="30">
    <w:name w:val="标题 21"/>
    <w:basedOn w:val="28"/>
    <w:next w:val="28"/>
    <w:qFormat/>
    <w:uiPriority w:val="0"/>
    <w:pPr>
      <w:keepNext/>
      <w:keepLines/>
      <w:spacing w:before="0" w:after="0" w:line="570" w:lineRule="exact"/>
      <w:ind w:left="0" w:right="0" w:firstLine="420"/>
      <w:outlineLvl w:val="1"/>
    </w:pPr>
    <w:rPr>
      <w:rFonts w:ascii="楷体" w:hAnsi="楷体" w:eastAsia="楷体" w:cs="楷体"/>
      <w:sz w:val="32"/>
      <w:szCs w:val="32"/>
    </w:rPr>
  </w:style>
  <w:style w:type="paragraph" w:customStyle="1" w:styleId="31">
    <w:name w:val="目录 11"/>
    <w:basedOn w:val="28"/>
    <w:next w:val="28"/>
    <w:unhideWhenUsed/>
    <w:qFormat/>
    <w:uiPriority w:val="39"/>
  </w:style>
  <w:style w:type="paragraph" w:customStyle="1" w:styleId="32">
    <w:name w:val="目录 21"/>
    <w:basedOn w:val="28"/>
    <w:next w:val="28"/>
    <w:unhideWhenUsed/>
    <w:qFormat/>
    <w:uiPriority w:val="39"/>
    <w:pPr>
      <w:ind w:left="420" w:right="0" w:firstLine="0"/>
    </w:pPr>
  </w:style>
  <w:style w:type="paragraph" w:customStyle="1" w:styleId="33">
    <w:name w:val="页脚1"/>
    <w:basedOn w:val="28"/>
    <w:unhideWhenUsed/>
    <w:qFormat/>
    <w:uiPriority w:val="99"/>
    <w:pPr>
      <w:tabs>
        <w:tab w:val="center" w:pos="4153"/>
        <w:tab w:val="right" w:pos="8306"/>
      </w:tabs>
      <w:snapToGrid w:val="0"/>
      <w:jc w:val="left"/>
    </w:pPr>
    <w:rPr>
      <w:sz w:val="18"/>
      <w:szCs w:val="18"/>
    </w:rPr>
  </w:style>
  <w:style w:type="character" w:customStyle="1" w:styleId="34">
    <w:name w:val="font41"/>
    <w:basedOn w:val="21"/>
    <w:qFormat/>
    <w:uiPriority w:val="0"/>
    <w:rPr>
      <w:rFonts w:hint="eastAsia" w:ascii="宋体" w:hAnsi="宋体" w:eastAsia="宋体" w:cs="宋体"/>
      <w:b/>
      <w:color w:val="000000"/>
      <w:sz w:val="20"/>
      <w:szCs w:val="20"/>
      <w:u w:val="none"/>
    </w:rPr>
  </w:style>
  <w:style w:type="character" w:customStyle="1" w:styleId="35">
    <w:name w:val="font81"/>
    <w:basedOn w:val="21"/>
    <w:qFormat/>
    <w:uiPriority w:val="0"/>
    <w:rPr>
      <w:rFonts w:hint="default" w:ascii="Times New Roman" w:hAnsi="Times New Roman" w:cs="Times New Roman"/>
      <w:color w:val="000000"/>
      <w:sz w:val="20"/>
      <w:szCs w:val="20"/>
      <w:u w:val="none"/>
    </w:rPr>
  </w:style>
  <w:style w:type="character" w:customStyle="1" w:styleId="36">
    <w:name w:val="font51"/>
    <w:basedOn w:val="21"/>
    <w:qFormat/>
    <w:uiPriority w:val="0"/>
    <w:rPr>
      <w:rFonts w:hint="eastAsia" w:ascii="宋体" w:hAnsi="宋体" w:eastAsia="宋体" w:cs="宋体"/>
      <w:color w:val="000000"/>
      <w:sz w:val="20"/>
      <w:szCs w:val="20"/>
      <w:u w:val="none"/>
    </w:rPr>
  </w:style>
  <w:style w:type="character" w:customStyle="1" w:styleId="37">
    <w:name w:val="font21"/>
    <w:basedOn w:val="21"/>
    <w:qFormat/>
    <w:uiPriority w:val="0"/>
    <w:rPr>
      <w:rFonts w:hint="default" w:ascii="Times New Roman" w:hAnsi="Times New Roman" w:cs="Times New Roman"/>
      <w:color w:val="000000"/>
      <w:sz w:val="20"/>
      <w:szCs w:val="20"/>
      <w:u w:val="none"/>
    </w:rPr>
  </w:style>
  <w:style w:type="character" w:customStyle="1" w:styleId="38">
    <w:name w:val="font11"/>
    <w:basedOn w:val="21"/>
    <w:qFormat/>
    <w:uiPriority w:val="0"/>
    <w:rPr>
      <w:rFonts w:hint="default" w:ascii="Times New Roman" w:hAnsi="Times New Roman" w:cs="Times New Roman"/>
      <w:b/>
      <w:color w:val="000000"/>
      <w:sz w:val="20"/>
      <w:szCs w:val="20"/>
      <w:u w:val="none"/>
    </w:rPr>
  </w:style>
  <w:style w:type="character" w:customStyle="1" w:styleId="39">
    <w:name w:val="font71"/>
    <w:basedOn w:val="21"/>
    <w:qFormat/>
    <w:uiPriority w:val="0"/>
    <w:rPr>
      <w:rFonts w:hint="default" w:ascii="Times New Roman" w:hAnsi="Times New Roman" w:cs="Times New Roman"/>
      <w:b/>
      <w:color w:val="000000"/>
      <w:sz w:val="20"/>
      <w:szCs w:val="20"/>
      <w:u w:val="none"/>
    </w:rPr>
  </w:style>
  <w:style w:type="paragraph" w:customStyle="1" w:styleId="40">
    <w:name w:val="Table Paragraph"/>
    <w:basedOn w:val="1"/>
    <w:qFormat/>
    <w:uiPriority w:val="1"/>
  </w:style>
  <w:style w:type="character" w:customStyle="1" w:styleId="41">
    <w:name w:val="font61"/>
    <w:basedOn w:val="21"/>
    <w:qFormat/>
    <w:uiPriority w:val="0"/>
    <w:rPr>
      <w:rFonts w:hint="eastAsia" w:ascii="仿宋" w:hAnsi="仿宋" w:eastAsia="仿宋" w:cs="仿宋"/>
      <w:color w:val="000000"/>
      <w:sz w:val="21"/>
      <w:szCs w:val="21"/>
      <w:u w:val="none"/>
    </w:rPr>
  </w:style>
  <w:style w:type="paragraph" w:customStyle="1" w:styleId="42">
    <w:name w:val="4 级标题"/>
    <w:basedOn w:val="5"/>
    <w:next w:val="43"/>
    <w:qFormat/>
    <w:uiPriority w:val="3"/>
    <w:pPr>
      <w:tabs>
        <w:tab w:val="left" w:pos="864"/>
      </w:tabs>
      <w:wordWrap w:val="0"/>
      <w:adjustRightInd w:val="0"/>
      <w:spacing w:before="0" w:after="0" w:line="240" w:lineRule="auto"/>
      <w:jc w:val="left"/>
    </w:pPr>
    <w:rPr>
      <w:rFonts w:ascii="Times New Roman" w:hAnsi="Times New Roman"/>
      <w:lang w:val="zh-CN"/>
    </w:rPr>
  </w:style>
  <w:style w:type="paragraph" w:customStyle="1" w:styleId="43">
    <w:name w:val="正文内容"/>
    <w:basedOn w:val="1"/>
    <w:qFormat/>
    <w:uiPriority w:val="5"/>
    <w:pPr>
      <w:adjustRightInd w:val="0"/>
    </w:pPr>
    <w:rPr>
      <w:rFonts w:ascii="Times New Roman" w:hAnsi="Times New Roman"/>
      <w:szCs w:val="21"/>
      <w:lang w:val="zh-CN"/>
    </w:rPr>
  </w:style>
  <w:style w:type="paragraph" w:customStyle="1" w:styleId="44">
    <w:name w:val="纯文本3"/>
    <w:basedOn w:val="1"/>
    <w:qFormat/>
    <w:uiPriority w:val="0"/>
    <w:rPr>
      <w:rFonts w:ascii="宋体" w:hAnsi="Courier New" w:eastAsia="宋体" w:cs="Times New Roman"/>
      <w:szCs w:val="20"/>
    </w:rPr>
  </w:style>
  <w:style w:type="paragraph" w:customStyle="1" w:styleId="45">
    <w:name w:val="WPSOffice手动目录 1"/>
    <w:qFormat/>
    <w:uiPriority w:val="0"/>
    <w:pPr>
      <w:ind w:leftChars="0"/>
    </w:pPr>
    <w:rPr>
      <w:rFonts w:ascii="Times New Roman" w:hAnsi="Times New Roman" w:eastAsia="宋体" w:cs="Times New Roman"/>
      <w:sz w:val="20"/>
      <w:szCs w:val="20"/>
    </w:rPr>
  </w:style>
  <w:style w:type="paragraph" w:customStyle="1" w:styleId="46">
    <w:name w:val="WPSOffice手动目录 2"/>
    <w:qFormat/>
    <w:uiPriority w:val="0"/>
    <w:pPr>
      <w:ind w:leftChars="200"/>
    </w:pPr>
    <w:rPr>
      <w:rFonts w:ascii="Times New Roman" w:hAnsi="Times New Roman" w:eastAsia="宋体" w:cs="Times New Roman"/>
      <w:sz w:val="20"/>
      <w:szCs w:val="20"/>
    </w:rPr>
  </w:style>
  <w:style w:type="character" w:customStyle="1" w:styleId="47">
    <w:name w:val="font31"/>
    <w:basedOn w:val="2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55</Pages>
  <Words>26122</Words>
  <Characters>27407</Characters>
  <Lines>0</Lines>
  <Paragraphs>487</Paragraphs>
  <TotalTime>307</TotalTime>
  <ScaleCrop>false</ScaleCrop>
  <LinksUpToDate>false</LinksUpToDate>
  <CharactersWithSpaces>28770</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2021-05-02T11:37:00Z</dcterms:created>
  <dc:creator>刚 梁</dc:creator>
  <cp:lastModifiedBy>wut</cp:lastModifiedBy>
  <cp:lastPrinted>2024-04-24T16:44:00Z</cp:lastPrinted>
  <dcterms:modified xsi:type="dcterms:W3CDTF">2024-05-06T16:22:36Z</dcterms:modified>
  <dc:title>2023 年度自治区社会保险基金</dc:title>
  <cp:revision>79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322F47E40646446797FF064FC743A8AF</vt:lpwstr>
  </property>
  <property fmtid="{D5CDD505-2E9C-101B-9397-08002B2CF9AE}" pid="3" name="KSOProductBuildVer">
    <vt:lpwstr>2052-11.8.2.10125</vt:lpwstr>
  </property>
</Properties>
</file>