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i w:val="0"/>
          <w:iCs w:val="0"/>
          <w:sz w:val="32"/>
          <w:szCs w:val="32"/>
          <w:lang w:eastAsia="zh-CN"/>
        </w:rPr>
      </w:pPr>
      <w:r>
        <w:rPr>
          <w:rFonts w:hint="eastAsia" w:ascii="黑体" w:hAnsi="黑体" w:eastAsia="黑体" w:cs="黑体"/>
          <w:b w:val="0"/>
          <w:bCs w:val="0"/>
          <w:i w:val="0"/>
          <w:iCs w:val="0"/>
          <w:sz w:val="32"/>
          <w:szCs w:val="32"/>
          <w:lang w:eastAsia="zh-CN"/>
        </w:rPr>
        <w:t>附件</w:t>
      </w:r>
    </w:p>
    <w:p>
      <w:pPr>
        <w:spacing w:line="560" w:lineRule="exact"/>
        <w:jc w:val="both"/>
        <w:rPr>
          <w:rFonts w:hint="eastAsia" w:ascii="仿宋" w:hAnsi="仿宋" w:eastAsia="仿宋" w:cs="仿宋"/>
          <w:b/>
          <w:bCs/>
          <w:sz w:val="32"/>
          <w:szCs w:val="32"/>
          <w:lang w:eastAsia="zh-CN"/>
        </w:rPr>
      </w:pPr>
    </w:p>
    <w:p>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宁夏回族自治区农业科技自主</w:t>
      </w:r>
    </w:p>
    <w:p>
      <w:pPr>
        <w:spacing w:after="156" w:afterLines="50"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创新资金管理办法</w:t>
      </w:r>
    </w:p>
    <w:p>
      <w:pPr>
        <w:spacing w:after="156" w:afterLines="50" w:line="560" w:lineRule="exact"/>
        <w:jc w:val="center"/>
        <w:rPr>
          <w:rFonts w:hint="eastAsia" w:hAnsi="黑体" w:eastAsia="黑体"/>
          <w:sz w:val="32"/>
          <w:szCs w:val="32"/>
        </w:rPr>
      </w:pPr>
    </w:p>
    <w:p>
      <w:pPr>
        <w:spacing w:after="156" w:afterLines="50" w:line="560" w:lineRule="exact"/>
        <w:jc w:val="center"/>
        <w:rPr>
          <w:rFonts w:eastAsia="黑体"/>
          <w:sz w:val="32"/>
          <w:szCs w:val="32"/>
        </w:rPr>
      </w:pPr>
      <w:r>
        <w:rPr>
          <w:rFonts w:hint="eastAsia" w:hAnsi="黑体" w:eastAsia="黑体"/>
          <w:sz w:val="32"/>
          <w:szCs w:val="32"/>
        </w:rPr>
        <w:t>第一章  总则</w:t>
      </w:r>
    </w:p>
    <w:p>
      <w:pPr>
        <w:snapToGrid w:val="0"/>
        <w:spacing w:line="560" w:lineRule="exact"/>
        <w:ind w:firstLine="642"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第一条</w:t>
      </w:r>
      <w:r>
        <w:rPr>
          <w:rFonts w:hint="eastAsia" w:eastAsia="黑体"/>
          <w:sz w:val="32"/>
          <w:szCs w:val="32"/>
        </w:rPr>
        <w:t xml:space="preserve">  </w:t>
      </w:r>
      <w:r>
        <w:rPr>
          <w:rFonts w:hint="eastAsia" w:ascii="仿宋_GB2312" w:hAnsi="仿宋_GB2312" w:eastAsia="仿宋_GB2312" w:cs="仿宋_GB2312"/>
          <w:sz w:val="32"/>
          <w:szCs w:val="32"/>
        </w:rPr>
        <w:t>为规范自治区农业科技自主创新资金管理，提高资金使用的规范性、安全性，切实发挥资金使用效益，根据《中华人民共和国预算法》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《自治区人民政府办公厅关于改革完善自治区财政科研经费管理的实施意见》（宁政办发〔2022〕53号）等有关法律法规和制度规定，结合我区实际，制定本办法。</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第二条</w:t>
      </w:r>
      <w:r>
        <w:rPr>
          <w:rFonts w:hint="eastAsia" w:eastAsia="黑体"/>
          <w:sz w:val="32"/>
          <w:szCs w:val="32"/>
        </w:rPr>
        <w:t xml:space="preserve">  </w:t>
      </w:r>
      <w:r>
        <w:rPr>
          <w:rFonts w:hint="eastAsia" w:eastAsia="仿宋_GB2312"/>
          <w:sz w:val="32"/>
          <w:szCs w:val="32"/>
        </w:rPr>
        <w:t>本办法所称自治区农业科技自主创新资金，是指自治区本级财政预算安排用于支持宁夏农林科学院建设和改革发展的专项资金。农业科技自主创新资金的分配、使用、管理和监督适用本办法。</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第三条</w:t>
      </w:r>
      <w:r>
        <w:rPr>
          <w:rFonts w:hint="eastAsia" w:ascii="仿宋_GB2312" w:eastAsia="仿宋_GB2312" w:cs="仿宋_GB2312"/>
          <w:sz w:val="32"/>
          <w:szCs w:val="32"/>
        </w:rPr>
        <w:t xml:space="preserve">  </w:t>
      </w:r>
      <w:r>
        <w:rPr>
          <w:rFonts w:hint="eastAsia" w:eastAsia="仿宋_GB2312"/>
          <w:sz w:val="32"/>
          <w:szCs w:val="32"/>
        </w:rPr>
        <w:t>农业科技自主创新资金管理总体目标是：坚持</w:t>
      </w:r>
      <w:r>
        <w:rPr>
          <w:rFonts w:hint="eastAsia" w:eastAsia="仿宋_GB2312"/>
          <w:sz w:val="32"/>
          <w:szCs w:val="32"/>
          <w:lang w:eastAsia="zh-CN"/>
        </w:rPr>
        <w:t>以实施乡村振兴战略为抓手，以农业关键核心技术攻关为引领，围绕自治区特色优势产业发展，</w:t>
      </w:r>
      <w:r>
        <w:rPr>
          <w:rFonts w:eastAsia="仿宋_GB2312"/>
          <w:sz w:val="32"/>
          <w:szCs w:val="32"/>
        </w:rPr>
        <w:t>紧盯农业科技前沿</w:t>
      </w:r>
      <w:r>
        <w:rPr>
          <w:rFonts w:hint="eastAsia" w:eastAsia="仿宋_GB2312"/>
          <w:sz w:val="32"/>
          <w:szCs w:val="32"/>
        </w:rPr>
        <w:t>，依靠</w:t>
      </w:r>
      <w:r>
        <w:rPr>
          <w:rFonts w:eastAsia="仿宋_GB2312"/>
          <w:sz w:val="32"/>
          <w:szCs w:val="32"/>
        </w:rPr>
        <w:t>科技和改革双轮驱动</w:t>
      </w:r>
      <w:r>
        <w:rPr>
          <w:rFonts w:hint="eastAsia" w:eastAsia="仿宋_GB2312"/>
          <w:sz w:val="32"/>
          <w:szCs w:val="32"/>
        </w:rPr>
        <w:t>，重点破解影响我区农业产业发展的核心关键技术，形成一批高质量创新成果，增强农业科技创新活力，提升宁夏农林科学院创新能力，助力自治区农业特色产业向高端化、绿色化、智能化、融合化发展。</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第四条</w:t>
      </w:r>
      <w:r>
        <w:rPr>
          <w:rFonts w:hint="eastAsia" w:ascii="仿宋_GB2312" w:eastAsia="仿宋_GB2312" w:cs="仿宋_GB2312"/>
          <w:sz w:val="32"/>
          <w:szCs w:val="32"/>
        </w:rPr>
        <w:t xml:space="preserve">  </w:t>
      </w:r>
      <w:r>
        <w:rPr>
          <w:rFonts w:hint="eastAsia" w:eastAsia="仿宋_GB2312"/>
          <w:sz w:val="32"/>
          <w:szCs w:val="32"/>
        </w:rPr>
        <w:t>农业科技自主创新资金</w:t>
      </w:r>
      <w:r>
        <w:rPr>
          <w:rFonts w:eastAsia="仿宋_GB2312"/>
          <w:sz w:val="32"/>
          <w:szCs w:val="32"/>
        </w:rPr>
        <w:t>使用</w:t>
      </w:r>
      <w:r>
        <w:rPr>
          <w:rFonts w:hint="eastAsia" w:eastAsia="仿宋_GB2312"/>
          <w:sz w:val="32"/>
          <w:szCs w:val="32"/>
        </w:rPr>
        <w:t>管理遵循规范透明、科学合理；需求导向，</w:t>
      </w:r>
      <w:r>
        <w:rPr>
          <w:rFonts w:eastAsia="仿宋_GB2312"/>
          <w:sz w:val="32"/>
          <w:szCs w:val="32"/>
        </w:rPr>
        <w:t>突出重点</w:t>
      </w:r>
      <w:r>
        <w:rPr>
          <w:rFonts w:hint="eastAsia" w:eastAsia="仿宋_GB2312"/>
          <w:sz w:val="32"/>
          <w:szCs w:val="32"/>
        </w:rPr>
        <w:t>；聚集</w:t>
      </w:r>
      <w:r>
        <w:rPr>
          <w:rFonts w:eastAsia="仿宋_GB2312"/>
          <w:sz w:val="32"/>
          <w:szCs w:val="32"/>
        </w:rPr>
        <w:t>资源</w:t>
      </w:r>
      <w:r>
        <w:rPr>
          <w:rFonts w:hint="eastAsia" w:eastAsia="仿宋_GB2312"/>
          <w:sz w:val="32"/>
          <w:szCs w:val="32"/>
        </w:rPr>
        <w:t>，协同创新；绩效管理，权责清晰；强化监督，约束有力的原则</w:t>
      </w:r>
      <w:r>
        <w:rPr>
          <w:rFonts w:eastAsia="仿宋_GB2312"/>
          <w:sz w:val="32"/>
          <w:szCs w:val="32"/>
        </w:rPr>
        <w:t>。</w:t>
      </w:r>
    </w:p>
    <w:p>
      <w:pPr>
        <w:spacing w:before="156" w:beforeLines="50" w:after="156" w:afterLines="50" w:line="560" w:lineRule="exact"/>
        <w:jc w:val="center"/>
        <w:rPr>
          <w:rFonts w:eastAsia="仿宋_GB2312"/>
          <w:sz w:val="32"/>
          <w:szCs w:val="32"/>
        </w:rPr>
      </w:pPr>
      <w:r>
        <w:rPr>
          <w:rFonts w:hint="eastAsia" w:hAnsi="黑体" w:eastAsia="黑体"/>
          <w:sz w:val="32"/>
          <w:szCs w:val="32"/>
        </w:rPr>
        <w:t>第二章  部门职责</w:t>
      </w:r>
    </w:p>
    <w:p>
      <w:pPr>
        <w:pStyle w:val="5"/>
        <w:snapToGrid w:val="0"/>
        <w:spacing w:before="0" w:beforeAutospacing="0" w:after="0" w:afterAutospacing="0" w:line="560" w:lineRule="exact"/>
        <w:ind w:firstLine="642" w:firstLineChars="200"/>
        <w:jc w:val="both"/>
        <w:rPr>
          <w:rFonts w:eastAsia="仿宋_GB2312"/>
          <w:sz w:val="32"/>
          <w:szCs w:val="32"/>
        </w:rPr>
      </w:pPr>
      <w:r>
        <w:rPr>
          <w:rFonts w:hint="eastAsia" w:ascii="仿宋" w:hAnsi="仿宋" w:eastAsia="仿宋" w:cs="仿宋"/>
          <w:b/>
          <w:bCs/>
          <w:kern w:val="2"/>
          <w:sz w:val="32"/>
          <w:szCs w:val="32"/>
        </w:rPr>
        <w:t>第五条</w:t>
      </w:r>
      <w:r>
        <w:rPr>
          <w:rFonts w:hint="eastAsia" w:eastAsia="黑体"/>
          <w:sz w:val="32"/>
          <w:szCs w:val="32"/>
        </w:rPr>
        <w:t xml:space="preserve">  </w:t>
      </w:r>
      <w:r>
        <w:rPr>
          <w:rFonts w:hint="eastAsia" w:eastAsia="仿宋_GB2312"/>
          <w:sz w:val="32"/>
          <w:szCs w:val="32"/>
        </w:rPr>
        <w:t>农业科技自主创新资金由自治区财政厅会同宁夏农林科学院负责管理。</w:t>
      </w:r>
    </w:p>
    <w:p>
      <w:pPr>
        <w:pStyle w:val="5"/>
        <w:snapToGrid w:val="0"/>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自治区财政厅负责</w:t>
      </w:r>
      <w:r>
        <w:rPr>
          <w:rFonts w:hint="eastAsia" w:eastAsia="仿宋_GB2312"/>
          <w:sz w:val="32"/>
          <w:szCs w:val="32"/>
          <w:lang w:eastAsia="zh-CN"/>
        </w:rPr>
        <w:t>编审</w:t>
      </w:r>
      <w:r>
        <w:rPr>
          <w:rFonts w:hint="eastAsia" w:eastAsia="仿宋_GB2312"/>
          <w:sz w:val="32"/>
          <w:szCs w:val="32"/>
        </w:rPr>
        <w:t>农业科技自主创新资金预算、审核资金分配建议方案并</w:t>
      </w:r>
      <w:r>
        <w:rPr>
          <w:rFonts w:hint="eastAsia" w:eastAsia="仿宋_GB2312"/>
          <w:sz w:val="32"/>
          <w:szCs w:val="32"/>
          <w:lang w:eastAsia="zh-CN"/>
        </w:rPr>
        <w:t>批复</w:t>
      </w:r>
      <w:r>
        <w:rPr>
          <w:rFonts w:hint="eastAsia" w:eastAsia="仿宋_GB2312"/>
          <w:sz w:val="32"/>
          <w:szCs w:val="32"/>
        </w:rPr>
        <w:t>下达预算指标；组织开展</w:t>
      </w:r>
      <w:r>
        <w:rPr>
          <w:rFonts w:hint="eastAsia" w:eastAsia="仿宋_GB2312"/>
          <w:sz w:val="32"/>
          <w:szCs w:val="32"/>
          <w:lang w:eastAsia="zh-CN"/>
        </w:rPr>
        <w:t>项目</w:t>
      </w:r>
      <w:r>
        <w:rPr>
          <w:rFonts w:hint="eastAsia" w:eastAsia="仿宋_GB2312"/>
          <w:sz w:val="32"/>
          <w:szCs w:val="32"/>
        </w:rPr>
        <w:t>资金监督检查、预算绩效管理</w:t>
      </w:r>
      <w:r>
        <w:rPr>
          <w:rFonts w:hint="eastAsia" w:eastAsia="仿宋_GB2312"/>
          <w:sz w:val="32"/>
          <w:szCs w:val="32"/>
          <w:lang w:eastAsia="zh-CN"/>
        </w:rPr>
        <w:t>等</w:t>
      </w:r>
      <w:r>
        <w:rPr>
          <w:rFonts w:hint="eastAsia" w:eastAsia="仿宋_GB2312"/>
          <w:sz w:val="32"/>
          <w:szCs w:val="32"/>
        </w:rPr>
        <w:t>工作。</w:t>
      </w:r>
    </w:p>
    <w:p>
      <w:pPr>
        <w:pStyle w:val="5"/>
        <w:snapToGrid w:val="0"/>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宁夏农林科学院负责编制农业科技自主创新资金部门预算，编制相关规划或实施方案；研究提出</w:t>
      </w:r>
      <w:r>
        <w:rPr>
          <w:rFonts w:hint="eastAsia" w:eastAsia="仿宋_GB2312"/>
          <w:sz w:val="32"/>
          <w:szCs w:val="32"/>
          <w:lang w:eastAsia="zh-CN"/>
        </w:rPr>
        <w:t>项目</w:t>
      </w:r>
      <w:r>
        <w:rPr>
          <w:rFonts w:hint="eastAsia" w:eastAsia="仿宋_GB2312"/>
          <w:sz w:val="32"/>
          <w:szCs w:val="32"/>
        </w:rPr>
        <w:t>资金分配建议方案；组织项目实施和监督；</w:t>
      </w:r>
      <w:r>
        <w:rPr>
          <w:rFonts w:hint="eastAsia" w:eastAsia="仿宋_GB2312"/>
          <w:sz w:val="32"/>
          <w:szCs w:val="32"/>
          <w:lang w:eastAsia="zh-CN"/>
        </w:rPr>
        <w:t>指导项目承担单位</w:t>
      </w:r>
      <w:r>
        <w:rPr>
          <w:rFonts w:hint="eastAsia" w:eastAsia="仿宋_GB2312"/>
          <w:sz w:val="32"/>
          <w:szCs w:val="32"/>
        </w:rPr>
        <w:t>做好</w:t>
      </w:r>
      <w:r>
        <w:rPr>
          <w:rFonts w:hint="eastAsia" w:eastAsia="仿宋_GB2312"/>
          <w:sz w:val="32"/>
          <w:szCs w:val="32"/>
          <w:lang w:eastAsia="zh-CN"/>
        </w:rPr>
        <w:t>项目实施、</w:t>
      </w:r>
      <w:r>
        <w:rPr>
          <w:rFonts w:hint="eastAsia" w:eastAsia="仿宋_GB2312"/>
          <w:sz w:val="32"/>
          <w:szCs w:val="32"/>
        </w:rPr>
        <w:t>预算执行、预算绩效</w:t>
      </w:r>
      <w:r>
        <w:rPr>
          <w:rFonts w:hint="eastAsia" w:eastAsia="仿宋_GB2312"/>
          <w:sz w:val="32"/>
          <w:szCs w:val="32"/>
          <w:lang w:eastAsia="zh-CN"/>
        </w:rPr>
        <w:t>管理等</w:t>
      </w:r>
      <w:r>
        <w:rPr>
          <w:rFonts w:hint="eastAsia" w:eastAsia="仿宋_GB2312"/>
          <w:sz w:val="32"/>
          <w:szCs w:val="32"/>
        </w:rPr>
        <w:t>工作。</w:t>
      </w:r>
    </w:p>
    <w:p>
      <w:pPr>
        <w:snapToGrid w:val="0"/>
        <w:spacing w:line="560" w:lineRule="exact"/>
        <w:ind w:firstLine="640" w:firstLineChars="200"/>
        <w:rPr>
          <w:rFonts w:eastAsia="仿宋_GB2312"/>
          <w:sz w:val="32"/>
          <w:szCs w:val="32"/>
        </w:rPr>
      </w:pPr>
      <w:r>
        <w:rPr>
          <w:rFonts w:hint="eastAsia" w:eastAsia="仿宋_GB2312"/>
          <w:sz w:val="32"/>
          <w:szCs w:val="32"/>
        </w:rPr>
        <w:t>项目承担单位负责项目实施，</w:t>
      </w:r>
      <w:r>
        <w:rPr>
          <w:rFonts w:hint="eastAsia" w:eastAsia="仿宋_GB2312"/>
          <w:sz w:val="32"/>
          <w:szCs w:val="32"/>
          <w:lang w:eastAsia="zh-CN"/>
        </w:rPr>
        <w:t>建立滚动项目库，</w:t>
      </w:r>
      <w:r>
        <w:rPr>
          <w:rFonts w:hint="eastAsia" w:eastAsia="仿宋_GB2312"/>
          <w:sz w:val="32"/>
          <w:szCs w:val="32"/>
        </w:rPr>
        <w:t>做好预算执行、绩效管理</w:t>
      </w:r>
      <w:r>
        <w:rPr>
          <w:rFonts w:hint="eastAsia" w:eastAsia="仿宋_GB2312"/>
          <w:sz w:val="32"/>
          <w:szCs w:val="32"/>
          <w:lang w:eastAsia="zh-CN"/>
        </w:rPr>
        <w:t>等</w:t>
      </w:r>
      <w:r>
        <w:rPr>
          <w:rFonts w:hint="eastAsia" w:eastAsia="仿宋_GB2312"/>
          <w:sz w:val="32"/>
          <w:szCs w:val="32"/>
        </w:rPr>
        <w:t>具体工作，确保项目任务按期完成，保证资金使用安全、规范、高效。</w:t>
      </w:r>
    </w:p>
    <w:p>
      <w:pPr>
        <w:snapToGrid w:val="0"/>
        <w:spacing w:before="156" w:beforeLines="50" w:after="156" w:afterLines="50" w:line="560" w:lineRule="exact"/>
        <w:jc w:val="center"/>
        <w:rPr>
          <w:rFonts w:eastAsia="黑体"/>
          <w:sz w:val="32"/>
          <w:szCs w:val="32"/>
        </w:rPr>
      </w:pPr>
      <w:r>
        <w:rPr>
          <w:rFonts w:hint="eastAsia" w:hAnsi="黑体" w:eastAsia="黑体"/>
          <w:sz w:val="32"/>
          <w:szCs w:val="32"/>
        </w:rPr>
        <w:t>第三章  支出范围</w:t>
      </w:r>
    </w:p>
    <w:p>
      <w:pPr>
        <w:snapToGrid w:val="0"/>
        <w:spacing w:line="560" w:lineRule="exact"/>
        <w:ind w:firstLine="642" w:firstLineChars="200"/>
        <w:jc w:val="left"/>
        <w:rPr>
          <w:rFonts w:ascii="仿宋_GB2312" w:eastAsia="仿宋_GB2312" w:cs="仿宋_GB2312"/>
          <w:sz w:val="32"/>
          <w:szCs w:val="32"/>
        </w:rPr>
      </w:pPr>
      <w:r>
        <w:rPr>
          <w:rFonts w:hint="eastAsia" w:ascii="仿宋" w:hAnsi="仿宋" w:eastAsia="仿宋" w:cs="仿宋"/>
          <w:b/>
          <w:bCs/>
          <w:sz w:val="32"/>
          <w:szCs w:val="32"/>
        </w:rPr>
        <w:t>第六条</w:t>
      </w:r>
      <w:r>
        <w:rPr>
          <w:rFonts w:hint="eastAsia" w:eastAsia="黑体"/>
          <w:sz w:val="32"/>
          <w:szCs w:val="32"/>
        </w:rPr>
        <w:t xml:space="preserve">  </w:t>
      </w:r>
      <w:r>
        <w:rPr>
          <w:rFonts w:hint="eastAsia" w:eastAsia="仿宋_GB2312"/>
          <w:sz w:val="32"/>
          <w:szCs w:val="32"/>
        </w:rPr>
        <w:t>农业科技自主创新资金支出范围包括</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（一）科技创新引导项目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主要用于开展基础性、前瞻性、导向性基础研究和</w:t>
      </w:r>
      <w:r>
        <w:rPr>
          <w:rFonts w:hint="eastAsia" w:ascii="仿宋_GB2312" w:hAnsi="仿宋_GB2312" w:eastAsia="仿宋_GB2312" w:cs="仿宋_GB2312"/>
          <w:bCs/>
          <w:sz w:val="32"/>
          <w:szCs w:val="32"/>
          <w:lang w:eastAsia="zh-CN"/>
        </w:rPr>
        <w:t>重大关键共性技术研发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解决我区农业特色优势产业和农村经济发展中关键科技问题。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农业高质量发展科技创新示范</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主要围绕制约农业特色产业高质量发展</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重大核心关键技术问题开展技术攻关研究和集成示范，补齐产业发展短板，为我区</w:t>
      </w:r>
      <w:r>
        <w:rPr>
          <w:rFonts w:hint="eastAsia" w:ascii="仿宋_GB2312" w:hAnsi="仿宋_GB2312" w:eastAsia="仿宋_GB2312" w:cs="仿宋_GB2312"/>
          <w:bCs/>
          <w:sz w:val="32"/>
          <w:szCs w:val="32"/>
          <w:lang w:eastAsia="zh-CN"/>
        </w:rPr>
        <w:t>农业特色优势产业发展和关键技术核心攻关提供技术支撑。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（三）科技成果转化项目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主要用于开展新品种、新产品（设备）、新技术、新模式等科技成果的集成、示范、转化，引领带动产业大县、新型经营主体、现代农业科技创新示范区节本、增产、增效，推动区域特色产业高质量发展。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（四）对外合作交流项目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主要用于与国内外知名大学、研究机构、国际科技合作组织等开展协同攻关、学术交流、人员交流等活动，开放研究，提升团队创新能力，解决影响自治区农业特色产业发展的科技瓶颈。</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sz w:val="32"/>
          <w:szCs w:val="32"/>
        </w:rPr>
        <w:t>（五）重大科技平台建设提升项目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主要用于</w:t>
      </w:r>
      <w:r>
        <w:rPr>
          <w:rFonts w:hint="eastAsia" w:ascii="仿宋_GB2312" w:hAnsi="仿宋_GB2312" w:eastAsia="仿宋_GB2312" w:cs="仿宋_GB2312"/>
          <w:bCs/>
          <w:kern w:val="2"/>
          <w:sz w:val="32"/>
          <w:szCs w:val="32"/>
        </w:rPr>
        <w:t>支持农业种质资源收集、保存、利用及农业科技创新平台（实验室、科研试验基地、长期定位观测站）建设、维护及运行服务，提升农业科技基础条件。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（六）农业科技创新人才队伍建设项目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主要用于</w:t>
      </w:r>
      <w:r>
        <w:rPr>
          <w:rFonts w:hint="eastAsia" w:ascii="仿宋_GB2312" w:hAnsi="仿宋_GB2312" w:eastAsia="仿宋_GB2312" w:cs="仿宋_GB2312"/>
          <w:sz w:val="32"/>
          <w:szCs w:val="32"/>
        </w:rPr>
        <w:t>创新人才攻读博士、硕士学历（学位）学费；院级科技骨干、管理骨干及青年优秀人才培养；自治区急需紧缺高层次人才引进政策明确由用人单位落实的相关待遇；院学科带头人津贴、科技创新奖励等支出。</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自治区确定的农业科技试点项目和重点项目。</w:t>
      </w:r>
    </w:p>
    <w:p>
      <w:pPr>
        <w:pStyle w:val="5"/>
        <w:shd w:val="clear" w:color="auto" w:fill="FFFFFF"/>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（八）其他与农业科技创新有关的支出。</w:t>
      </w:r>
    </w:p>
    <w:p>
      <w:pPr>
        <w:snapToGrid w:val="0"/>
        <w:spacing w:line="560" w:lineRule="exact"/>
        <w:ind w:firstLine="642" w:firstLineChars="200"/>
        <w:jc w:val="left"/>
        <w:rPr>
          <w:rFonts w:eastAsia="仿宋_GB2312"/>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eastAsia="黑体"/>
          <w:sz w:val="32"/>
          <w:szCs w:val="32"/>
        </w:rPr>
        <w:t xml:space="preserve"> </w:t>
      </w:r>
      <w:r>
        <w:rPr>
          <w:rFonts w:hint="eastAsia" w:eastAsia="仿宋_GB2312"/>
          <w:sz w:val="32"/>
          <w:szCs w:val="32"/>
        </w:rPr>
        <w:t>农业科技自主创新资金不得用于下列各项支出：</w:t>
      </w:r>
    </w:p>
    <w:p>
      <w:pPr>
        <w:pStyle w:val="14"/>
        <w:numPr>
          <w:ilvl w:val="0"/>
          <w:numId w:val="1"/>
        </w:numPr>
        <w:snapToGrid w:val="0"/>
        <w:spacing w:line="560" w:lineRule="exact"/>
        <w:ind w:firstLineChars="0"/>
        <w:jc w:val="left"/>
        <w:rPr>
          <w:rFonts w:eastAsia="仿宋_GB2312"/>
          <w:sz w:val="32"/>
          <w:szCs w:val="32"/>
        </w:rPr>
      </w:pPr>
      <w:r>
        <w:rPr>
          <w:rFonts w:hint="eastAsia" w:eastAsia="仿宋_GB2312"/>
          <w:sz w:val="32"/>
          <w:szCs w:val="32"/>
        </w:rPr>
        <w:t>修建楼堂馆所；</w:t>
      </w:r>
    </w:p>
    <w:p>
      <w:pPr>
        <w:pStyle w:val="14"/>
        <w:numPr>
          <w:ilvl w:val="0"/>
          <w:numId w:val="1"/>
        </w:numPr>
        <w:snapToGrid w:val="0"/>
        <w:spacing w:line="560" w:lineRule="exact"/>
        <w:ind w:firstLineChars="0"/>
        <w:jc w:val="left"/>
        <w:rPr>
          <w:rFonts w:eastAsia="仿宋_GB2312"/>
          <w:sz w:val="32"/>
          <w:szCs w:val="32"/>
        </w:rPr>
      </w:pPr>
      <w:r>
        <w:rPr>
          <w:rFonts w:hint="eastAsia" w:eastAsia="仿宋_GB2312"/>
          <w:sz w:val="32"/>
          <w:szCs w:val="32"/>
        </w:rPr>
        <w:t>大中型基建项目；</w:t>
      </w:r>
    </w:p>
    <w:p>
      <w:pPr>
        <w:pStyle w:val="14"/>
        <w:numPr>
          <w:ilvl w:val="0"/>
          <w:numId w:val="1"/>
        </w:numPr>
        <w:snapToGrid w:val="0"/>
        <w:spacing w:line="560" w:lineRule="exact"/>
        <w:ind w:firstLineChars="0"/>
        <w:jc w:val="left"/>
        <w:rPr>
          <w:rFonts w:eastAsia="仿宋_GB2312"/>
          <w:sz w:val="32"/>
          <w:szCs w:val="32"/>
        </w:rPr>
      </w:pPr>
      <w:r>
        <w:rPr>
          <w:rFonts w:hint="eastAsia" w:eastAsia="仿宋_GB2312"/>
          <w:sz w:val="32"/>
          <w:szCs w:val="32"/>
        </w:rPr>
        <w:t>购买</w:t>
      </w:r>
      <w:r>
        <w:rPr>
          <w:rFonts w:hint="eastAsia" w:eastAsia="仿宋_GB2312"/>
          <w:sz w:val="32"/>
          <w:szCs w:val="32"/>
          <w:lang w:eastAsia="zh-CN"/>
        </w:rPr>
        <w:t>交通工具及</w:t>
      </w:r>
      <w:r>
        <w:rPr>
          <w:rFonts w:hint="eastAsia" w:eastAsia="仿宋_GB2312"/>
          <w:sz w:val="32"/>
          <w:szCs w:val="32"/>
        </w:rPr>
        <w:t>通讯设备；</w:t>
      </w:r>
    </w:p>
    <w:p>
      <w:pPr>
        <w:snapToGrid w:val="0"/>
        <w:spacing w:line="560" w:lineRule="exact"/>
        <w:ind w:firstLine="640" w:firstLineChars="200"/>
        <w:rPr>
          <w:rFonts w:hAnsi="黑体" w:eastAsia="黑体"/>
          <w:sz w:val="32"/>
          <w:szCs w:val="32"/>
        </w:rPr>
      </w:pPr>
      <w:r>
        <w:rPr>
          <w:rFonts w:hint="eastAsia" w:eastAsia="仿宋_GB2312"/>
          <w:sz w:val="32"/>
          <w:szCs w:val="32"/>
        </w:rPr>
        <w:t>（四） 其他与资金支出范围不相符的支出。</w:t>
      </w:r>
    </w:p>
    <w:p>
      <w:pPr>
        <w:snapToGrid w:val="0"/>
        <w:spacing w:before="156" w:beforeLines="50" w:after="156" w:afterLines="50" w:line="560" w:lineRule="exact"/>
        <w:jc w:val="center"/>
        <w:rPr>
          <w:rFonts w:eastAsia="黑体"/>
          <w:sz w:val="32"/>
          <w:szCs w:val="32"/>
        </w:rPr>
      </w:pPr>
      <w:r>
        <w:rPr>
          <w:rFonts w:hint="eastAsia" w:hAnsi="黑体" w:eastAsia="黑体"/>
          <w:sz w:val="32"/>
          <w:szCs w:val="32"/>
        </w:rPr>
        <w:t xml:space="preserve">第四章  </w:t>
      </w:r>
      <w:r>
        <w:rPr>
          <w:rFonts w:hint="eastAsia" w:eastAsia="黑体"/>
          <w:sz w:val="32"/>
          <w:szCs w:val="32"/>
        </w:rPr>
        <w:t>资金管理</w:t>
      </w:r>
    </w:p>
    <w:p>
      <w:pPr>
        <w:pStyle w:val="5"/>
        <w:snapToGrid w:val="0"/>
        <w:spacing w:before="0" w:beforeAutospacing="0" w:after="0" w:afterAutospacing="0" w:line="560" w:lineRule="exact"/>
        <w:ind w:firstLine="629" w:firstLineChars="196"/>
        <w:rPr>
          <w:rFonts w:eastAsia="仿宋_GB2312"/>
          <w:sz w:val="32"/>
          <w:szCs w:val="32"/>
        </w:rPr>
      </w:pPr>
      <w:r>
        <w:rPr>
          <w:rFonts w:hint="eastAsia" w:ascii="仿宋" w:hAnsi="仿宋" w:eastAsia="仿宋" w:cs="仿宋"/>
          <w:b/>
          <w:bCs/>
          <w:kern w:val="2"/>
          <w:sz w:val="32"/>
          <w:szCs w:val="32"/>
        </w:rPr>
        <w:t>第八条</w:t>
      </w:r>
      <w:r>
        <w:rPr>
          <w:rFonts w:hint="eastAsia" w:eastAsia="黑体"/>
          <w:sz w:val="32"/>
          <w:szCs w:val="32"/>
        </w:rPr>
        <w:t xml:space="preserve">  </w:t>
      </w:r>
      <w:r>
        <w:rPr>
          <w:rFonts w:hint="eastAsia" w:eastAsia="仿宋_GB2312"/>
          <w:sz w:val="32"/>
          <w:szCs w:val="32"/>
        </w:rPr>
        <w:t>农业科技自主创新资金实行中期财政规划管理。按照自治区党委、政府的要求和宁夏农林科学院中长期学科发展规划，编制三年滚动规划和年度预算。</w:t>
      </w:r>
    </w:p>
    <w:p>
      <w:pPr>
        <w:pStyle w:val="5"/>
        <w:snapToGrid w:val="0"/>
        <w:spacing w:before="0" w:beforeAutospacing="0" w:after="0" w:afterAutospacing="0" w:line="560" w:lineRule="exact"/>
        <w:ind w:firstLine="629" w:firstLineChars="196"/>
        <w:rPr>
          <w:rFonts w:eastAsia="仿宋_GB2312"/>
          <w:sz w:val="32"/>
          <w:szCs w:val="32"/>
        </w:rPr>
      </w:pPr>
      <w:r>
        <w:rPr>
          <w:rFonts w:hint="eastAsia" w:ascii="仿宋" w:hAnsi="仿宋" w:eastAsia="仿宋" w:cs="仿宋"/>
          <w:b/>
          <w:bCs/>
          <w:kern w:val="2"/>
          <w:sz w:val="32"/>
          <w:szCs w:val="32"/>
        </w:rPr>
        <w:t>第九条</w:t>
      </w:r>
      <w:r>
        <w:rPr>
          <w:rFonts w:hint="eastAsia" w:eastAsia="黑体"/>
          <w:sz w:val="32"/>
          <w:szCs w:val="32"/>
        </w:rPr>
        <w:t xml:space="preserve">  </w:t>
      </w:r>
      <w:r>
        <w:rPr>
          <w:rFonts w:hint="eastAsia" w:eastAsia="仿宋_GB2312"/>
          <w:sz w:val="32"/>
          <w:szCs w:val="32"/>
        </w:rPr>
        <w:t>宁夏农林科学院要加强项目储备，健全完善项目库，实行动态管理，按照轻重缓急原则，从项目库中择优选取项目，列入年度项目计划。未进入项目库的项目，原则上不得列入年度计划。</w:t>
      </w:r>
    </w:p>
    <w:p>
      <w:pPr>
        <w:snapToGrid w:val="0"/>
        <w:spacing w:before="0" w:beforeAutospacing="0" w:after="0" w:afterAutospacing="0" w:line="560" w:lineRule="exact"/>
        <w:ind w:firstLine="642" w:firstLineChars="200"/>
        <w:rPr>
          <w:rFonts w:eastAsia="黑体"/>
          <w:sz w:val="32"/>
          <w:szCs w:val="32"/>
        </w:rPr>
      </w:pPr>
      <w:r>
        <w:rPr>
          <w:rFonts w:hint="eastAsia" w:ascii="仿宋" w:hAnsi="仿宋" w:eastAsia="仿宋" w:cs="仿宋"/>
          <w:b/>
          <w:bCs/>
          <w:kern w:val="2"/>
          <w:sz w:val="32"/>
          <w:szCs w:val="32"/>
        </w:rPr>
        <w:t>第十条</w:t>
      </w:r>
      <w:r>
        <w:rPr>
          <w:rFonts w:hint="eastAsia" w:eastAsia="黑体"/>
          <w:sz w:val="32"/>
          <w:szCs w:val="32"/>
        </w:rPr>
        <w:t xml:space="preserve">  </w:t>
      </w:r>
      <w:r>
        <w:rPr>
          <w:rFonts w:hint="eastAsia" w:eastAsia="仿宋_GB2312"/>
          <w:sz w:val="32"/>
          <w:szCs w:val="32"/>
        </w:rPr>
        <w:t>农业科技自主创新资金的支付要</w:t>
      </w:r>
      <w:r>
        <w:rPr>
          <w:rFonts w:hint="eastAsia" w:eastAsia="仿宋_GB2312" w:cs="宋体"/>
          <w:kern w:val="0"/>
          <w:sz w:val="32"/>
          <w:szCs w:val="32"/>
        </w:rPr>
        <w:t>严格按照国库集中支付制度有关规定执行。属于政府采购范围的，应当按照政府采购有关规定执行。项目实施形成的固定资产，应当按照资产管理有关规定执行。</w:t>
      </w:r>
    </w:p>
    <w:p>
      <w:pPr>
        <w:widowControl/>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第十一条</w:t>
      </w:r>
      <w:r>
        <w:rPr>
          <w:rFonts w:hint="eastAsia" w:eastAsia="黑体"/>
          <w:sz w:val="32"/>
          <w:szCs w:val="32"/>
        </w:rPr>
        <w:t xml:space="preserve"> </w:t>
      </w:r>
      <w:r>
        <w:rPr>
          <w:rFonts w:hint="eastAsia" w:eastAsia="黑体"/>
          <w:sz w:val="32"/>
          <w:szCs w:val="32"/>
          <w:lang w:val="en-US" w:eastAsia="zh-CN"/>
        </w:rPr>
        <w:t xml:space="preserve"> </w:t>
      </w:r>
      <w:r>
        <w:rPr>
          <w:rFonts w:hint="eastAsia" w:ascii="仿宋_GB2312" w:hAnsi="仿宋_GB2312" w:eastAsia="仿宋_GB2312" w:cs="仿宋_GB2312"/>
          <w:sz w:val="32"/>
          <w:szCs w:val="32"/>
        </w:rPr>
        <w:t>农业科技自主创新资金中用于科研项目的资金，</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《自治区人民政府办公厅关于改革完善自治区财政科研经费管理的实施意见》（宁政办发〔2022〕53号）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管理。</w:t>
      </w:r>
    </w:p>
    <w:p>
      <w:pPr>
        <w:snapToGrid w:val="0"/>
        <w:spacing w:line="560" w:lineRule="exact"/>
        <w:ind w:firstLine="642"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第十二条</w:t>
      </w:r>
      <w:r>
        <w:rPr>
          <w:rFonts w:hint="eastAsia" w:eastAsia="黑体"/>
          <w:sz w:val="32"/>
          <w:szCs w:val="32"/>
        </w:rPr>
        <w:t xml:space="preserve">  </w:t>
      </w:r>
      <w:r>
        <w:rPr>
          <w:rFonts w:hint="eastAsia" w:ascii="仿宋_GB2312" w:hAnsi="仿宋_GB2312" w:eastAsia="仿宋_GB2312" w:cs="仿宋_GB2312"/>
          <w:sz w:val="32"/>
          <w:szCs w:val="32"/>
        </w:rPr>
        <w:t>项目实施期间发生的设备费、大宗材料费，按规定实行政府采购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发生的会议费、差旅费、小额材料费和测试化验加工费、劳务费、专家咨询费等支出，应按规定实行银行转账、“公务卡”等非现金方式结算。</w:t>
      </w:r>
    </w:p>
    <w:p>
      <w:pPr>
        <w:widowControl/>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eastAsia="仿宋_GB2312"/>
          <w:sz w:val="32"/>
          <w:szCs w:val="32"/>
        </w:rPr>
        <w:t>宁夏农林科学院及所属</w:t>
      </w:r>
      <w:r>
        <w:rPr>
          <w:rFonts w:hint="eastAsia" w:eastAsia="仿宋_GB2312"/>
          <w:sz w:val="32"/>
          <w:szCs w:val="32"/>
          <w:lang w:eastAsia="zh-CN"/>
        </w:rPr>
        <w:t>二级</w:t>
      </w:r>
      <w:r>
        <w:rPr>
          <w:rFonts w:hint="eastAsia" w:eastAsia="仿宋_GB2312"/>
          <w:sz w:val="32"/>
          <w:szCs w:val="32"/>
        </w:rPr>
        <w:t>单位</w:t>
      </w:r>
      <w:r>
        <w:rPr>
          <w:rFonts w:hint="eastAsia" w:eastAsia="仿宋_GB2312"/>
          <w:sz w:val="32"/>
          <w:szCs w:val="32"/>
          <w:lang w:eastAsia="zh-CN"/>
        </w:rPr>
        <w:t>要</w:t>
      </w:r>
      <w:r>
        <w:rPr>
          <w:rFonts w:hint="eastAsia" w:eastAsia="仿宋_GB2312"/>
          <w:sz w:val="32"/>
          <w:szCs w:val="32"/>
        </w:rPr>
        <w:t>加快预算执行，提高资金使用效益。</w:t>
      </w:r>
      <w:r>
        <w:rPr>
          <w:rFonts w:hint="eastAsia" w:eastAsia="仿宋_GB2312"/>
          <w:sz w:val="32"/>
          <w:szCs w:val="32"/>
          <w:lang w:eastAsia="zh-CN"/>
        </w:rPr>
        <w:t>结转结余资金按照《预算法》和自治区财政关于结转结余资金管理、盘活存量资金等相关规定和要求处理。</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第十四条</w:t>
      </w:r>
      <w:r>
        <w:rPr>
          <w:rFonts w:hint="eastAsia" w:eastAsia="黑体"/>
          <w:sz w:val="32"/>
          <w:szCs w:val="32"/>
        </w:rPr>
        <w:t xml:space="preserve">  </w:t>
      </w:r>
      <w:r>
        <w:rPr>
          <w:rFonts w:hint="eastAsia" w:eastAsia="仿宋_GB2312"/>
          <w:sz w:val="32"/>
          <w:szCs w:val="32"/>
        </w:rPr>
        <w:t>农业科技</w:t>
      </w:r>
      <w:r>
        <w:rPr>
          <w:rFonts w:hint="eastAsia" w:eastAsia="仿宋_GB2312"/>
          <w:sz w:val="32"/>
          <w:szCs w:val="32"/>
          <w:lang w:eastAsia="zh-CN"/>
        </w:rPr>
        <w:t>自主</w:t>
      </w:r>
      <w:r>
        <w:rPr>
          <w:rFonts w:hint="eastAsia" w:eastAsia="仿宋_GB2312"/>
          <w:sz w:val="32"/>
          <w:szCs w:val="32"/>
        </w:rPr>
        <w:t>创新资金应按照财政预</w:t>
      </w:r>
      <w:r>
        <w:rPr>
          <w:rFonts w:hint="eastAsia" w:eastAsia="仿宋_GB2312"/>
          <w:sz w:val="32"/>
          <w:szCs w:val="32"/>
          <w:lang w:eastAsia="zh-CN"/>
        </w:rPr>
        <w:t>决算和绩效目标、绩效评价结果公开等要求，主动</w:t>
      </w:r>
      <w:r>
        <w:rPr>
          <w:rFonts w:hint="eastAsia" w:eastAsia="仿宋_GB2312"/>
          <w:sz w:val="32"/>
          <w:szCs w:val="32"/>
        </w:rPr>
        <w:t>面向社会公开，接受社会监督并做好解释工作。项目承担单位应当建立信息公开制度，在单位内部对项目组人员构成、设备购置、预算调整、间接费用使用</w:t>
      </w:r>
      <w:r>
        <w:rPr>
          <w:rFonts w:hint="eastAsia" w:eastAsia="仿宋_GB2312"/>
          <w:sz w:val="32"/>
          <w:szCs w:val="32"/>
          <w:lang w:eastAsia="zh-CN"/>
        </w:rPr>
        <w:t>、绩效目标</w:t>
      </w:r>
      <w:r>
        <w:rPr>
          <w:rFonts w:hint="eastAsia" w:eastAsia="仿宋_GB2312"/>
          <w:sz w:val="32"/>
          <w:szCs w:val="32"/>
        </w:rPr>
        <w:t>等情况进行公示。</w:t>
      </w:r>
    </w:p>
    <w:p>
      <w:pPr>
        <w:snapToGrid w:val="0"/>
        <w:spacing w:before="156" w:beforeLines="50" w:after="156" w:afterLines="50" w:line="560" w:lineRule="exact"/>
        <w:jc w:val="center"/>
        <w:rPr>
          <w:rFonts w:eastAsia="黑体"/>
          <w:sz w:val="32"/>
          <w:szCs w:val="32"/>
        </w:rPr>
      </w:pPr>
      <w:r>
        <w:rPr>
          <w:rFonts w:hint="eastAsia" w:hAnsi="黑体" w:eastAsia="黑体"/>
          <w:sz w:val="32"/>
          <w:szCs w:val="32"/>
        </w:rPr>
        <w:t>第五章  绩效管理</w:t>
      </w:r>
    </w:p>
    <w:p>
      <w:pPr>
        <w:pStyle w:val="5"/>
        <w:snapToGrid w:val="0"/>
        <w:spacing w:before="0" w:beforeAutospacing="0" w:after="0" w:afterAutospacing="0" w:line="560" w:lineRule="exact"/>
        <w:ind w:firstLine="629" w:firstLineChars="196"/>
        <w:rPr>
          <w:rFonts w:ascii="Times New Roman" w:hAnsi="Times New Roman" w:eastAsia="仿宋_GB2312" w:cs="Times New Roman"/>
          <w:kern w:val="2"/>
          <w:sz w:val="32"/>
          <w:szCs w:val="32"/>
        </w:rPr>
      </w:pPr>
      <w:r>
        <w:rPr>
          <w:rFonts w:hint="eastAsia" w:ascii="仿宋" w:hAnsi="仿宋" w:eastAsia="仿宋" w:cs="仿宋"/>
          <w:b/>
          <w:bCs/>
          <w:kern w:val="2"/>
          <w:sz w:val="32"/>
          <w:szCs w:val="32"/>
        </w:rPr>
        <w:t>第十</w:t>
      </w:r>
      <w:r>
        <w:rPr>
          <w:rFonts w:hint="eastAsia" w:ascii="仿宋" w:hAnsi="仿宋" w:eastAsia="仿宋" w:cs="仿宋"/>
          <w:b/>
          <w:bCs/>
          <w:kern w:val="2"/>
          <w:sz w:val="32"/>
          <w:szCs w:val="32"/>
          <w:lang w:eastAsia="zh-CN"/>
        </w:rPr>
        <w:t>五</w:t>
      </w:r>
      <w:r>
        <w:rPr>
          <w:rFonts w:hint="eastAsia" w:ascii="仿宋" w:hAnsi="仿宋" w:eastAsia="仿宋" w:cs="仿宋"/>
          <w:b/>
          <w:bCs/>
          <w:kern w:val="2"/>
          <w:sz w:val="32"/>
          <w:szCs w:val="32"/>
        </w:rPr>
        <w:t>条</w:t>
      </w:r>
      <w:r>
        <w:rPr>
          <w:rFonts w:hint="eastAsia" w:eastAsia="黑体"/>
          <w:sz w:val="32"/>
          <w:szCs w:val="32"/>
        </w:rPr>
        <w:t xml:space="preserve">  </w:t>
      </w:r>
      <w:r>
        <w:rPr>
          <w:rFonts w:hint="eastAsia" w:ascii="Times New Roman" w:hAnsi="Times New Roman" w:eastAsia="仿宋_GB2312" w:cs="Times New Roman"/>
          <w:kern w:val="2"/>
          <w:sz w:val="32"/>
          <w:szCs w:val="32"/>
          <w:highlight w:val="none"/>
        </w:rPr>
        <w:t>自</w:t>
      </w:r>
      <w:r>
        <w:rPr>
          <w:rFonts w:hint="eastAsia" w:ascii="Times New Roman" w:hAnsi="Times New Roman" w:eastAsia="仿宋_GB2312" w:cs="Times New Roman"/>
          <w:kern w:val="2"/>
          <w:sz w:val="32"/>
          <w:szCs w:val="32"/>
        </w:rPr>
        <w:t>治区财政厅和宁夏农林科学院</w:t>
      </w:r>
      <w:r>
        <w:rPr>
          <w:rFonts w:hint="eastAsia" w:ascii="Times New Roman" w:hAnsi="Times New Roman" w:eastAsia="仿宋_GB2312" w:cs="Times New Roman"/>
          <w:kern w:val="2"/>
          <w:sz w:val="32"/>
          <w:szCs w:val="32"/>
          <w:lang w:eastAsia="zh-CN"/>
        </w:rPr>
        <w:t>要</w:t>
      </w:r>
      <w:r>
        <w:rPr>
          <w:rFonts w:hint="eastAsia" w:ascii="Times New Roman" w:hAnsi="Times New Roman" w:eastAsia="仿宋_GB2312" w:cs="Times New Roman"/>
          <w:kern w:val="2"/>
          <w:sz w:val="32"/>
          <w:szCs w:val="32"/>
        </w:rPr>
        <w:t>加强农业科技</w:t>
      </w:r>
      <w:r>
        <w:rPr>
          <w:rFonts w:hint="eastAsia" w:ascii="Times New Roman" w:hAnsi="Times New Roman" w:eastAsia="仿宋_GB2312" w:cs="Times New Roman"/>
          <w:kern w:val="2"/>
          <w:sz w:val="32"/>
          <w:szCs w:val="32"/>
          <w:lang w:eastAsia="zh-CN"/>
        </w:rPr>
        <w:t>自主</w:t>
      </w:r>
      <w:r>
        <w:rPr>
          <w:rFonts w:hint="eastAsia" w:ascii="Times New Roman" w:hAnsi="Times New Roman" w:eastAsia="仿宋_GB2312" w:cs="Times New Roman"/>
          <w:kern w:val="2"/>
          <w:sz w:val="32"/>
          <w:szCs w:val="32"/>
        </w:rPr>
        <w:t>创新资金预算绩效管理，建立健全全过程预算绩效管理机制，提高财政资金使用效益。</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eastAsia="黑体"/>
          <w:sz w:val="32"/>
          <w:szCs w:val="32"/>
        </w:rPr>
        <w:t xml:space="preserve">  </w:t>
      </w:r>
      <w:r>
        <w:rPr>
          <w:rFonts w:hint="eastAsia" w:eastAsia="仿宋_GB2312"/>
          <w:sz w:val="32"/>
          <w:szCs w:val="32"/>
        </w:rPr>
        <w:t>自治区财政厅负责审核部门项目绩效目标，</w:t>
      </w:r>
      <w:r>
        <w:rPr>
          <w:rFonts w:hint="eastAsia" w:eastAsia="仿宋_GB2312"/>
          <w:sz w:val="32"/>
          <w:szCs w:val="32"/>
          <w:lang w:eastAsia="zh-CN"/>
        </w:rPr>
        <w:t>指导做好</w:t>
      </w:r>
      <w:r>
        <w:rPr>
          <w:rFonts w:hint="eastAsia" w:eastAsia="仿宋_GB2312"/>
          <w:sz w:val="32"/>
          <w:szCs w:val="32"/>
        </w:rPr>
        <w:t>项目绩效目标跟踪监控和项目绩效评价，</w:t>
      </w:r>
      <w:r>
        <w:rPr>
          <w:rFonts w:hint="eastAsia" w:eastAsia="仿宋_GB2312"/>
          <w:sz w:val="32"/>
          <w:szCs w:val="32"/>
          <w:lang w:eastAsia="zh-CN"/>
        </w:rPr>
        <w:t>对部门（单位）项目绩效评价结果进行抽查复核，督促绩效评价结果应用，并</w:t>
      </w:r>
      <w:r>
        <w:rPr>
          <w:rFonts w:hint="eastAsia" w:eastAsia="仿宋_GB2312"/>
          <w:sz w:val="32"/>
          <w:szCs w:val="32"/>
        </w:rPr>
        <w:t>作为确定下年度预算安排的重要依据。</w:t>
      </w:r>
    </w:p>
    <w:p>
      <w:pPr>
        <w:snapToGrid w:val="0"/>
        <w:spacing w:line="560" w:lineRule="exact"/>
        <w:ind w:firstLine="642" w:firstLineChars="200"/>
        <w:rPr>
          <w:rFonts w:eastAsia="仿宋_GB2312"/>
          <w:sz w:val="32"/>
          <w:szCs w:val="32"/>
        </w:rPr>
      </w:pPr>
      <w:r>
        <w:rPr>
          <w:rFonts w:hint="eastAsia" w:eastAsia="仿宋_GB2312"/>
          <w:b/>
          <w:bCs/>
          <w:sz w:val="32"/>
          <w:szCs w:val="32"/>
          <w:lang w:eastAsia="zh-CN"/>
        </w:rPr>
        <w:t>第十七条</w:t>
      </w:r>
      <w:r>
        <w:rPr>
          <w:rFonts w:hint="eastAsia" w:eastAsia="仿宋_GB2312"/>
          <w:sz w:val="32"/>
          <w:szCs w:val="32"/>
          <w:lang w:val="en-US" w:eastAsia="zh-CN"/>
        </w:rPr>
        <w:t xml:space="preserve">  </w:t>
      </w:r>
      <w:r>
        <w:rPr>
          <w:rFonts w:hint="eastAsia" w:eastAsia="仿宋_GB2312"/>
          <w:sz w:val="32"/>
          <w:szCs w:val="32"/>
        </w:rPr>
        <w:t>宁夏农林科学院负责</w:t>
      </w:r>
      <w:r>
        <w:rPr>
          <w:rFonts w:hint="eastAsia" w:eastAsia="仿宋_GB2312"/>
          <w:sz w:val="32"/>
          <w:szCs w:val="32"/>
          <w:lang w:eastAsia="zh-CN"/>
        </w:rPr>
        <w:t>编制</w:t>
      </w:r>
      <w:r>
        <w:rPr>
          <w:rFonts w:hint="eastAsia" w:eastAsia="仿宋_GB2312"/>
          <w:sz w:val="32"/>
          <w:szCs w:val="32"/>
        </w:rPr>
        <w:t>项目绩效目标，</w:t>
      </w:r>
      <w:r>
        <w:rPr>
          <w:rFonts w:hint="eastAsia" w:eastAsia="仿宋_GB2312"/>
          <w:sz w:val="32"/>
          <w:szCs w:val="32"/>
          <w:lang w:eastAsia="zh-CN"/>
        </w:rPr>
        <w:t>制定部门项目支出绩效评价指标体系，进行</w:t>
      </w:r>
      <w:r>
        <w:rPr>
          <w:rFonts w:hint="eastAsia" w:eastAsia="仿宋_GB2312"/>
          <w:sz w:val="32"/>
          <w:szCs w:val="32"/>
        </w:rPr>
        <w:t>全程绩效跟踪监督</w:t>
      </w:r>
      <w:r>
        <w:rPr>
          <w:rFonts w:hint="eastAsia" w:eastAsia="仿宋_GB2312"/>
          <w:sz w:val="32"/>
          <w:szCs w:val="32"/>
          <w:lang w:eastAsia="zh-CN"/>
        </w:rPr>
        <w:t>。实施绩效自评，组织有关专家或委托第三方机构对资金使用情况进行绩效评价，并对发现的问题及时整改。</w:t>
      </w:r>
      <w:r>
        <w:rPr>
          <w:rFonts w:hint="eastAsia" w:eastAsia="仿宋_GB2312"/>
          <w:sz w:val="32"/>
          <w:szCs w:val="32"/>
        </w:rPr>
        <w:t>绩效评价结果</w:t>
      </w:r>
      <w:r>
        <w:rPr>
          <w:rFonts w:hint="eastAsia" w:eastAsia="仿宋_GB2312"/>
          <w:sz w:val="32"/>
          <w:szCs w:val="32"/>
          <w:lang w:eastAsia="zh-CN"/>
        </w:rPr>
        <w:t>要</w:t>
      </w:r>
      <w:r>
        <w:rPr>
          <w:rFonts w:hint="eastAsia" w:eastAsia="仿宋_GB2312"/>
          <w:sz w:val="32"/>
          <w:szCs w:val="32"/>
        </w:rPr>
        <w:t>作为确定下年度项目申报和资金</w:t>
      </w:r>
      <w:r>
        <w:rPr>
          <w:rFonts w:hint="eastAsia" w:eastAsia="仿宋_GB2312"/>
          <w:sz w:val="32"/>
          <w:szCs w:val="32"/>
          <w:lang w:eastAsia="zh-CN"/>
        </w:rPr>
        <w:t>申请</w:t>
      </w:r>
      <w:r>
        <w:rPr>
          <w:rFonts w:hint="eastAsia" w:eastAsia="仿宋_GB2312"/>
          <w:sz w:val="32"/>
          <w:szCs w:val="32"/>
        </w:rPr>
        <w:t xml:space="preserve">的重要依据。 </w:t>
      </w:r>
    </w:p>
    <w:p>
      <w:pPr>
        <w:snapToGrid w:val="0"/>
        <w:spacing w:before="156" w:beforeLines="50" w:after="156" w:afterLines="50" w:line="560" w:lineRule="exact"/>
        <w:jc w:val="center"/>
        <w:rPr>
          <w:rFonts w:hAnsi="黑体" w:eastAsia="黑体"/>
          <w:sz w:val="32"/>
          <w:szCs w:val="32"/>
        </w:rPr>
      </w:pPr>
      <w:r>
        <w:rPr>
          <w:rFonts w:hint="eastAsia" w:hAnsi="黑体" w:eastAsia="黑体"/>
          <w:sz w:val="32"/>
          <w:szCs w:val="32"/>
        </w:rPr>
        <w:t>第六章  监督检查</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十八</w:t>
      </w:r>
      <w:r>
        <w:rPr>
          <w:rFonts w:hint="eastAsia" w:ascii="仿宋" w:hAnsi="仿宋" w:eastAsia="仿宋" w:cs="仿宋"/>
          <w:b/>
          <w:bCs/>
          <w:sz w:val="32"/>
          <w:szCs w:val="32"/>
        </w:rPr>
        <w:t>条</w:t>
      </w:r>
      <w:bookmarkStart w:id="0" w:name="_GoBack"/>
      <w:bookmarkEnd w:id="0"/>
      <w:r>
        <w:rPr>
          <w:rFonts w:hint="eastAsia" w:eastAsia="黑体"/>
          <w:sz w:val="32"/>
          <w:szCs w:val="32"/>
        </w:rPr>
        <w:t xml:space="preserve">  </w:t>
      </w:r>
      <w:r>
        <w:rPr>
          <w:rFonts w:hint="eastAsia" w:eastAsia="仿宋_GB2312"/>
          <w:sz w:val="32"/>
          <w:szCs w:val="32"/>
        </w:rPr>
        <w:t>按照“谁申报项目、谁管项目、谁用资金、谁负主责”的原则，自治区财政厅、宁夏农林科学院</w:t>
      </w:r>
      <w:r>
        <w:rPr>
          <w:rFonts w:hint="eastAsia" w:eastAsia="仿宋_GB2312"/>
          <w:sz w:val="32"/>
          <w:szCs w:val="32"/>
          <w:lang w:eastAsia="zh-CN"/>
        </w:rPr>
        <w:t>要</w:t>
      </w:r>
      <w:r>
        <w:rPr>
          <w:rFonts w:hint="eastAsia" w:eastAsia="仿宋_GB2312"/>
          <w:sz w:val="32"/>
          <w:szCs w:val="32"/>
        </w:rPr>
        <w:t>加强农业科技</w:t>
      </w:r>
      <w:r>
        <w:rPr>
          <w:rFonts w:hint="eastAsia" w:eastAsia="仿宋_GB2312"/>
          <w:sz w:val="32"/>
          <w:szCs w:val="32"/>
          <w:lang w:eastAsia="zh-CN"/>
        </w:rPr>
        <w:t>自主</w:t>
      </w:r>
      <w:r>
        <w:rPr>
          <w:rFonts w:hint="eastAsia" w:eastAsia="仿宋_GB2312"/>
          <w:sz w:val="32"/>
          <w:szCs w:val="32"/>
        </w:rPr>
        <w:t>创新资金的监督检查。</w:t>
      </w:r>
    </w:p>
    <w:p>
      <w:pPr>
        <w:pStyle w:val="5"/>
        <w:snapToGrid w:val="0"/>
        <w:spacing w:before="0" w:beforeAutospacing="0" w:after="0" w:afterAutospacing="0" w:line="560" w:lineRule="exact"/>
        <w:ind w:firstLine="629" w:firstLineChars="196"/>
        <w:rPr>
          <w:rFonts w:eastAsia="黑体"/>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eastAsia="zh-CN"/>
        </w:rPr>
        <w:t>十九</w:t>
      </w:r>
      <w:r>
        <w:rPr>
          <w:rFonts w:hint="eastAsia" w:ascii="仿宋" w:hAnsi="仿宋" w:eastAsia="仿宋" w:cs="仿宋"/>
          <w:b/>
          <w:bCs/>
          <w:kern w:val="2"/>
          <w:sz w:val="32"/>
          <w:szCs w:val="32"/>
        </w:rPr>
        <w:t>条</w:t>
      </w:r>
      <w:r>
        <w:rPr>
          <w:rFonts w:hint="eastAsia" w:eastAsia="黑体"/>
          <w:sz w:val="32"/>
          <w:szCs w:val="32"/>
        </w:rPr>
        <w:t xml:space="preserve">  </w:t>
      </w:r>
      <w:r>
        <w:rPr>
          <w:rFonts w:hint="eastAsia" w:eastAsia="仿宋_GB2312"/>
          <w:sz w:val="32"/>
          <w:szCs w:val="32"/>
        </w:rPr>
        <w:t>宁夏农林科学院要建立项目管理制度，健全完善财务管理等内部控制和监督约束机制，</w:t>
      </w:r>
      <w:r>
        <w:rPr>
          <w:rFonts w:hint="eastAsia" w:eastAsia="仿宋_GB2312" w:cs="Times New Roman"/>
          <w:kern w:val="2"/>
          <w:sz w:val="32"/>
          <w:szCs w:val="32"/>
        </w:rPr>
        <w:t>严格预算</w:t>
      </w:r>
      <w:r>
        <w:rPr>
          <w:rFonts w:hint="eastAsia" w:eastAsia="仿宋_GB2312" w:cs="Times New Roman"/>
          <w:kern w:val="2"/>
          <w:sz w:val="32"/>
          <w:szCs w:val="32"/>
          <w:lang w:eastAsia="zh-CN"/>
        </w:rPr>
        <w:t>和绩效目标</w:t>
      </w:r>
      <w:r>
        <w:rPr>
          <w:rFonts w:hint="eastAsia" w:eastAsia="仿宋_GB2312" w:cs="Times New Roman"/>
          <w:kern w:val="2"/>
          <w:sz w:val="32"/>
          <w:szCs w:val="32"/>
        </w:rPr>
        <w:t>调整审批程序，</w:t>
      </w:r>
      <w:r>
        <w:rPr>
          <w:rFonts w:hint="eastAsia" w:eastAsia="仿宋_GB2312" w:cs="Times New Roman"/>
          <w:kern w:val="2"/>
          <w:sz w:val="32"/>
          <w:szCs w:val="32"/>
          <w:lang w:eastAsia="zh-CN"/>
        </w:rPr>
        <w:t>做好</w:t>
      </w:r>
      <w:r>
        <w:rPr>
          <w:rFonts w:hint="eastAsia" w:eastAsia="仿宋_GB2312" w:cs="Times New Roman"/>
          <w:kern w:val="2"/>
          <w:sz w:val="32"/>
          <w:szCs w:val="32"/>
        </w:rPr>
        <w:t>财务审计、财务</w:t>
      </w:r>
      <w:r>
        <w:rPr>
          <w:rFonts w:hint="eastAsia" w:eastAsia="仿宋_GB2312" w:cs="Times New Roman"/>
          <w:kern w:val="2"/>
          <w:sz w:val="32"/>
          <w:szCs w:val="32"/>
          <w:lang w:eastAsia="zh-CN"/>
        </w:rPr>
        <w:t>验收</w:t>
      </w:r>
      <w:r>
        <w:rPr>
          <w:rFonts w:hint="eastAsia" w:eastAsia="仿宋_GB2312" w:cs="Times New Roman"/>
          <w:kern w:val="2"/>
          <w:sz w:val="32"/>
          <w:szCs w:val="32"/>
        </w:rPr>
        <w:t>等工作。</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rPr>
        <w:t>条</w:t>
      </w:r>
      <w:r>
        <w:rPr>
          <w:rFonts w:hint="eastAsia" w:eastAsia="黑体"/>
          <w:sz w:val="32"/>
          <w:szCs w:val="32"/>
        </w:rPr>
        <w:t xml:space="preserve">  </w:t>
      </w:r>
      <w:r>
        <w:rPr>
          <w:rFonts w:hint="eastAsia" w:eastAsia="仿宋_GB2312"/>
          <w:sz w:val="32"/>
          <w:szCs w:val="32"/>
        </w:rPr>
        <w:t>分配、管理、使用农业科技</w:t>
      </w:r>
      <w:r>
        <w:rPr>
          <w:rFonts w:hint="eastAsia" w:eastAsia="仿宋_GB2312"/>
          <w:sz w:val="32"/>
          <w:szCs w:val="32"/>
          <w:lang w:eastAsia="zh-CN"/>
        </w:rPr>
        <w:t>自主</w:t>
      </w:r>
      <w:r>
        <w:rPr>
          <w:rFonts w:hint="eastAsia" w:eastAsia="仿宋_GB2312"/>
          <w:sz w:val="32"/>
          <w:szCs w:val="32"/>
        </w:rPr>
        <w:t>创新资金的部门</w:t>
      </w:r>
      <w:r>
        <w:rPr>
          <w:rFonts w:hint="eastAsia" w:eastAsia="仿宋_GB2312"/>
          <w:sz w:val="32"/>
          <w:szCs w:val="32"/>
          <w:lang w:eastAsia="zh-CN"/>
        </w:rPr>
        <w:t>（</w:t>
      </w:r>
      <w:r>
        <w:rPr>
          <w:rFonts w:hint="eastAsia" w:eastAsia="仿宋_GB2312"/>
          <w:sz w:val="32"/>
          <w:szCs w:val="32"/>
        </w:rPr>
        <w:t>单位</w:t>
      </w:r>
      <w:r>
        <w:rPr>
          <w:rFonts w:hint="eastAsia" w:eastAsia="仿宋_GB2312"/>
          <w:sz w:val="32"/>
          <w:szCs w:val="32"/>
          <w:lang w:eastAsia="zh-CN"/>
        </w:rPr>
        <w:t>）</w:t>
      </w:r>
      <w:r>
        <w:rPr>
          <w:rFonts w:hint="eastAsia" w:eastAsia="仿宋_GB2312"/>
          <w:sz w:val="32"/>
          <w:szCs w:val="32"/>
        </w:rPr>
        <w:t>及项目（课题）主持人，应当依法接受审计、纪检监察等部门的监督检查，对发现的问题，</w:t>
      </w:r>
      <w:r>
        <w:rPr>
          <w:rFonts w:hint="eastAsia" w:eastAsia="仿宋_GB2312"/>
          <w:sz w:val="32"/>
          <w:szCs w:val="32"/>
          <w:lang w:eastAsia="zh-CN"/>
        </w:rPr>
        <w:t>要</w:t>
      </w:r>
      <w:r>
        <w:rPr>
          <w:rFonts w:hint="eastAsia" w:eastAsia="仿宋_GB2312"/>
          <w:sz w:val="32"/>
          <w:szCs w:val="32"/>
        </w:rPr>
        <w:t>及时制定整改措施并落实。</w:t>
      </w:r>
    </w:p>
    <w:p>
      <w:pPr>
        <w:snapToGrid w:val="0"/>
        <w:spacing w:line="560" w:lineRule="exact"/>
        <w:ind w:firstLine="642" w:firstLineChars="200"/>
        <w:rPr>
          <w:rFonts w:hAnsi="黑体" w:eastAsia="黑体"/>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eastAsia="黑体"/>
          <w:sz w:val="32"/>
          <w:szCs w:val="32"/>
        </w:rPr>
        <w:t xml:space="preserve">  </w:t>
      </w:r>
      <w:r>
        <w:rPr>
          <w:rFonts w:hint="eastAsia" w:eastAsia="仿宋_GB2312"/>
          <w:sz w:val="32"/>
          <w:szCs w:val="32"/>
        </w:rPr>
        <w:t>农业科技</w:t>
      </w:r>
      <w:r>
        <w:rPr>
          <w:rFonts w:hint="eastAsia" w:eastAsia="仿宋_GB2312"/>
          <w:sz w:val="32"/>
          <w:szCs w:val="32"/>
          <w:lang w:eastAsia="zh-CN"/>
        </w:rPr>
        <w:t>自主</w:t>
      </w:r>
      <w:r>
        <w:rPr>
          <w:rFonts w:hint="eastAsia" w:eastAsia="仿宋_GB2312"/>
          <w:sz w:val="32"/>
          <w:szCs w:val="32"/>
        </w:rPr>
        <w:t>创新资金分配、使用、管理中存在虚报、截留、挪用、冒领、侵占或提供虚假资料骗取资金以及擅自改变资金用途等违法行为的，按照《预算法》</w:t>
      </w:r>
      <w:r>
        <w:rPr>
          <w:rFonts w:hint="eastAsia" w:eastAsia="仿宋_GB2312"/>
          <w:sz w:val="32"/>
          <w:szCs w:val="32"/>
          <w:lang w:eastAsia="zh-CN"/>
        </w:rPr>
        <w:t>、</w:t>
      </w:r>
      <w:r>
        <w:rPr>
          <w:rFonts w:hint="eastAsia" w:eastAsia="仿宋_GB2312"/>
          <w:sz w:val="32"/>
          <w:szCs w:val="32"/>
        </w:rPr>
        <w:t>《财政违法行为处罚处分条例》等国家</w:t>
      </w:r>
      <w:r>
        <w:rPr>
          <w:rFonts w:hint="eastAsia" w:eastAsia="仿宋_GB2312"/>
          <w:sz w:val="32"/>
          <w:szCs w:val="32"/>
          <w:lang w:eastAsia="zh-CN"/>
        </w:rPr>
        <w:t>和</w:t>
      </w:r>
      <w:r>
        <w:rPr>
          <w:rFonts w:hint="eastAsia" w:eastAsia="仿宋_GB2312"/>
          <w:sz w:val="32"/>
          <w:szCs w:val="32"/>
        </w:rPr>
        <w:t>自治区有关规定追究相应责任；涉嫌犯罪的，依法移送司法机关处理。</w:t>
      </w:r>
    </w:p>
    <w:p>
      <w:pPr>
        <w:snapToGrid w:val="0"/>
        <w:spacing w:before="156" w:beforeLines="50" w:after="156" w:afterLines="50" w:line="560" w:lineRule="exact"/>
        <w:jc w:val="center"/>
        <w:rPr>
          <w:rFonts w:eastAsia="黑体"/>
          <w:sz w:val="32"/>
          <w:szCs w:val="32"/>
        </w:rPr>
      </w:pPr>
      <w:r>
        <w:rPr>
          <w:rFonts w:hint="eastAsia" w:hAnsi="黑体" w:eastAsia="黑体"/>
          <w:sz w:val="32"/>
          <w:szCs w:val="32"/>
        </w:rPr>
        <w:t>第七章  附则</w:t>
      </w:r>
    </w:p>
    <w:p>
      <w:pPr>
        <w:snapToGrid w:val="0"/>
        <w:spacing w:line="560" w:lineRule="exact"/>
        <w:ind w:firstLine="642" w:firstLineChars="200"/>
        <w:rPr>
          <w:rFonts w:eastAsia="仿宋_GB2312"/>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eastAsia="黑体"/>
          <w:sz w:val="32"/>
          <w:szCs w:val="32"/>
        </w:rPr>
        <w:t xml:space="preserve">  </w:t>
      </w:r>
      <w:r>
        <w:rPr>
          <w:rFonts w:hint="eastAsia" w:eastAsia="仿宋_GB2312"/>
          <w:sz w:val="32"/>
          <w:szCs w:val="32"/>
        </w:rPr>
        <w:t>本办法由自治区财政厅、宁夏农林科学院负责解释。</w:t>
      </w:r>
    </w:p>
    <w:p>
      <w:pPr>
        <w:snapToGrid w:val="0"/>
        <w:spacing w:line="560" w:lineRule="exact"/>
        <w:ind w:firstLine="642" w:firstLineChars="200"/>
        <w:rPr>
          <w:rFonts w:hint="eastAsia" w:eastAsia="仿宋_GB2312"/>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eastAsia="黑体"/>
          <w:sz w:val="32"/>
          <w:szCs w:val="32"/>
        </w:rPr>
        <w:t xml:space="preserve">  </w:t>
      </w:r>
      <w:r>
        <w:rPr>
          <w:rFonts w:hint="eastAsia" w:eastAsia="仿宋_GB2312"/>
          <w:sz w:val="32"/>
          <w:szCs w:val="32"/>
        </w:rPr>
        <w:t>本办法自202</w:t>
      </w:r>
      <w:r>
        <w:rPr>
          <w:rFonts w:hint="eastAsia" w:eastAsia="仿宋_GB2312"/>
          <w:sz w:val="32"/>
          <w:szCs w:val="32"/>
          <w:highlight w:val="none"/>
          <w:lang w:val="en-US" w:eastAsia="zh-CN"/>
        </w:rPr>
        <w:t>4</w:t>
      </w:r>
      <w:r>
        <w:rPr>
          <w:rFonts w:hint="eastAsia" w:eastAsia="仿宋_GB2312"/>
          <w:sz w:val="32"/>
          <w:szCs w:val="32"/>
          <w:highlight w:val="none"/>
        </w:rPr>
        <w:t>年</w:t>
      </w:r>
      <w:r>
        <w:rPr>
          <w:rFonts w:hint="eastAsia" w:eastAsia="仿宋_GB2312"/>
          <w:sz w:val="32"/>
          <w:szCs w:val="32"/>
          <w:highlight w:val="none"/>
          <w:lang w:val="en-US" w:eastAsia="zh-CN"/>
        </w:rPr>
        <w:t>1月1日起施行，有效期至2028年12月31日。</w:t>
      </w:r>
    </w:p>
    <w:sectPr>
      <w:footerReference r:id="rId3" w:type="default"/>
      <w:pgSz w:w="11906" w:h="16838"/>
      <w:pgMar w:top="1985"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289390"/>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F5E5F"/>
    <w:multiLevelType w:val="multilevel"/>
    <w:tmpl w:val="5B2F5E5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dit="readOnly"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ZDcwZjRmYmY1YjFlN2JiOGNhYTRhZGI0MDhkYjUifQ=="/>
  </w:docVars>
  <w:rsids>
    <w:rsidRoot w:val="00172A27"/>
    <w:rsid w:val="00002440"/>
    <w:rsid w:val="00032D5A"/>
    <w:rsid w:val="00033F9F"/>
    <w:rsid w:val="000459BD"/>
    <w:rsid w:val="00047E41"/>
    <w:rsid w:val="0006277E"/>
    <w:rsid w:val="00063159"/>
    <w:rsid w:val="00076DD1"/>
    <w:rsid w:val="00077640"/>
    <w:rsid w:val="000B7F2A"/>
    <w:rsid w:val="000D7B4F"/>
    <w:rsid w:val="000E2F3A"/>
    <w:rsid w:val="000E59D5"/>
    <w:rsid w:val="00132226"/>
    <w:rsid w:val="00140081"/>
    <w:rsid w:val="00154025"/>
    <w:rsid w:val="00172A27"/>
    <w:rsid w:val="001D16FD"/>
    <w:rsid w:val="001D7955"/>
    <w:rsid w:val="001E6BFB"/>
    <w:rsid w:val="00231496"/>
    <w:rsid w:val="002339E2"/>
    <w:rsid w:val="00240067"/>
    <w:rsid w:val="00243D07"/>
    <w:rsid w:val="00251489"/>
    <w:rsid w:val="00252FA1"/>
    <w:rsid w:val="00276249"/>
    <w:rsid w:val="002802C4"/>
    <w:rsid w:val="00297851"/>
    <w:rsid w:val="002A01DA"/>
    <w:rsid w:val="002A593E"/>
    <w:rsid w:val="002A5E68"/>
    <w:rsid w:val="002C1B4D"/>
    <w:rsid w:val="00317C54"/>
    <w:rsid w:val="003212C0"/>
    <w:rsid w:val="0032383A"/>
    <w:rsid w:val="00347E5E"/>
    <w:rsid w:val="003768E0"/>
    <w:rsid w:val="0039386E"/>
    <w:rsid w:val="00395BAF"/>
    <w:rsid w:val="003B5A37"/>
    <w:rsid w:val="003C4210"/>
    <w:rsid w:val="003C6E8F"/>
    <w:rsid w:val="003D20A4"/>
    <w:rsid w:val="003D3DB7"/>
    <w:rsid w:val="003D5E1B"/>
    <w:rsid w:val="003E502C"/>
    <w:rsid w:val="00411183"/>
    <w:rsid w:val="0043605E"/>
    <w:rsid w:val="00482EF8"/>
    <w:rsid w:val="004A6451"/>
    <w:rsid w:val="004B58B6"/>
    <w:rsid w:val="004C2F5F"/>
    <w:rsid w:val="004C7999"/>
    <w:rsid w:val="004D55F3"/>
    <w:rsid w:val="00530E3B"/>
    <w:rsid w:val="00533CC5"/>
    <w:rsid w:val="00541096"/>
    <w:rsid w:val="00543DC2"/>
    <w:rsid w:val="00561682"/>
    <w:rsid w:val="0057290F"/>
    <w:rsid w:val="00573AA0"/>
    <w:rsid w:val="00595F79"/>
    <w:rsid w:val="005B5A28"/>
    <w:rsid w:val="005C1CD1"/>
    <w:rsid w:val="005C3643"/>
    <w:rsid w:val="005C7ED8"/>
    <w:rsid w:val="005D36C0"/>
    <w:rsid w:val="005D4B97"/>
    <w:rsid w:val="005F39A4"/>
    <w:rsid w:val="005F64D9"/>
    <w:rsid w:val="00603C45"/>
    <w:rsid w:val="00605764"/>
    <w:rsid w:val="00616202"/>
    <w:rsid w:val="0065167F"/>
    <w:rsid w:val="00653834"/>
    <w:rsid w:val="006713AD"/>
    <w:rsid w:val="006B0D36"/>
    <w:rsid w:val="006B7A3D"/>
    <w:rsid w:val="006C5575"/>
    <w:rsid w:val="006E3E0D"/>
    <w:rsid w:val="006F2EF0"/>
    <w:rsid w:val="007126E6"/>
    <w:rsid w:val="007148ED"/>
    <w:rsid w:val="00721D3E"/>
    <w:rsid w:val="0074664C"/>
    <w:rsid w:val="007500BA"/>
    <w:rsid w:val="0075198C"/>
    <w:rsid w:val="00771A67"/>
    <w:rsid w:val="007810AF"/>
    <w:rsid w:val="007B2D0C"/>
    <w:rsid w:val="007C0475"/>
    <w:rsid w:val="007D0746"/>
    <w:rsid w:val="007F1F72"/>
    <w:rsid w:val="008022A5"/>
    <w:rsid w:val="00814BA0"/>
    <w:rsid w:val="00816B5D"/>
    <w:rsid w:val="00830D46"/>
    <w:rsid w:val="0083200C"/>
    <w:rsid w:val="008346E1"/>
    <w:rsid w:val="00835115"/>
    <w:rsid w:val="00882009"/>
    <w:rsid w:val="00882F98"/>
    <w:rsid w:val="00883187"/>
    <w:rsid w:val="0089486E"/>
    <w:rsid w:val="008C5949"/>
    <w:rsid w:val="008E69F0"/>
    <w:rsid w:val="00902D3B"/>
    <w:rsid w:val="00910A0E"/>
    <w:rsid w:val="00914781"/>
    <w:rsid w:val="00915B81"/>
    <w:rsid w:val="0094079E"/>
    <w:rsid w:val="009512F7"/>
    <w:rsid w:val="0096796B"/>
    <w:rsid w:val="0098492E"/>
    <w:rsid w:val="009949DB"/>
    <w:rsid w:val="009A5601"/>
    <w:rsid w:val="009B0F99"/>
    <w:rsid w:val="009C2ED4"/>
    <w:rsid w:val="00A13E83"/>
    <w:rsid w:val="00A2254E"/>
    <w:rsid w:val="00A34CD6"/>
    <w:rsid w:val="00A37CFC"/>
    <w:rsid w:val="00A42F52"/>
    <w:rsid w:val="00A458A4"/>
    <w:rsid w:val="00A7050F"/>
    <w:rsid w:val="00A81F4E"/>
    <w:rsid w:val="00A91C36"/>
    <w:rsid w:val="00AE68AB"/>
    <w:rsid w:val="00AF5D08"/>
    <w:rsid w:val="00B14422"/>
    <w:rsid w:val="00B6309C"/>
    <w:rsid w:val="00B8268D"/>
    <w:rsid w:val="00BA3A7A"/>
    <w:rsid w:val="00BA3C63"/>
    <w:rsid w:val="00BA3EDE"/>
    <w:rsid w:val="00BB23C8"/>
    <w:rsid w:val="00BC55C9"/>
    <w:rsid w:val="00BC731D"/>
    <w:rsid w:val="00C26BE1"/>
    <w:rsid w:val="00C41618"/>
    <w:rsid w:val="00C43E31"/>
    <w:rsid w:val="00C524A3"/>
    <w:rsid w:val="00C7265C"/>
    <w:rsid w:val="00C765BB"/>
    <w:rsid w:val="00C85048"/>
    <w:rsid w:val="00CC58EC"/>
    <w:rsid w:val="00CD5482"/>
    <w:rsid w:val="00CE3F0E"/>
    <w:rsid w:val="00CF5D7F"/>
    <w:rsid w:val="00D053EE"/>
    <w:rsid w:val="00D22C96"/>
    <w:rsid w:val="00D35CA3"/>
    <w:rsid w:val="00D477D2"/>
    <w:rsid w:val="00D50B38"/>
    <w:rsid w:val="00D65314"/>
    <w:rsid w:val="00D8219B"/>
    <w:rsid w:val="00D84881"/>
    <w:rsid w:val="00DA03A8"/>
    <w:rsid w:val="00DA43AF"/>
    <w:rsid w:val="00DD3F4A"/>
    <w:rsid w:val="00E11825"/>
    <w:rsid w:val="00E170FB"/>
    <w:rsid w:val="00E202F4"/>
    <w:rsid w:val="00E64149"/>
    <w:rsid w:val="00E7720D"/>
    <w:rsid w:val="00E94120"/>
    <w:rsid w:val="00EA6FE2"/>
    <w:rsid w:val="00EC6F7E"/>
    <w:rsid w:val="00ED2AAD"/>
    <w:rsid w:val="00EE5E34"/>
    <w:rsid w:val="00EF05C3"/>
    <w:rsid w:val="00F44822"/>
    <w:rsid w:val="00F51E7B"/>
    <w:rsid w:val="00F72A29"/>
    <w:rsid w:val="00F744AE"/>
    <w:rsid w:val="00F91032"/>
    <w:rsid w:val="00F962B0"/>
    <w:rsid w:val="00FA1BF9"/>
    <w:rsid w:val="00FA7CB7"/>
    <w:rsid w:val="00FE0814"/>
    <w:rsid w:val="00FE1892"/>
    <w:rsid w:val="00FE6F50"/>
    <w:rsid w:val="00FF1D5F"/>
    <w:rsid w:val="05003293"/>
    <w:rsid w:val="08110938"/>
    <w:rsid w:val="0B335DED"/>
    <w:rsid w:val="0B7661D8"/>
    <w:rsid w:val="1021255E"/>
    <w:rsid w:val="12F87DBC"/>
    <w:rsid w:val="13603553"/>
    <w:rsid w:val="15180484"/>
    <w:rsid w:val="17D34481"/>
    <w:rsid w:val="1B5E4B84"/>
    <w:rsid w:val="1DED6CC5"/>
    <w:rsid w:val="21754621"/>
    <w:rsid w:val="225059DE"/>
    <w:rsid w:val="230C618B"/>
    <w:rsid w:val="259C0404"/>
    <w:rsid w:val="275C6023"/>
    <w:rsid w:val="299B53FC"/>
    <w:rsid w:val="2AAD0FEA"/>
    <w:rsid w:val="2EE95B3F"/>
    <w:rsid w:val="31F22BC6"/>
    <w:rsid w:val="349853EA"/>
    <w:rsid w:val="3581023B"/>
    <w:rsid w:val="37EFCAF1"/>
    <w:rsid w:val="37F80854"/>
    <w:rsid w:val="3B4259F6"/>
    <w:rsid w:val="3F2F3F97"/>
    <w:rsid w:val="3F4A73EE"/>
    <w:rsid w:val="3FFB8F9E"/>
    <w:rsid w:val="40B16C8F"/>
    <w:rsid w:val="40D30981"/>
    <w:rsid w:val="4106270D"/>
    <w:rsid w:val="417F0063"/>
    <w:rsid w:val="4665733A"/>
    <w:rsid w:val="47ED7494"/>
    <w:rsid w:val="49FB6874"/>
    <w:rsid w:val="4FFA6601"/>
    <w:rsid w:val="50B6673C"/>
    <w:rsid w:val="585D5314"/>
    <w:rsid w:val="588534B2"/>
    <w:rsid w:val="5B9F24C1"/>
    <w:rsid w:val="5C3A6DC6"/>
    <w:rsid w:val="5F4B2821"/>
    <w:rsid w:val="5FEAE746"/>
    <w:rsid w:val="61EB72DF"/>
    <w:rsid w:val="623A606B"/>
    <w:rsid w:val="636D45F2"/>
    <w:rsid w:val="67C077D7"/>
    <w:rsid w:val="6AC75F80"/>
    <w:rsid w:val="6D4B4ECE"/>
    <w:rsid w:val="6DDDD3FA"/>
    <w:rsid w:val="6F3BB6C0"/>
    <w:rsid w:val="6F3EE58D"/>
    <w:rsid w:val="703D2BF0"/>
    <w:rsid w:val="715F8F38"/>
    <w:rsid w:val="73DF007C"/>
    <w:rsid w:val="796E6D1C"/>
    <w:rsid w:val="7AC5570B"/>
    <w:rsid w:val="7C97204B"/>
    <w:rsid w:val="7F6C4232"/>
    <w:rsid w:val="7FD31A67"/>
    <w:rsid w:val="7FF7D454"/>
    <w:rsid w:val="B8DEFE5C"/>
    <w:rsid w:val="D5DF0056"/>
    <w:rsid w:val="DFB77C1F"/>
    <w:rsid w:val="EB77D4B4"/>
    <w:rsid w:val="EBFE231B"/>
    <w:rsid w:val="EE7F4325"/>
    <w:rsid w:val="EE9B2F33"/>
    <w:rsid w:val="EFFB0ADE"/>
    <w:rsid w:val="F57D0399"/>
    <w:rsid w:val="F6D323C9"/>
    <w:rsid w:val="F6F7B02A"/>
    <w:rsid w:val="F9E6A9E3"/>
    <w:rsid w:val="FDFFCBE1"/>
    <w:rsid w:val="FEFD309B"/>
    <w:rsid w:val="FEFE4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rFonts w:hint="eastAsia" w:ascii="微软雅黑" w:hAnsi="微软雅黑" w:eastAsia="微软雅黑" w:cs="微软雅黑"/>
      <w:b/>
      <w:color w:val="0099FF"/>
      <w:sz w:val="21"/>
      <w:szCs w:val="21"/>
      <w:u w:val="none"/>
    </w:rPr>
  </w:style>
  <w:style w:type="character" w:styleId="10">
    <w:name w:val="Hyperlink"/>
    <w:basedOn w:val="7"/>
    <w:unhideWhenUsed/>
    <w:qFormat/>
    <w:uiPriority w:val="99"/>
    <w:rPr>
      <w:rFonts w:ascii="微软雅黑" w:hAnsi="微软雅黑" w:eastAsia="微软雅黑" w:cs="微软雅黑"/>
      <w:b/>
      <w:color w:val="0099FF"/>
      <w:sz w:val="21"/>
      <w:szCs w:val="21"/>
      <w:u w:val="none"/>
    </w:rPr>
  </w:style>
  <w:style w:type="character" w:styleId="11">
    <w:name w:val="HTML Code"/>
    <w:basedOn w:val="7"/>
    <w:unhideWhenUsed/>
    <w:qFormat/>
    <w:uiPriority w:val="99"/>
    <w:rPr>
      <w:rFonts w:ascii="Courier New" w:hAnsi="Courier New"/>
      <w:sz w:val="21"/>
      <w:szCs w:val="21"/>
      <w:bdr w:val="single" w:color="B2DA3A" w:sz="2" w:space="0"/>
      <w:shd w:val="clear" w:color="auto" w:fill="EDFFB8"/>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sz w:val="18"/>
      <w:szCs w:val="18"/>
    </w:rPr>
  </w:style>
  <w:style w:type="character" w:customStyle="1" w:styleId="16">
    <w:name w:val="legend"/>
    <w:basedOn w:val="7"/>
    <w:qFormat/>
    <w:uiPriority w:val="0"/>
    <w:rPr>
      <w:rFonts w:ascii="Arial" w:hAnsi="Arial" w:cs="Arial"/>
      <w:b/>
      <w:color w:val="73B304"/>
      <w:sz w:val="21"/>
      <w:szCs w:val="21"/>
      <w:shd w:val="clear" w:color="auto" w:fill="FFFFFF"/>
    </w:rPr>
  </w:style>
  <w:style w:type="character" w:customStyle="1" w:styleId="17">
    <w:name w:val="space"/>
    <w:basedOn w:val="7"/>
    <w:qFormat/>
    <w:uiPriority w:val="0"/>
  </w:style>
  <w:style w:type="character" w:customStyle="1" w:styleId="18">
    <w:name w:val="dhtmlxcalendar_selected_date"/>
    <w:basedOn w:val="7"/>
    <w:qFormat/>
    <w:uiPriority w:val="0"/>
  </w:style>
  <w:style w:type="character" w:customStyle="1" w:styleId="19">
    <w:name w:val="selectedtreerow"/>
    <w:basedOn w:val="7"/>
    <w:qFormat/>
    <w:uiPriority w:val="0"/>
  </w:style>
  <w:style w:type="character" w:customStyle="1" w:styleId="20">
    <w:name w:val="selectedtreerow1"/>
    <w:basedOn w:val="7"/>
    <w:qFormat/>
    <w:uiPriority w:val="0"/>
    <w:rPr>
      <w:rFonts w:ascii="Tahoma" w:hAnsi="Tahoma" w:eastAsia="Tahoma" w:cs="Tahoma"/>
      <w:color w:val="000000"/>
      <w:sz w:val="18"/>
      <w:szCs w:val="18"/>
      <w:shd w:val="clear" w:color="auto" w:fill="B5DEFF"/>
    </w:rPr>
  </w:style>
  <w:style w:type="character" w:customStyle="1" w:styleId="21">
    <w:name w:val="selectedtreerow2"/>
    <w:basedOn w:val="7"/>
    <w:qFormat/>
    <w:uiPriority w:val="0"/>
    <w:rPr>
      <w:rFonts w:hint="default" w:ascii="Tahoma" w:hAnsi="Tahoma" w:eastAsia="Tahoma" w:cs="Tahoma"/>
      <w:color w:val="000000"/>
      <w:sz w:val="18"/>
      <w:szCs w:val="18"/>
      <w:shd w:val="clear" w:color="auto" w:fill="B5DEFF"/>
    </w:rPr>
  </w:style>
  <w:style w:type="character" w:customStyle="1" w:styleId="22">
    <w:name w:val="selectedtreerow_lor8"/>
    <w:basedOn w:val="7"/>
    <w:qFormat/>
    <w:uiPriority w:val="0"/>
  </w:style>
  <w:style w:type="character" w:customStyle="1" w:styleId="23">
    <w:name w:val="selectedtreerow_lor9"/>
    <w:basedOn w:val="7"/>
    <w:qFormat/>
    <w:uiPriority w:val="0"/>
    <w:rPr>
      <w:color w:val="000000"/>
      <w:shd w:val="clear" w:color="auto" w:fill="B5DEFF"/>
    </w:rPr>
  </w:style>
  <w:style w:type="character" w:customStyle="1" w:styleId="24">
    <w:name w:val="selectedtreerow_lor10"/>
    <w:basedOn w:val="7"/>
    <w:qFormat/>
    <w:uiPriority w:val="0"/>
    <w:rPr>
      <w:color w:val="000000"/>
      <w:shd w:val="clear" w:color="auto" w:fill="B5DEFF"/>
    </w:rPr>
  </w:style>
  <w:style w:type="character" w:customStyle="1" w:styleId="25">
    <w:name w:val="standarttreerow8"/>
    <w:basedOn w:val="7"/>
    <w:qFormat/>
    <w:uiPriority w:val="0"/>
  </w:style>
  <w:style w:type="character" w:customStyle="1" w:styleId="26">
    <w:name w:val="recordsinfoblock"/>
    <w:basedOn w:val="7"/>
    <w:qFormat/>
    <w:uiPriority w:val="0"/>
    <w:rPr>
      <w:rFonts w:hint="default" w:ascii="Verdana" w:hAnsi="Verdana" w:cs="Verdana"/>
      <w:sz w:val="18"/>
      <w:szCs w:val="18"/>
    </w:rPr>
  </w:style>
  <w:style w:type="paragraph" w:customStyle="1" w:styleId="27">
    <w:name w:val="opinion-content"/>
    <w:basedOn w:val="1"/>
    <w:qFormat/>
    <w:uiPriority w:val="0"/>
    <w:pPr>
      <w:ind w:firstLine="360"/>
      <w:jc w:val="left"/>
    </w:pPr>
    <w:rPr>
      <w:kern w:val="0"/>
    </w:rPr>
  </w:style>
  <w:style w:type="paragraph" w:customStyle="1" w:styleId="28">
    <w:name w:val="_Style 27"/>
    <w:basedOn w:val="1"/>
    <w:next w:val="1"/>
    <w:qFormat/>
    <w:uiPriority w:val="0"/>
    <w:pPr>
      <w:pBdr>
        <w:bottom w:val="single" w:color="auto" w:sz="6" w:space="1"/>
      </w:pBdr>
      <w:jc w:val="center"/>
    </w:pPr>
    <w:rPr>
      <w:rFonts w:ascii="Arial"/>
      <w:vanish/>
      <w:sz w:val="16"/>
    </w:rPr>
  </w:style>
  <w:style w:type="paragraph" w:customStyle="1" w:styleId="29">
    <w:name w:val="_Style 28"/>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524</Words>
  <Characters>2990</Characters>
  <Lines>24</Lines>
  <Paragraphs>7</Paragraphs>
  <TotalTime>69</TotalTime>
  <ScaleCrop>false</ScaleCrop>
  <LinksUpToDate>false</LinksUpToDate>
  <CharactersWithSpaces>3507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2023-03-12T17:35:00Z</dcterms:created>
  <dc:creator>lenovo</dc:creator>
  <cp:lastModifiedBy>zqw</cp:lastModifiedBy>
  <cp:lastPrinted>2018-05-26T01:57:00Z</cp:lastPrinted>
  <dcterms:modified xsi:type="dcterms:W3CDTF">2023-12-18T09:45:43Z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5BCAD5DD6C2349C7A96CD64B5C29FAFE</vt:lpwstr>
  </property>
</Properties>
</file>